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D4C6" w14:textId="77777777" w:rsidR="004C41B8" w:rsidRPr="000401C8" w:rsidRDefault="008B78A0" w:rsidP="00105EA3">
      <w:pPr>
        <w:spacing w:after="0" w:line="240" w:lineRule="auto"/>
        <w:jc w:val="center"/>
        <w:rPr>
          <w:rFonts w:ascii="Times New Roman" w:eastAsia="Times New Roman" w:hAnsi="Times New Roman" w:cs="Times New Roman"/>
          <w:b/>
          <w:color w:val="000000" w:themeColor="text1"/>
          <w:sz w:val="24"/>
          <w:szCs w:val="24"/>
        </w:rPr>
      </w:pPr>
      <w:r w:rsidRPr="000401C8">
        <w:rPr>
          <w:rFonts w:ascii="Times New Roman" w:eastAsia="Times New Roman" w:hAnsi="Times New Roman" w:cs="Times New Roman"/>
          <w:b/>
          <w:color w:val="000000" w:themeColor="text1"/>
          <w:sz w:val="24"/>
          <w:szCs w:val="24"/>
        </w:rPr>
        <w:t xml:space="preserve">PLĖTROS PROGRAMOS </w:t>
      </w:r>
      <w:r w:rsidR="000E7CD8" w:rsidRPr="000401C8">
        <w:rPr>
          <w:rFonts w:ascii="Times New Roman" w:eastAsia="Times New Roman" w:hAnsi="Times New Roman" w:cs="Times New Roman"/>
          <w:b/>
          <w:color w:val="000000" w:themeColor="text1"/>
          <w:sz w:val="24"/>
          <w:szCs w:val="24"/>
        </w:rPr>
        <w:t xml:space="preserve">PAŽANGOS </w:t>
      </w:r>
      <w:r w:rsidR="004C41B8" w:rsidRPr="000401C8">
        <w:rPr>
          <w:rFonts w:ascii="Times New Roman" w:eastAsia="Times New Roman" w:hAnsi="Times New Roman" w:cs="Times New Roman"/>
          <w:b/>
          <w:color w:val="000000" w:themeColor="text1"/>
          <w:sz w:val="24"/>
          <w:szCs w:val="24"/>
        </w:rPr>
        <w:t xml:space="preserve">PRIEMONĖS </w:t>
      </w:r>
      <w:r w:rsidR="006802B4" w:rsidRPr="00CD4E80">
        <w:rPr>
          <w:rFonts w:ascii="Times New Roman" w:eastAsia="Times New Roman" w:hAnsi="Times New Roman" w:cs="Times New Roman"/>
          <w:b/>
          <w:color w:val="000000" w:themeColor="text1"/>
          <w:sz w:val="24"/>
          <w:szCs w:val="24"/>
          <w:lang w:eastAsia="lt-LT"/>
        </w:rPr>
        <w:t>APRAŠ</w:t>
      </w:r>
      <w:r w:rsidR="00614EB6" w:rsidRPr="00CD4E80">
        <w:rPr>
          <w:rFonts w:ascii="Times New Roman" w:eastAsia="Times New Roman" w:hAnsi="Times New Roman" w:cs="Times New Roman"/>
          <w:b/>
          <w:color w:val="000000" w:themeColor="text1"/>
          <w:sz w:val="24"/>
          <w:szCs w:val="24"/>
          <w:lang w:eastAsia="lt-LT"/>
        </w:rPr>
        <w:t xml:space="preserve">E NURODYTOS INFORMACIJOS </w:t>
      </w:r>
      <w:r w:rsidR="004C41B8" w:rsidRPr="000401C8">
        <w:rPr>
          <w:rFonts w:ascii="Times New Roman" w:eastAsia="Times New Roman" w:hAnsi="Times New Roman" w:cs="Times New Roman"/>
          <w:b/>
          <w:color w:val="000000" w:themeColor="text1"/>
          <w:sz w:val="24"/>
          <w:szCs w:val="24"/>
        </w:rPr>
        <w:t>PAGRINDIM</w:t>
      </w:r>
      <w:r w:rsidR="00CD332C" w:rsidRPr="000401C8">
        <w:rPr>
          <w:rFonts w:ascii="Times New Roman" w:eastAsia="Times New Roman" w:hAnsi="Times New Roman" w:cs="Times New Roman"/>
          <w:b/>
          <w:color w:val="000000" w:themeColor="text1"/>
          <w:sz w:val="24"/>
          <w:szCs w:val="24"/>
        </w:rPr>
        <w:t>O APRAŠAS</w:t>
      </w:r>
    </w:p>
    <w:p w14:paraId="77B3D4C7" w14:textId="77777777" w:rsidR="00105EA3" w:rsidRPr="000401C8" w:rsidRDefault="00105EA3" w:rsidP="00105EA3">
      <w:pPr>
        <w:spacing w:after="0" w:line="240" w:lineRule="auto"/>
        <w:jc w:val="center"/>
        <w:rPr>
          <w:rFonts w:ascii="Times New Roman" w:eastAsia="Times New Roman" w:hAnsi="Times New Roman" w:cs="Times New Roman"/>
          <w:b/>
          <w:color w:val="000000" w:themeColor="text1"/>
          <w:sz w:val="24"/>
          <w:szCs w:val="24"/>
        </w:rPr>
      </w:pPr>
    </w:p>
    <w:p w14:paraId="77B3D4C8" w14:textId="77777777" w:rsidR="00614EB6" w:rsidRPr="000401C8" w:rsidRDefault="00614EB6" w:rsidP="00105EA3">
      <w:pPr>
        <w:spacing w:after="0" w:line="240" w:lineRule="auto"/>
        <w:jc w:val="center"/>
        <w:rPr>
          <w:rFonts w:ascii="Times New Roman" w:eastAsia="Times New Roman" w:hAnsi="Times New Roman" w:cs="Times New Roman"/>
          <w:b/>
          <w:color w:val="000000" w:themeColor="text1"/>
          <w:sz w:val="24"/>
          <w:szCs w:val="24"/>
        </w:rPr>
      </w:pPr>
      <w:r w:rsidRPr="000401C8">
        <w:rPr>
          <w:rFonts w:ascii="Times New Roman" w:eastAsia="Times New Roman" w:hAnsi="Times New Roman" w:cs="Times New Roman"/>
          <w:b/>
          <w:color w:val="000000" w:themeColor="text1"/>
          <w:sz w:val="24"/>
          <w:szCs w:val="24"/>
        </w:rPr>
        <w:t>I SKYRIUS</w:t>
      </w:r>
    </w:p>
    <w:p w14:paraId="77B3D4C9" w14:textId="77777777" w:rsidR="00614EB6" w:rsidRPr="000401C8" w:rsidRDefault="00614EB6" w:rsidP="00105EA3">
      <w:pPr>
        <w:spacing w:after="0" w:line="240" w:lineRule="auto"/>
        <w:jc w:val="center"/>
        <w:rPr>
          <w:rFonts w:ascii="Times New Roman" w:eastAsia="Times New Roman" w:hAnsi="Times New Roman" w:cs="Times New Roman"/>
          <w:b/>
          <w:color w:val="000000" w:themeColor="text1"/>
          <w:sz w:val="24"/>
          <w:szCs w:val="24"/>
        </w:rPr>
      </w:pPr>
      <w:r w:rsidRPr="000401C8">
        <w:rPr>
          <w:rFonts w:ascii="Times New Roman" w:eastAsia="Times New Roman" w:hAnsi="Times New Roman" w:cs="Times New Roman"/>
          <w:b/>
          <w:color w:val="000000" w:themeColor="text1"/>
          <w:sz w:val="24"/>
          <w:szCs w:val="24"/>
        </w:rPr>
        <w:t>BENDROSIOS NUOSTATOS</w:t>
      </w:r>
    </w:p>
    <w:p w14:paraId="77B3D4CA" w14:textId="77777777" w:rsidR="002A3DC9" w:rsidRPr="000401C8" w:rsidRDefault="002A3DC9" w:rsidP="00105EA3">
      <w:pPr>
        <w:spacing w:after="0" w:line="240" w:lineRule="auto"/>
        <w:jc w:val="center"/>
        <w:rPr>
          <w:rFonts w:ascii="Times New Roman" w:eastAsia="Times New Roman" w:hAnsi="Times New Roman" w:cs="Times New Roman"/>
          <w:b/>
          <w:color w:val="000000" w:themeColor="text1"/>
          <w:sz w:val="24"/>
          <w:szCs w:val="24"/>
        </w:rPr>
      </w:pPr>
    </w:p>
    <w:tbl>
      <w:tblPr>
        <w:tblStyle w:val="Lentelstinklelis"/>
        <w:tblW w:w="9606" w:type="dxa"/>
        <w:tblLook w:val="04A0" w:firstRow="1" w:lastRow="0" w:firstColumn="1" w:lastColumn="0" w:noHBand="0" w:noVBand="1"/>
      </w:tblPr>
      <w:tblGrid>
        <w:gridCol w:w="2972"/>
        <w:gridCol w:w="6634"/>
      </w:tblGrid>
      <w:tr w:rsidR="00CD4E80" w:rsidRPr="00CD4E80" w14:paraId="77B3D4CD" w14:textId="77777777" w:rsidTr="00F52FED">
        <w:tc>
          <w:tcPr>
            <w:tcW w:w="2972" w:type="dxa"/>
            <w:shd w:val="clear" w:color="auto" w:fill="DBE5F1" w:themeFill="accent1" w:themeFillTint="33"/>
          </w:tcPr>
          <w:p w14:paraId="77B3D4CB" w14:textId="77777777" w:rsidR="00841B14" w:rsidRPr="000401C8" w:rsidRDefault="007D7A48" w:rsidP="007D7A48">
            <w:pPr>
              <w:spacing w:after="0"/>
              <w:jc w:val="center"/>
              <w:rPr>
                <w:rFonts w:ascii="Times New Roman" w:eastAsia="Times New Roman" w:hAnsi="Times New Roman" w:cs="Times New Roman"/>
                <w:b/>
                <w:color w:val="000000" w:themeColor="text1"/>
                <w:szCs w:val="24"/>
              </w:rPr>
            </w:pPr>
            <w:r w:rsidRPr="000401C8">
              <w:rPr>
                <w:rFonts w:ascii="Times New Roman" w:eastAsia="Times New Roman" w:hAnsi="Times New Roman" w:cs="Times New Roman"/>
                <w:b/>
                <w:color w:val="000000" w:themeColor="text1"/>
                <w:szCs w:val="24"/>
              </w:rPr>
              <w:t>P</w:t>
            </w:r>
            <w:r w:rsidR="009B4E5E" w:rsidRPr="000401C8">
              <w:rPr>
                <w:rFonts w:ascii="Times New Roman" w:eastAsia="Times New Roman" w:hAnsi="Times New Roman" w:cs="Times New Roman"/>
                <w:b/>
                <w:color w:val="000000" w:themeColor="text1"/>
                <w:szCs w:val="24"/>
              </w:rPr>
              <w:t>lėtros programos p</w:t>
            </w:r>
            <w:r w:rsidRPr="000401C8">
              <w:rPr>
                <w:rFonts w:ascii="Times New Roman" w:eastAsia="Times New Roman" w:hAnsi="Times New Roman" w:cs="Times New Roman"/>
                <w:b/>
                <w:color w:val="000000" w:themeColor="text1"/>
                <w:szCs w:val="24"/>
              </w:rPr>
              <w:t>ažangos p</w:t>
            </w:r>
            <w:r w:rsidR="00841B14" w:rsidRPr="000401C8">
              <w:rPr>
                <w:rFonts w:ascii="Times New Roman" w:eastAsia="Times New Roman" w:hAnsi="Times New Roman" w:cs="Times New Roman"/>
                <w:b/>
                <w:color w:val="000000" w:themeColor="text1"/>
                <w:szCs w:val="24"/>
              </w:rPr>
              <w:t>riemonės kodas ir pavadinimas</w:t>
            </w:r>
          </w:p>
        </w:tc>
        <w:tc>
          <w:tcPr>
            <w:tcW w:w="6634" w:type="dxa"/>
          </w:tcPr>
          <w:p w14:paraId="77B3D4CC" w14:textId="0E243B34" w:rsidR="00841B14" w:rsidRPr="000401C8" w:rsidRDefault="00627A2A" w:rsidP="007D7A48">
            <w:pPr>
              <w:spacing w:after="0"/>
              <w:jc w:val="both"/>
              <w:rPr>
                <w:rFonts w:ascii="Times New Roman" w:eastAsia="Times New Roman" w:hAnsi="Times New Roman" w:cs="Times New Roman"/>
                <w:iCs/>
                <w:color w:val="000000" w:themeColor="text1"/>
              </w:rPr>
            </w:pPr>
            <w:r w:rsidRPr="000401C8">
              <w:rPr>
                <w:rFonts w:ascii="Times New Roman" w:eastAsia="Times New Roman" w:hAnsi="Times New Roman" w:cs="Times New Roman"/>
                <w:iCs/>
                <w:color w:val="000000" w:themeColor="text1"/>
              </w:rPr>
              <w:t>10-001-05-04-01 „Didinti susisiekimo sistemos kuriamą vertę ir infrastruktūros panaudojimo efektyvumą“</w:t>
            </w:r>
            <w:r w:rsidR="001D07C8" w:rsidRPr="000401C8">
              <w:rPr>
                <w:rFonts w:ascii="Times New Roman" w:eastAsia="Times New Roman" w:hAnsi="Times New Roman" w:cs="Times New Roman"/>
                <w:iCs/>
                <w:color w:val="000000" w:themeColor="text1"/>
              </w:rPr>
              <w:t xml:space="preserve"> (</w:t>
            </w:r>
            <w:r w:rsidR="00DA74C4" w:rsidRPr="00CD4E80">
              <w:rPr>
                <w:rFonts w:ascii="Times New Roman" w:eastAsia="Times New Roman" w:hAnsi="Times New Roman" w:cs="Times New Roman"/>
                <w:iCs/>
                <w:color w:val="000000" w:themeColor="text1"/>
              </w:rPr>
              <w:t xml:space="preserve">toliau – </w:t>
            </w:r>
            <w:r w:rsidR="001D07C8" w:rsidRPr="000401C8">
              <w:rPr>
                <w:rFonts w:ascii="Times New Roman" w:eastAsia="Times New Roman" w:hAnsi="Times New Roman" w:cs="Times New Roman"/>
                <w:iCs/>
                <w:color w:val="000000" w:themeColor="text1"/>
              </w:rPr>
              <w:t>Pažangos priemonė)</w:t>
            </w:r>
            <w:r w:rsidR="00433CEB" w:rsidRPr="00433CEB">
              <w:rPr>
                <w:rFonts w:ascii="Times New Roman" w:eastAsia="Times New Roman" w:hAnsi="Times New Roman" w:cs="Times New Roman"/>
                <w:iCs/>
                <w:color w:val="000000" w:themeColor="text1"/>
              </w:rPr>
              <w:t xml:space="preserve">, </w:t>
            </w:r>
            <w:r w:rsidR="008655A8">
              <w:rPr>
                <w:rFonts w:ascii="Times New Roman" w:eastAsia="Times New Roman" w:hAnsi="Times New Roman" w:cs="Times New Roman"/>
                <w:iCs/>
                <w:color w:val="000000" w:themeColor="text1"/>
              </w:rPr>
              <w:t>d</w:t>
            </w:r>
            <w:r w:rsidR="00433CEB" w:rsidRPr="00433CEB">
              <w:rPr>
                <w:rFonts w:ascii="Times New Roman" w:eastAsia="Times New Roman" w:hAnsi="Times New Roman" w:cs="Times New Roman"/>
                <w:iCs/>
                <w:color w:val="000000" w:themeColor="text1"/>
              </w:rPr>
              <w:t>alinė priemonė - I etapas</w:t>
            </w:r>
          </w:p>
        </w:tc>
      </w:tr>
      <w:tr w:rsidR="00CD4E80" w:rsidRPr="00CD4E80" w14:paraId="77B3D4D0" w14:textId="77777777" w:rsidTr="00F52FED">
        <w:tc>
          <w:tcPr>
            <w:tcW w:w="2972" w:type="dxa"/>
            <w:shd w:val="clear" w:color="auto" w:fill="DBE5F1" w:themeFill="accent1" w:themeFillTint="33"/>
          </w:tcPr>
          <w:p w14:paraId="77B3D4CE" w14:textId="77777777" w:rsidR="004C41B8" w:rsidRPr="000401C8" w:rsidRDefault="00A151A7" w:rsidP="00114A9D">
            <w:pPr>
              <w:spacing w:after="0"/>
              <w:jc w:val="center"/>
              <w:rPr>
                <w:rFonts w:ascii="Times New Roman" w:eastAsia="Times New Roman" w:hAnsi="Times New Roman" w:cs="Times New Roman"/>
                <w:b/>
                <w:color w:val="000000" w:themeColor="text1"/>
                <w:szCs w:val="24"/>
              </w:rPr>
            </w:pPr>
            <w:r w:rsidRPr="000401C8">
              <w:rPr>
                <w:rFonts w:ascii="Times New Roman" w:eastAsia="Times New Roman" w:hAnsi="Times New Roman" w:cs="Times New Roman"/>
                <w:b/>
                <w:color w:val="000000" w:themeColor="text1"/>
                <w:szCs w:val="24"/>
              </w:rPr>
              <w:t>Nacionalinio pažangos plano uždavinys</w:t>
            </w:r>
          </w:p>
        </w:tc>
        <w:tc>
          <w:tcPr>
            <w:tcW w:w="6634" w:type="dxa"/>
          </w:tcPr>
          <w:p w14:paraId="77B3D4CF" w14:textId="526F5F5F" w:rsidR="004C41B8" w:rsidRPr="000401C8" w:rsidRDefault="00401F29" w:rsidP="003754E3">
            <w:pPr>
              <w:spacing w:after="0"/>
              <w:jc w:val="both"/>
              <w:rPr>
                <w:rFonts w:ascii="Times New Roman" w:eastAsia="Times New Roman" w:hAnsi="Times New Roman" w:cs="Times New Roman"/>
                <w:iCs/>
                <w:color w:val="000000" w:themeColor="text1"/>
              </w:rPr>
            </w:pPr>
            <w:r w:rsidRPr="00CD4E80">
              <w:rPr>
                <w:rFonts w:ascii="Times New Roman" w:eastAsia="Times New Roman" w:hAnsi="Times New Roman" w:cs="Times New Roman"/>
                <w:iCs/>
                <w:color w:val="000000" w:themeColor="text1"/>
              </w:rPr>
              <w:t xml:space="preserve">5.4 uždavinys. </w:t>
            </w:r>
            <w:r w:rsidR="00B72D0A" w:rsidRPr="000401C8">
              <w:rPr>
                <w:rFonts w:ascii="Times New Roman" w:eastAsia="Times New Roman" w:hAnsi="Times New Roman" w:cs="Times New Roman"/>
                <w:iCs/>
                <w:color w:val="000000" w:themeColor="text1"/>
              </w:rPr>
              <w:t>Gerinti skaitmeninį junglumą ir didinti susisiekimo infrastruktūros panaudojimo efektyvumą bei sektoriaus kuriamą vertę</w:t>
            </w:r>
          </w:p>
        </w:tc>
      </w:tr>
      <w:tr w:rsidR="00CD4E80" w:rsidRPr="00CD4E80" w14:paraId="77B3D4D3" w14:textId="77777777" w:rsidTr="00F52FED">
        <w:tc>
          <w:tcPr>
            <w:tcW w:w="2972" w:type="dxa"/>
            <w:shd w:val="clear" w:color="auto" w:fill="DBE5F1" w:themeFill="accent1" w:themeFillTint="33"/>
          </w:tcPr>
          <w:p w14:paraId="77B3D4D1" w14:textId="77777777" w:rsidR="004C41B8" w:rsidRPr="000401C8" w:rsidRDefault="004C41B8" w:rsidP="002142D2">
            <w:pPr>
              <w:spacing w:after="0"/>
              <w:jc w:val="center"/>
              <w:rPr>
                <w:rFonts w:ascii="Times New Roman" w:eastAsia="Times New Roman" w:hAnsi="Times New Roman" w:cs="Times New Roman"/>
                <w:b/>
                <w:color w:val="000000" w:themeColor="text1"/>
                <w:szCs w:val="24"/>
              </w:rPr>
            </w:pPr>
            <w:r w:rsidRPr="000401C8">
              <w:rPr>
                <w:rFonts w:ascii="Times New Roman" w:eastAsia="Times New Roman" w:hAnsi="Times New Roman" w:cs="Times New Roman"/>
                <w:b/>
                <w:color w:val="000000" w:themeColor="text1"/>
                <w:szCs w:val="24"/>
              </w:rPr>
              <w:t>Plėtros programa</w:t>
            </w:r>
            <w:r w:rsidR="0029454A" w:rsidRPr="000401C8">
              <w:rPr>
                <w:rFonts w:ascii="Times New Roman" w:eastAsia="Times New Roman" w:hAnsi="Times New Roman" w:cs="Times New Roman"/>
                <w:b/>
                <w:color w:val="000000" w:themeColor="text1"/>
                <w:szCs w:val="24"/>
              </w:rPr>
              <w:t xml:space="preserve"> </w:t>
            </w:r>
          </w:p>
        </w:tc>
        <w:tc>
          <w:tcPr>
            <w:tcW w:w="6634" w:type="dxa"/>
          </w:tcPr>
          <w:p w14:paraId="77B3D4D2" w14:textId="47B706F9" w:rsidR="004C41B8" w:rsidRPr="000401C8" w:rsidRDefault="00000000" w:rsidP="003754E3">
            <w:pPr>
              <w:spacing w:after="0"/>
              <w:jc w:val="both"/>
              <w:rPr>
                <w:rFonts w:ascii="Times New Roman" w:eastAsia="Times New Roman" w:hAnsi="Times New Roman" w:cs="Times New Roman"/>
                <w:iCs/>
                <w:color w:val="000000" w:themeColor="text1"/>
              </w:rPr>
            </w:pPr>
            <w:hyperlink r:id="rId11" w:history="1">
              <w:r w:rsidR="00D657DD" w:rsidRPr="000401C8">
                <w:rPr>
                  <w:rStyle w:val="Hipersaitas"/>
                  <w:rFonts w:ascii="Times New Roman" w:eastAsia="Times New Roman" w:hAnsi="Times New Roman" w:cs="Times New Roman"/>
                  <w:iCs/>
                  <w:color w:val="000000" w:themeColor="text1"/>
                </w:rPr>
                <w:t>2022–2030 metų plėtros programos valdytojos Lietuvos Respublikos susisiekimo plėtros programa</w:t>
              </w:r>
            </w:hyperlink>
            <w:r w:rsidR="00D657DD" w:rsidRPr="00CD4E80">
              <w:rPr>
                <w:rFonts w:ascii="Times New Roman" w:eastAsia="Times New Roman" w:hAnsi="Times New Roman" w:cs="Times New Roman"/>
                <w:iCs/>
                <w:color w:val="000000" w:themeColor="text1"/>
                <w:vertAlign w:val="superscript"/>
              </w:rPr>
              <w:footnoteReference w:id="1"/>
            </w:r>
            <w:r w:rsidR="00D657DD" w:rsidRPr="00CD4E80">
              <w:rPr>
                <w:rFonts w:ascii="Times New Roman" w:eastAsia="Times New Roman" w:hAnsi="Times New Roman" w:cs="Times New Roman"/>
                <w:iCs/>
                <w:color w:val="000000" w:themeColor="text1"/>
              </w:rPr>
              <w:t xml:space="preserve"> (toliau – Susisiekimo plėtros programa)</w:t>
            </w:r>
            <w:r w:rsidR="00D657DD" w:rsidRPr="00CD4E80" w:rsidDel="00731798">
              <w:rPr>
                <w:rFonts w:ascii="Times New Roman" w:eastAsia="Times New Roman" w:hAnsi="Times New Roman" w:cs="Times New Roman"/>
                <w:iCs/>
                <w:color w:val="000000" w:themeColor="text1"/>
              </w:rPr>
              <w:t xml:space="preserve"> </w:t>
            </w:r>
          </w:p>
        </w:tc>
      </w:tr>
      <w:tr w:rsidR="00CD4E80" w:rsidRPr="00CD4E80" w14:paraId="77B3D4D6" w14:textId="77777777" w:rsidTr="00F52FED">
        <w:tc>
          <w:tcPr>
            <w:tcW w:w="2972" w:type="dxa"/>
            <w:shd w:val="clear" w:color="auto" w:fill="DBE5F1" w:themeFill="accent1" w:themeFillTint="33"/>
          </w:tcPr>
          <w:p w14:paraId="77B3D4D4" w14:textId="77777777" w:rsidR="004C41B8" w:rsidRPr="000401C8" w:rsidRDefault="004C41B8" w:rsidP="00BF1EB2">
            <w:pPr>
              <w:spacing w:after="0"/>
              <w:jc w:val="center"/>
              <w:rPr>
                <w:rFonts w:ascii="Times New Roman" w:eastAsia="Times New Roman" w:hAnsi="Times New Roman" w:cs="Times New Roman"/>
                <w:b/>
                <w:color w:val="000000" w:themeColor="text1"/>
                <w:szCs w:val="24"/>
              </w:rPr>
            </w:pPr>
            <w:r w:rsidRPr="000401C8">
              <w:rPr>
                <w:rFonts w:ascii="Times New Roman" w:eastAsia="Times New Roman" w:hAnsi="Times New Roman" w:cs="Times New Roman"/>
                <w:b/>
                <w:color w:val="000000" w:themeColor="text1"/>
                <w:szCs w:val="24"/>
              </w:rPr>
              <w:t xml:space="preserve">Atsakinga </w:t>
            </w:r>
            <w:r w:rsidR="00BF1EB2" w:rsidRPr="000401C8">
              <w:rPr>
                <w:rFonts w:ascii="Times New Roman" w:eastAsia="Times New Roman" w:hAnsi="Times New Roman" w:cs="Times New Roman"/>
                <w:b/>
                <w:color w:val="000000" w:themeColor="text1"/>
                <w:szCs w:val="24"/>
              </w:rPr>
              <w:t>ins</w:t>
            </w:r>
            <w:r w:rsidR="00556A1E" w:rsidRPr="000401C8">
              <w:rPr>
                <w:rFonts w:ascii="Times New Roman" w:eastAsia="Times New Roman" w:hAnsi="Times New Roman" w:cs="Times New Roman"/>
                <w:b/>
                <w:color w:val="000000" w:themeColor="text1"/>
                <w:szCs w:val="24"/>
              </w:rPr>
              <w:t>titucija</w:t>
            </w:r>
            <w:r w:rsidRPr="000401C8">
              <w:rPr>
                <w:rFonts w:ascii="Times New Roman" w:eastAsia="Times New Roman" w:hAnsi="Times New Roman" w:cs="Times New Roman"/>
                <w:b/>
                <w:color w:val="000000" w:themeColor="text1"/>
                <w:szCs w:val="24"/>
              </w:rPr>
              <w:t xml:space="preserve"> (koordinuojan</w:t>
            </w:r>
            <w:r w:rsidR="0029454A" w:rsidRPr="000401C8">
              <w:rPr>
                <w:rFonts w:ascii="Times New Roman" w:eastAsia="Times New Roman" w:hAnsi="Times New Roman" w:cs="Times New Roman"/>
                <w:b/>
                <w:color w:val="000000" w:themeColor="text1"/>
                <w:szCs w:val="24"/>
              </w:rPr>
              <w:t>čioji</w:t>
            </w:r>
            <w:r w:rsidRPr="000401C8">
              <w:rPr>
                <w:rFonts w:ascii="Times New Roman" w:eastAsia="Times New Roman" w:hAnsi="Times New Roman" w:cs="Times New Roman"/>
                <w:b/>
                <w:color w:val="000000" w:themeColor="text1"/>
                <w:szCs w:val="24"/>
              </w:rPr>
              <w:t xml:space="preserve"> institucija)</w:t>
            </w:r>
          </w:p>
        </w:tc>
        <w:tc>
          <w:tcPr>
            <w:tcW w:w="6634" w:type="dxa"/>
          </w:tcPr>
          <w:p w14:paraId="77B3D4D5" w14:textId="0AEAE50D" w:rsidR="004C41B8" w:rsidRPr="000401C8" w:rsidRDefault="00300EB6" w:rsidP="002A3DC9">
            <w:pPr>
              <w:spacing w:after="0"/>
              <w:jc w:val="both"/>
              <w:rPr>
                <w:rFonts w:ascii="Times New Roman" w:eastAsia="Times New Roman" w:hAnsi="Times New Roman" w:cs="Times New Roman"/>
                <w:iCs/>
                <w:color w:val="000000" w:themeColor="text1"/>
              </w:rPr>
            </w:pPr>
            <w:r w:rsidRPr="000401C8">
              <w:rPr>
                <w:rFonts w:ascii="Times New Roman" w:eastAsia="Times New Roman" w:hAnsi="Times New Roman" w:cs="Times New Roman"/>
                <w:iCs/>
                <w:color w:val="000000" w:themeColor="text1"/>
              </w:rPr>
              <w:t>Lietuvos Respublikos susisiekimo ministerija</w:t>
            </w:r>
          </w:p>
        </w:tc>
      </w:tr>
    </w:tbl>
    <w:p w14:paraId="77B3D4D7" w14:textId="77777777" w:rsidR="00BB6475" w:rsidRPr="000401C8" w:rsidRDefault="00BB6475" w:rsidP="00D36079">
      <w:pPr>
        <w:spacing w:after="0" w:line="240" w:lineRule="auto"/>
        <w:ind w:firstLine="567"/>
        <w:rPr>
          <w:rFonts w:ascii="Times New Roman" w:eastAsia="Times New Roman" w:hAnsi="Times New Roman" w:cs="Times New Roman"/>
          <w:b/>
          <w:color w:val="000000" w:themeColor="text1"/>
          <w:sz w:val="20"/>
          <w:szCs w:val="20"/>
        </w:rPr>
      </w:pPr>
    </w:p>
    <w:p w14:paraId="77B3D4DD" w14:textId="77777777" w:rsidR="00204B4E" w:rsidRPr="000401C8" w:rsidRDefault="00204B4E" w:rsidP="00186480">
      <w:pPr>
        <w:spacing w:after="0" w:line="240" w:lineRule="auto"/>
        <w:contextualSpacing/>
        <w:jc w:val="center"/>
        <w:rPr>
          <w:rFonts w:ascii="Times New Roman" w:eastAsia="Times New Roman" w:hAnsi="Times New Roman" w:cs="Times New Roman"/>
          <w:b/>
          <w:bCs/>
          <w:color w:val="000000" w:themeColor="text1"/>
          <w:sz w:val="24"/>
          <w:szCs w:val="20"/>
        </w:rPr>
      </w:pPr>
      <w:r w:rsidRPr="000401C8">
        <w:rPr>
          <w:rFonts w:ascii="Times New Roman" w:eastAsia="Times New Roman" w:hAnsi="Times New Roman" w:cs="Times New Roman"/>
          <w:b/>
          <w:bCs/>
          <w:color w:val="000000" w:themeColor="text1"/>
          <w:sz w:val="24"/>
          <w:szCs w:val="20"/>
        </w:rPr>
        <w:t>I</w:t>
      </w:r>
      <w:r w:rsidR="00186480" w:rsidRPr="000401C8">
        <w:rPr>
          <w:rFonts w:ascii="Times New Roman" w:eastAsia="Times New Roman" w:hAnsi="Times New Roman" w:cs="Times New Roman"/>
          <w:b/>
          <w:bCs/>
          <w:color w:val="000000" w:themeColor="text1"/>
          <w:sz w:val="24"/>
          <w:szCs w:val="20"/>
        </w:rPr>
        <w:t>I</w:t>
      </w:r>
      <w:r w:rsidRPr="000401C8">
        <w:rPr>
          <w:rFonts w:ascii="Times New Roman" w:eastAsia="Times New Roman" w:hAnsi="Times New Roman" w:cs="Times New Roman"/>
          <w:b/>
          <w:bCs/>
          <w:color w:val="000000" w:themeColor="text1"/>
          <w:sz w:val="24"/>
          <w:szCs w:val="20"/>
        </w:rPr>
        <w:t xml:space="preserve"> SKYRIUS</w:t>
      </w:r>
    </w:p>
    <w:p w14:paraId="77B3D4DE" w14:textId="77777777" w:rsidR="004C41B8" w:rsidRPr="000401C8" w:rsidRDefault="004C41B8" w:rsidP="00186480">
      <w:pPr>
        <w:spacing w:after="0" w:line="240" w:lineRule="auto"/>
        <w:jc w:val="center"/>
        <w:rPr>
          <w:rFonts w:ascii="Times New Roman" w:eastAsia="Times New Roman" w:hAnsi="Times New Roman" w:cs="Times New Roman"/>
          <w:b/>
          <w:bCs/>
          <w:color w:val="000000" w:themeColor="text1"/>
          <w:sz w:val="24"/>
          <w:szCs w:val="20"/>
        </w:rPr>
      </w:pPr>
      <w:r w:rsidRPr="000401C8">
        <w:rPr>
          <w:rFonts w:ascii="Times New Roman" w:eastAsia="Times New Roman" w:hAnsi="Times New Roman" w:cs="Times New Roman"/>
          <w:b/>
          <w:bCs/>
          <w:color w:val="000000" w:themeColor="text1"/>
          <w:sz w:val="24"/>
          <w:szCs w:val="20"/>
        </w:rPr>
        <w:t>SIEKIAMAS POKYTIS</w:t>
      </w:r>
    </w:p>
    <w:p w14:paraId="34235A8D" w14:textId="120D7C25" w:rsidR="00955643" w:rsidRPr="000401C8" w:rsidRDefault="00955643" w:rsidP="00186480">
      <w:pPr>
        <w:spacing w:after="0" w:line="240" w:lineRule="auto"/>
        <w:jc w:val="center"/>
        <w:rPr>
          <w:rFonts w:ascii="Times New Roman" w:eastAsia="Times New Roman" w:hAnsi="Times New Roman" w:cs="Times New Roman"/>
          <w:b/>
          <w:bCs/>
          <w:color w:val="000000" w:themeColor="text1"/>
          <w:sz w:val="24"/>
          <w:szCs w:val="20"/>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CD4E80" w:rsidRPr="00CD4E80" w14:paraId="77B3D4E1" w14:textId="77777777" w:rsidTr="7D2DC68B">
        <w:tc>
          <w:tcPr>
            <w:tcW w:w="9628" w:type="dxa"/>
            <w:shd w:val="clear" w:color="auto" w:fill="DBE5F1" w:themeFill="accent1" w:themeFillTint="33"/>
          </w:tcPr>
          <w:p w14:paraId="77B3D4E0" w14:textId="77777777" w:rsidR="004C41B8" w:rsidRPr="000401C8" w:rsidRDefault="00D36007" w:rsidP="009B6221">
            <w:pPr>
              <w:keepNext/>
              <w:keepLines/>
              <w:spacing w:after="0" w:line="240" w:lineRule="auto"/>
              <w:jc w:val="center"/>
              <w:outlineLvl w:val="0"/>
              <w:rPr>
                <w:rFonts w:ascii="Times New Roman" w:eastAsiaTheme="majorEastAsia" w:hAnsi="Times New Roman" w:cs="Times New Roman"/>
                <w:caps/>
                <w:color w:val="000000" w:themeColor="text1"/>
                <w:sz w:val="24"/>
                <w:szCs w:val="24"/>
              </w:rPr>
            </w:pPr>
            <w:bookmarkStart w:id="0" w:name="_Toc8035199"/>
            <w:r w:rsidRPr="000401C8">
              <w:rPr>
                <w:rFonts w:ascii="Times New Roman" w:eastAsiaTheme="majorEastAsia" w:hAnsi="Times New Roman" w:cs="Times New Roman"/>
                <w:b/>
                <w:bCs/>
                <w:caps/>
                <w:color w:val="000000" w:themeColor="text1"/>
                <w:sz w:val="24"/>
                <w:szCs w:val="24"/>
              </w:rPr>
              <w:t xml:space="preserve">PLĖTROS PROGRAMOS PAŽANGOS </w:t>
            </w:r>
            <w:r w:rsidR="004C41B8" w:rsidRPr="000401C8">
              <w:rPr>
                <w:rFonts w:ascii="Times New Roman" w:eastAsiaTheme="majorEastAsia" w:hAnsi="Times New Roman" w:cs="Times New Roman"/>
                <w:b/>
                <w:bCs/>
                <w:caps/>
                <w:color w:val="000000" w:themeColor="text1"/>
                <w:sz w:val="24"/>
                <w:szCs w:val="24"/>
              </w:rPr>
              <w:t>Priemonės laukiam</w:t>
            </w:r>
            <w:r w:rsidR="009B6221" w:rsidRPr="000401C8">
              <w:rPr>
                <w:rFonts w:ascii="Times New Roman" w:eastAsiaTheme="majorEastAsia" w:hAnsi="Times New Roman" w:cs="Times New Roman"/>
                <w:b/>
                <w:bCs/>
                <w:caps/>
                <w:color w:val="000000" w:themeColor="text1"/>
                <w:sz w:val="24"/>
                <w:szCs w:val="24"/>
              </w:rPr>
              <w:t>AS</w:t>
            </w:r>
            <w:r w:rsidR="004C41B8" w:rsidRPr="000401C8">
              <w:rPr>
                <w:rFonts w:ascii="Times New Roman" w:eastAsiaTheme="majorEastAsia" w:hAnsi="Times New Roman" w:cs="Times New Roman"/>
                <w:b/>
                <w:bCs/>
                <w:caps/>
                <w:color w:val="000000" w:themeColor="text1"/>
                <w:sz w:val="24"/>
                <w:szCs w:val="24"/>
              </w:rPr>
              <w:t xml:space="preserve"> poky</w:t>
            </w:r>
            <w:r w:rsidR="009B6221" w:rsidRPr="000401C8">
              <w:rPr>
                <w:rFonts w:ascii="Times New Roman" w:eastAsiaTheme="majorEastAsia" w:hAnsi="Times New Roman" w:cs="Times New Roman"/>
                <w:b/>
                <w:bCs/>
                <w:caps/>
                <w:color w:val="000000" w:themeColor="text1"/>
                <w:sz w:val="24"/>
                <w:szCs w:val="24"/>
              </w:rPr>
              <w:t>TIS</w:t>
            </w:r>
            <w:bookmarkEnd w:id="0"/>
          </w:p>
        </w:tc>
      </w:tr>
      <w:tr w:rsidR="00CD4E80" w:rsidRPr="00CD4E80" w14:paraId="77B3D4E6" w14:textId="77777777" w:rsidTr="7D2DC68B">
        <w:tc>
          <w:tcPr>
            <w:tcW w:w="9628" w:type="dxa"/>
          </w:tcPr>
          <w:p w14:paraId="4CD71802" w14:textId="5EAD1220" w:rsidR="00141213" w:rsidRPr="000401C8" w:rsidRDefault="008655A8" w:rsidP="00E30F6E">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CE3588">
              <w:rPr>
                <w:rFonts w:ascii="Times New Roman" w:eastAsia="Times New Roman" w:hAnsi="Times New Roman" w:cs="Times New Roman"/>
                <w:iCs/>
                <w:color w:val="000000" w:themeColor="text1"/>
                <w:sz w:val="20"/>
                <w:szCs w:val="20"/>
              </w:rPr>
              <w:t>Dalinė</w:t>
            </w:r>
            <w:r>
              <w:rPr>
                <w:rFonts w:ascii="Times New Roman" w:eastAsia="Times New Roman" w:hAnsi="Times New Roman" w:cs="Times New Roman"/>
                <w:iCs/>
                <w:color w:val="000000" w:themeColor="text1"/>
                <w:sz w:val="20"/>
                <w:szCs w:val="20"/>
              </w:rPr>
              <w:t xml:space="preserve"> </w:t>
            </w:r>
            <w:r w:rsidRPr="00CE3588">
              <w:rPr>
                <w:rFonts w:ascii="Times New Roman" w:eastAsia="Times New Roman" w:hAnsi="Times New Roman" w:cs="Times New Roman"/>
                <w:iCs/>
                <w:color w:val="000000" w:themeColor="text1"/>
                <w:sz w:val="20"/>
                <w:szCs w:val="20"/>
              </w:rPr>
              <w:t xml:space="preserve">Pažangos </w:t>
            </w:r>
            <w:r w:rsidR="00CE3588" w:rsidRPr="00CE3588">
              <w:rPr>
                <w:rFonts w:ascii="Times New Roman" w:eastAsia="Times New Roman" w:hAnsi="Times New Roman" w:cs="Times New Roman"/>
                <w:iCs/>
                <w:color w:val="000000" w:themeColor="text1"/>
                <w:sz w:val="20"/>
                <w:szCs w:val="20"/>
              </w:rPr>
              <w:t>priemonė</w:t>
            </w:r>
            <w:r w:rsidR="00E30F6E">
              <w:rPr>
                <w:rFonts w:ascii="Times New Roman" w:eastAsia="Times New Roman" w:hAnsi="Times New Roman" w:cs="Times New Roman"/>
                <w:iCs/>
                <w:color w:val="000000" w:themeColor="text1"/>
                <w:sz w:val="20"/>
                <w:szCs w:val="20"/>
              </w:rPr>
              <w:t xml:space="preserve"> sprendžia </w:t>
            </w:r>
            <w:r w:rsidR="00E30F6E" w:rsidRPr="00E30F6E">
              <w:rPr>
                <w:rFonts w:ascii="Times New Roman" w:eastAsia="Times New Roman" w:hAnsi="Times New Roman" w:cs="Times New Roman"/>
                <w:iCs/>
                <w:color w:val="000000" w:themeColor="text1"/>
                <w:sz w:val="20"/>
                <w:szCs w:val="20"/>
              </w:rPr>
              <w:t>Susisiekimo plėtros programoje nurodom</w:t>
            </w:r>
            <w:r w:rsidR="00E30F6E">
              <w:rPr>
                <w:rFonts w:ascii="Times New Roman" w:eastAsia="Times New Roman" w:hAnsi="Times New Roman" w:cs="Times New Roman"/>
                <w:iCs/>
                <w:color w:val="000000" w:themeColor="text1"/>
                <w:sz w:val="20"/>
                <w:szCs w:val="20"/>
              </w:rPr>
              <w:t>os</w:t>
            </w:r>
            <w:r w:rsidR="00E30F6E" w:rsidRPr="00E30F6E">
              <w:rPr>
                <w:rFonts w:ascii="Times New Roman" w:eastAsia="Times New Roman" w:hAnsi="Times New Roman" w:cs="Times New Roman"/>
                <w:iCs/>
                <w:color w:val="000000" w:themeColor="text1"/>
                <w:sz w:val="20"/>
                <w:szCs w:val="20"/>
              </w:rPr>
              <w:t xml:space="preserve"> problem</w:t>
            </w:r>
            <w:r w:rsidR="00E30F6E">
              <w:rPr>
                <w:rFonts w:ascii="Times New Roman" w:eastAsia="Times New Roman" w:hAnsi="Times New Roman" w:cs="Times New Roman"/>
                <w:iCs/>
                <w:color w:val="000000" w:themeColor="text1"/>
                <w:sz w:val="20"/>
                <w:szCs w:val="20"/>
              </w:rPr>
              <w:t xml:space="preserve">os </w:t>
            </w:r>
            <w:r w:rsidR="00735EAB" w:rsidRPr="000401C8">
              <w:rPr>
                <w:rFonts w:ascii="Times New Roman" w:eastAsia="Times New Roman" w:hAnsi="Times New Roman" w:cs="Times New Roman"/>
                <w:iCs/>
                <w:color w:val="000000" w:themeColor="text1"/>
                <w:sz w:val="20"/>
                <w:szCs w:val="20"/>
              </w:rPr>
              <w:t>– neišnaudojamas susisiekimo sistemos potencialas kurti didesnę sektoriaus vertę didinant susisiekimo infrastruktūros panaudojimo efektyvumą ir teikiant paslaugas</w:t>
            </w:r>
            <w:r w:rsidR="00E30F6E">
              <w:rPr>
                <w:rFonts w:ascii="Times New Roman" w:eastAsia="Times New Roman" w:hAnsi="Times New Roman" w:cs="Times New Roman"/>
                <w:iCs/>
                <w:color w:val="000000" w:themeColor="text1"/>
                <w:sz w:val="20"/>
                <w:szCs w:val="20"/>
              </w:rPr>
              <w:t xml:space="preserve"> ir jos </w:t>
            </w:r>
            <w:r w:rsidR="00731915" w:rsidRPr="000401C8">
              <w:rPr>
                <w:rFonts w:ascii="Times New Roman" w:eastAsia="Times New Roman" w:hAnsi="Times New Roman" w:cs="Times New Roman"/>
                <w:iCs/>
                <w:color w:val="000000" w:themeColor="text1"/>
                <w:sz w:val="20"/>
                <w:szCs w:val="20"/>
              </w:rPr>
              <w:t>priežast</w:t>
            </w:r>
            <w:r w:rsidR="00E30F6E">
              <w:rPr>
                <w:rFonts w:ascii="Times New Roman" w:eastAsia="Times New Roman" w:hAnsi="Times New Roman" w:cs="Times New Roman"/>
                <w:iCs/>
                <w:color w:val="000000" w:themeColor="text1"/>
                <w:sz w:val="20"/>
                <w:szCs w:val="20"/>
              </w:rPr>
              <w:t xml:space="preserve">į – </w:t>
            </w:r>
            <w:r w:rsidR="00E30F6E" w:rsidRPr="000401C8">
              <w:rPr>
                <w:rFonts w:ascii="Times New Roman" w:eastAsia="Times New Roman" w:hAnsi="Times New Roman" w:cs="Times New Roman"/>
                <w:iCs/>
                <w:color w:val="000000" w:themeColor="text1"/>
                <w:sz w:val="20"/>
                <w:szCs w:val="20"/>
              </w:rPr>
              <w:t>Inovatyvių ir skaitmenizuotų sprendimų trūkumas susisiekimo sektoriuje</w:t>
            </w:r>
            <w:r w:rsidR="007A057B">
              <w:rPr>
                <w:rFonts w:ascii="Times New Roman" w:eastAsia="Times New Roman" w:hAnsi="Times New Roman" w:cs="Times New Roman"/>
                <w:iCs/>
                <w:color w:val="000000" w:themeColor="text1"/>
                <w:sz w:val="20"/>
                <w:szCs w:val="20"/>
              </w:rPr>
              <w:t xml:space="preserve"> ir </w:t>
            </w:r>
            <w:r w:rsidR="007A057B" w:rsidRPr="003C284A">
              <w:rPr>
                <w:rFonts w:ascii="Times New Roman" w:eastAsia="Times New Roman" w:hAnsi="Times New Roman" w:cs="Times New Roman"/>
                <w:iCs/>
                <w:color w:val="000000" w:themeColor="text1"/>
                <w:sz w:val="20"/>
                <w:szCs w:val="20"/>
              </w:rPr>
              <w:t>siekia 2021–2030 metų nacionalinio pažangos plano</w:t>
            </w:r>
            <w:r w:rsidR="00A079FA" w:rsidRPr="003C284A">
              <w:rPr>
                <w:rStyle w:val="Puslapioinaosnuoroda"/>
                <w:rFonts w:ascii="Times New Roman" w:eastAsia="Times New Roman" w:hAnsi="Times New Roman" w:cs="Times New Roman"/>
                <w:iCs/>
                <w:color w:val="000000" w:themeColor="text1"/>
                <w:sz w:val="20"/>
                <w:szCs w:val="20"/>
              </w:rPr>
              <w:footnoteReference w:id="2"/>
            </w:r>
            <w:r w:rsidR="007A057B" w:rsidRPr="003C284A">
              <w:rPr>
                <w:rFonts w:ascii="Times New Roman" w:eastAsia="Times New Roman" w:hAnsi="Times New Roman" w:cs="Times New Roman"/>
                <w:iCs/>
                <w:color w:val="000000" w:themeColor="text1"/>
                <w:sz w:val="20"/>
                <w:szCs w:val="20"/>
              </w:rPr>
              <w:t xml:space="preserve"> 5 tikslo 5.4 uždavinio 5.4.3 rodiklio </w:t>
            </w:r>
            <w:r w:rsidR="007A057B" w:rsidRPr="003C284A">
              <w:rPr>
                <w:rFonts w:ascii="Times New Roman" w:eastAsia="Times New Roman" w:hAnsi="Times New Roman" w:cs="Times New Roman"/>
                <w:b/>
                <w:bCs/>
                <w:iCs/>
                <w:color w:val="000000" w:themeColor="text1"/>
                <w:sz w:val="20"/>
                <w:szCs w:val="20"/>
              </w:rPr>
              <w:t>„Transporto sektoriaus įmonės, diegusios inovacijas“ (2018 m. – 40,2 proc., 2025 m.  – 49,1 proc., 2030 m. – 60 proc.)</w:t>
            </w:r>
            <w:r w:rsidR="00C1514B" w:rsidRPr="003C284A">
              <w:rPr>
                <w:rFonts w:ascii="Times New Roman" w:eastAsia="Times New Roman" w:hAnsi="Times New Roman" w:cs="Times New Roman"/>
                <w:iCs/>
                <w:color w:val="000000" w:themeColor="text1"/>
                <w:sz w:val="20"/>
                <w:szCs w:val="20"/>
              </w:rPr>
              <w:t xml:space="preserve">; </w:t>
            </w:r>
            <w:r w:rsidR="00C1514B" w:rsidRPr="003C284A">
              <w:t xml:space="preserve"> </w:t>
            </w:r>
            <w:r w:rsidR="00C1514B" w:rsidRPr="003C284A">
              <w:rPr>
                <w:rFonts w:ascii="Times New Roman" w:eastAsia="Times New Roman" w:hAnsi="Times New Roman" w:cs="Times New Roman"/>
                <w:iCs/>
                <w:color w:val="000000" w:themeColor="text1"/>
                <w:sz w:val="20"/>
                <w:szCs w:val="20"/>
              </w:rPr>
              <w:t>skaičiuoklės  darbalapis</w:t>
            </w:r>
            <w:r w:rsidR="00C1514B" w:rsidRPr="00C1514B">
              <w:rPr>
                <w:rFonts w:ascii="Times New Roman" w:eastAsia="Times New Roman" w:hAnsi="Times New Roman" w:cs="Times New Roman"/>
                <w:iCs/>
                <w:color w:val="000000" w:themeColor="text1"/>
                <w:sz w:val="20"/>
                <w:szCs w:val="20"/>
              </w:rPr>
              <w:t xml:space="preserve"> „Pradžia“</w:t>
            </w:r>
            <w:r w:rsidR="00C1514B">
              <w:rPr>
                <w:rFonts w:ascii="Times New Roman" w:eastAsia="Times New Roman" w:hAnsi="Times New Roman" w:cs="Times New Roman"/>
                <w:iCs/>
                <w:color w:val="000000" w:themeColor="text1"/>
                <w:sz w:val="20"/>
                <w:szCs w:val="20"/>
              </w:rPr>
              <w:t xml:space="preserve">, 11–12 eilutės ir </w:t>
            </w:r>
            <w:r w:rsidR="00C1514B" w:rsidRPr="00C1514B">
              <w:rPr>
                <w:rFonts w:ascii="Times New Roman" w:eastAsia="Times New Roman" w:hAnsi="Times New Roman" w:cs="Times New Roman"/>
                <w:iCs/>
                <w:color w:val="000000" w:themeColor="text1"/>
                <w:sz w:val="20"/>
                <w:szCs w:val="20"/>
              </w:rPr>
              <w:t xml:space="preserve"> darbalap</w:t>
            </w:r>
            <w:r w:rsidR="00C1514B">
              <w:rPr>
                <w:rFonts w:ascii="Times New Roman" w:eastAsia="Times New Roman" w:hAnsi="Times New Roman" w:cs="Times New Roman"/>
                <w:iCs/>
                <w:color w:val="000000" w:themeColor="text1"/>
                <w:sz w:val="20"/>
                <w:szCs w:val="20"/>
              </w:rPr>
              <w:t xml:space="preserve">io </w:t>
            </w:r>
            <w:r w:rsidR="00C1514B" w:rsidRPr="00C1514B">
              <w:rPr>
                <w:rFonts w:ascii="Times New Roman" w:eastAsia="Times New Roman" w:hAnsi="Times New Roman" w:cs="Times New Roman"/>
                <w:iCs/>
                <w:color w:val="000000" w:themeColor="text1"/>
                <w:sz w:val="20"/>
                <w:szCs w:val="20"/>
              </w:rPr>
              <w:t>„Alternatyva 1“ K eilutė</w:t>
            </w:r>
            <w:r w:rsidR="00E30F6E" w:rsidRPr="000401C8">
              <w:rPr>
                <w:rFonts w:ascii="Times New Roman" w:eastAsia="Times New Roman" w:hAnsi="Times New Roman" w:cs="Times New Roman"/>
                <w:iCs/>
                <w:color w:val="000000" w:themeColor="text1"/>
                <w:sz w:val="20"/>
                <w:szCs w:val="20"/>
              </w:rPr>
              <w:t>.</w:t>
            </w:r>
            <w:r w:rsidR="008116CA">
              <w:rPr>
                <w:rFonts w:ascii="Times New Roman" w:eastAsia="Times New Roman" w:hAnsi="Times New Roman" w:cs="Times New Roman"/>
                <w:iCs/>
                <w:color w:val="000000" w:themeColor="text1"/>
                <w:sz w:val="20"/>
                <w:szCs w:val="20"/>
              </w:rPr>
              <w:t xml:space="preserve"> Taip pat daline Pažangos priemone </w:t>
            </w:r>
            <w:r w:rsidR="008116CA" w:rsidRPr="00CD4E80">
              <w:rPr>
                <w:rFonts w:ascii="Times New Roman" w:eastAsia="Times New Roman" w:hAnsi="Times New Roman" w:cs="Times New Roman"/>
                <w:iCs/>
                <w:color w:val="000000" w:themeColor="text1"/>
                <w:sz w:val="20"/>
                <w:szCs w:val="20"/>
              </w:rPr>
              <w:t xml:space="preserve">planuojama įgyvendinti </w:t>
            </w:r>
            <w:r w:rsidR="008116CA" w:rsidRPr="00E62833">
              <w:rPr>
                <w:rFonts w:ascii="Times New Roman" w:eastAsia="Times New Roman" w:hAnsi="Times New Roman" w:cs="Times New Roman"/>
                <w:iCs/>
                <w:color w:val="000000" w:themeColor="text1"/>
                <w:sz w:val="20"/>
                <w:szCs w:val="20"/>
              </w:rPr>
              <w:t>analitinę veiklą ir įsigyti ekspertines paslaugas Krovinių rinkų diversifikavimo galimybių studijos (Studija) parengimui</w:t>
            </w:r>
            <w:r w:rsidR="008116CA">
              <w:rPr>
                <w:rFonts w:ascii="Times New Roman" w:eastAsia="Times New Roman" w:hAnsi="Times New Roman" w:cs="Times New Roman"/>
                <w:iCs/>
                <w:color w:val="000000" w:themeColor="text1"/>
                <w:sz w:val="20"/>
                <w:szCs w:val="20"/>
              </w:rPr>
              <w:t xml:space="preserve">, kas prisidės prie minėtos </w:t>
            </w:r>
            <w:r w:rsidR="008116CA" w:rsidRPr="008116CA">
              <w:rPr>
                <w:rFonts w:ascii="Times New Roman" w:eastAsia="Times New Roman" w:hAnsi="Times New Roman" w:cs="Times New Roman"/>
                <w:iCs/>
                <w:color w:val="000000" w:themeColor="text1"/>
                <w:sz w:val="20"/>
                <w:szCs w:val="20"/>
              </w:rPr>
              <w:t>Susisiekimo plėtros programoje nurodomos problemos</w:t>
            </w:r>
            <w:r w:rsidR="008116CA">
              <w:rPr>
                <w:rFonts w:ascii="Times New Roman" w:eastAsia="Times New Roman" w:hAnsi="Times New Roman" w:cs="Times New Roman"/>
                <w:iCs/>
                <w:color w:val="000000" w:themeColor="text1"/>
                <w:sz w:val="20"/>
                <w:szCs w:val="20"/>
              </w:rPr>
              <w:t xml:space="preserve"> priežasties – </w:t>
            </w:r>
            <w:r w:rsidR="008116CA" w:rsidRPr="000401C8">
              <w:rPr>
                <w:rFonts w:ascii="Times New Roman" w:eastAsia="Times New Roman" w:hAnsi="Times New Roman" w:cs="Times New Roman"/>
                <w:iCs/>
                <w:color w:val="000000" w:themeColor="text1"/>
                <w:sz w:val="20"/>
                <w:szCs w:val="20"/>
              </w:rPr>
              <w:t>Neišvystytos krovinių vežimo įvairiarūšės</w:t>
            </w:r>
            <w:r w:rsidR="00DD211C">
              <w:rPr>
                <w:rFonts w:ascii="Times New Roman" w:eastAsia="Times New Roman" w:hAnsi="Times New Roman" w:cs="Times New Roman"/>
                <w:iCs/>
                <w:color w:val="000000" w:themeColor="text1"/>
                <w:sz w:val="20"/>
                <w:szCs w:val="20"/>
              </w:rPr>
              <w:t xml:space="preserve"> </w:t>
            </w:r>
            <w:r w:rsidR="008116CA" w:rsidRPr="000401C8">
              <w:rPr>
                <w:rFonts w:ascii="Times New Roman" w:eastAsia="Times New Roman" w:hAnsi="Times New Roman" w:cs="Times New Roman"/>
                <w:iCs/>
                <w:color w:val="000000" w:themeColor="text1"/>
                <w:sz w:val="20"/>
                <w:szCs w:val="20"/>
              </w:rPr>
              <w:t>jungtys (mazgai) tarp skirtingų transporto rūšių</w:t>
            </w:r>
            <w:r w:rsidR="008116CA">
              <w:rPr>
                <w:rFonts w:ascii="Times New Roman" w:eastAsia="Times New Roman" w:hAnsi="Times New Roman" w:cs="Times New Roman"/>
                <w:iCs/>
                <w:color w:val="000000" w:themeColor="text1"/>
                <w:sz w:val="20"/>
                <w:szCs w:val="20"/>
              </w:rPr>
              <w:t>, sprendimo.</w:t>
            </w:r>
            <w:r w:rsidR="009963B9">
              <w:rPr>
                <w:rFonts w:ascii="Times New Roman" w:eastAsia="Times New Roman" w:hAnsi="Times New Roman" w:cs="Times New Roman"/>
                <w:iCs/>
                <w:color w:val="000000" w:themeColor="text1"/>
                <w:sz w:val="20"/>
                <w:szCs w:val="20"/>
              </w:rPr>
              <w:t xml:space="preserve"> Studijoje tikimasi </w:t>
            </w:r>
            <w:r w:rsidR="009963B9" w:rsidRPr="009963B9">
              <w:rPr>
                <w:rFonts w:ascii="Times New Roman" w:eastAsia="Times New Roman" w:hAnsi="Times New Roman" w:cs="Times New Roman"/>
                <w:iCs/>
                <w:color w:val="000000" w:themeColor="text1"/>
                <w:sz w:val="20"/>
                <w:szCs w:val="20"/>
              </w:rPr>
              <w:t xml:space="preserve">identifikuoti pažangos veiksmus, kurie turėtų teigiamą įtaką </w:t>
            </w:r>
            <w:r w:rsidR="00700863" w:rsidRPr="00700863">
              <w:rPr>
                <w:rFonts w:ascii="Times New Roman" w:eastAsia="Times New Roman" w:hAnsi="Times New Roman" w:cs="Times New Roman"/>
                <w:iCs/>
                <w:color w:val="000000" w:themeColor="text1"/>
                <w:sz w:val="20"/>
                <w:szCs w:val="20"/>
              </w:rPr>
              <w:t>2021–2030 m. Nacionaliniame pažangos plane</w:t>
            </w:r>
            <w:r w:rsidR="009963B9" w:rsidRPr="009963B9">
              <w:rPr>
                <w:rFonts w:ascii="Times New Roman" w:eastAsia="Times New Roman" w:hAnsi="Times New Roman" w:cs="Times New Roman"/>
                <w:iCs/>
                <w:color w:val="000000" w:themeColor="text1"/>
                <w:sz w:val="20"/>
                <w:szCs w:val="20"/>
              </w:rPr>
              <w:t xml:space="preserve"> numatytam poveikio rodikliui, kurio tikslas padidinti krovinių vežimą visų rūšių transportu</w:t>
            </w:r>
            <w:r w:rsidR="00E62833">
              <w:rPr>
                <w:rFonts w:ascii="Times New Roman" w:eastAsia="Times New Roman" w:hAnsi="Times New Roman" w:cs="Times New Roman"/>
                <w:iCs/>
                <w:color w:val="000000" w:themeColor="text1"/>
                <w:sz w:val="20"/>
                <w:szCs w:val="20"/>
              </w:rPr>
              <w:t>, pasiekti.</w:t>
            </w:r>
            <w:r w:rsidR="009963B9" w:rsidRPr="009963B9">
              <w:rPr>
                <w:rFonts w:ascii="Times New Roman" w:eastAsia="Times New Roman" w:hAnsi="Times New Roman" w:cs="Times New Roman"/>
                <w:iCs/>
                <w:color w:val="000000" w:themeColor="text1"/>
                <w:sz w:val="20"/>
                <w:szCs w:val="20"/>
              </w:rPr>
              <w:t xml:space="preserve"> Studijos pagalba būtų siekiama nustatyti ir išanalizuoti Lietuvos ekonomikai svarbiausias tikslines rinkas, su kuriomis galimas vykdyti logistikos grandinių diversifikavimas, įvertinti jų vystymosi prognozes; identifikuoti ir išanalizuoti krovinių rinkų vertinimo, naujų rinkų nustatymo ir plėtros modelius, kuriais galėtų būti patenkinti Lietuvos transporto ir logistikos sektoriaus ekonominiai poreikiai ir padidintos galimybės plėtrai; parengti šio modelio veiksmų planą numatant logistikos grandinių diversifikavimą į tikslines rinkas.</w:t>
            </w:r>
            <w:r w:rsidR="00E31E74">
              <w:rPr>
                <w:rFonts w:ascii="Times New Roman" w:eastAsia="Times New Roman" w:hAnsi="Times New Roman" w:cs="Times New Roman"/>
                <w:iCs/>
                <w:color w:val="000000" w:themeColor="text1"/>
                <w:sz w:val="20"/>
                <w:szCs w:val="20"/>
              </w:rPr>
              <w:t xml:space="preserve"> 2022 m. balandžio 21 d. raštu Nr. </w:t>
            </w:r>
            <w:r w:rsidR="00E31E74" w:rsidRPr="00E31E74">
              <w:rPr>
                <w:rFonts w:ascii="Times New Roman" w:eastAsia="Times New Roman" w:hAnsi="Times New Roman" w:cs="Times New Roman"/>
                <w:iCs/>
                <w:color w:val="000000" w:themeColor="text1"/>
                <w:sz w:val="20"/>
                <w:szCs w:val="20"/>
              </w:rPr>
              <w:t>2-1842</w:t>
            </w:r>
            <w:r w:rsidR="00E31E74">
              <w:rPr>
                <w:rFonts w:ascii="Times New Roman" w:eastAsia="Times New Roman" w:hAnsi="Times New Roman" w:cs="Times New Roman"/>
                <w:iCs/>
                <w:color w:val="000000" w:themeColor="text1"/>
                <w:sz w:val="20"/>
                <w:szCs w:val="20"/>
              </w:rPr>
              <w:t xml:space="preserve"> Susisiekimo </w:t>
            </w:r>
            <w:r w:rsidR="00E31E74" w:rsidRPr="00E31E74">
              <w:rPr>
                <w:rFonts w:ascii="Times New Roman" w:eastAsia="Times New Roman" w:hAnsi="Times New Roman" w:cs="Times New Roman"/>
                <w:iCs/>
                <w:color w:val="000000" w:themeColor="text1"/>
                <w:sz w:val="20"/>
                <w:szCs w:val="20"/>
              </w:rPr>
              <w:t>ministerija kreip</w:t>
            </w:r>
            <w:r w:rsidR="00E31E74">
              <w:rPr>
                <w:rFonts w:ascii="Times New Roman" w:eastAsia="Times New Roman" w:hAnsi="Times New Roman" w:cs="Times New Roman"/>
                <w:iCs/>
                <w:color w:val="000000" w:themeColor="text1"/>
                <w:sz w:val="20"/>
                <w:szCs w:val="20"/>
              </w:rPr>
              <w:t>ės</w:t>
            </w:r>
            <w:r w:rsidR="00E31E74" w:rsidRPr="00E31E74">
              <w:rPr>
                <w:rFonts w:ascii="Times New Roman" w:eastAsia="Times New Roman" w:hAnsi="Times New Roman" w:cs="Times New Roman"/>
                <w:iCs/>
                <w:color w:val="000000" w:themeColor="text1"/>
                <w:sz w:val="20"/>
                <w:szCs w:val="20"/>
              </w:rPr>
              <w:t>i į Finansų ministeriją</w:t>
            </w:r>
            <w:r w:rsidR="00E31E74">
              <w:rPr>
                <w:rFonts w:ascii="Times New Roman" w:eastAsia="Times New Roman" w:hAnsi="Times New Roman" w:cs="Times New Roman"/>
                <w:iCs/>
                <w:color w:val="000000" w:themeColor="text1"/>
                <w:sz w:val="20"/>
                <w:szCs w:val="20"/>
              </w:rPr>
              <w:t xml:space="preserve"> ir </w:t>
            </w:r>
            <w:r w:rsidR="00E31E74" w:rsidRPr="00E31E74">
              <w:rPr>
                <w:rFonts w:ascii="Times New Roman" w:eastAsia="Times New Roman" w:hAnsi="Times New Roman" w:cs="Times New Roman"/>
                <w:iCs/>
                <w:color w:val="000000" w:themeColor="text1"/>
                <w:sz w:val="20"/>
                <w:szCs w:val="20"/>
              </w:rPr>
              <w:t>nurod</w:t>
            </w:r>
            <w:r w:rsidR="00E31E74">
              <w:rPr>
                <w:rFonts w:ascii="Times New Roman" w:eastAsia="Times New Roman" w:hAnsi="Times New Roman" w:cs="Times New Roman"/>
                <w:iCs/>
                <w:color w:val="000000" w:themeColor="text1"/>
                <w:sz w:val="20"/>
                <w:szCs w:val="20"/>
              </w:rPr>
              <w:t>ė</w:t>
            </w:r>
            <w:r w:rsidR="00E31E74" w:rsidRPr="00E31E74">
              <w:rPr>
                <w:rFonts w:ascii="Times New Roman" w:eastAsia="Times New Roman" w:hAnsi="Times New Roman" w:cs="Times New Roman"/>
                <w:iCs/>
                <w:color w:val="000000" w:themeColor="text1"/>
                <w:sz w:val="20"/>
                <w:szCs w:val="20"/>
              </w:rPr>
              <w:t>, koki</w:t>
            </w:r>
            <w:r w:rsidR="00E31E74">
              <w:rPr>
                <w:rFonts w:ascii="Times New Roman" w:eastAsia="Times New Roman" w:hAnsi="Times New Roman" w:cs="Times New Roman"/>
                <w:iCs/>
                <w:color w:val="000000" w:themeColor="text1"/>
                <w:sz w:val="20"/>
                <w:szCs w:val="20"/>
              </w:rPr>
              <w:t>am</w:t>
            </w:r>
            <w:r w:rsidR="00E31E74" w:rsidRPr="00E31E74">
              <w:rPr>
                <w:rFonts w:ascii="Times New Roman" w:eastAsia="Times New Roman" w:hAnsi="Times New Roman" w:cs="Times New Roman"/>
                <w:iCs/>
                <w:color w:val="000000" w:themeColor="text1"/>
                <w:sz w:val="20"/>
                <w:szCs w:val="20"/>
              </w:rPr>
              <w:t xml:space="preserve"> tikslu</w:t>
            </w:r>
            <w:r w:rsidR="00E31E74">
              <w:rPr>
                <w:rFonts w:ascii="Times New Roman" w:eastAsia="Times New Roman" w:hAnsi="Times New Roman" w:cs="Times New Roman"/>
                <w:iCs/>
                <w:color w:val="000000" w:themeColor="text1"/>
                <w:sz w:val="20"/>
                <w:szCs w:val="20"/>
              </w:rPr>
              <w:t>i</w:t>
            </w:r>
            <w:r w:rsidR="00E31E74" w:rsidRPr="00E31E74">
              <w:rPr>
                <w:rFonts w:ascii="Times New Roman" w:eastAsia="Times New Roman" w:hAnsi="Times New Roman" w:cs="Times New Roman"/>
                <w:iCs/>
                <w:color w:val="000000" w:themeColor="text1"/>
                <w:sz w:val="20"/>
                <w:szCs w:val="20"/>
              </w:rPr>
              <w:t xml:space="preserve"> pasitelkiami ekspertai, ir pagr</w:t>
            </w:r>
            <w:r w:rsidR="00E31E74">
              <w:rPr>
                <w:rFonts w:ascii="Times New Roman" w:eastAsia="Times New Roman" w:hAnsi="Times New Roman" w:cs="Times New Roman"/>
                <w:iCs/>
                <w:color w:val="000000" w:themeColor="text1"/>
                <w:sz w:val="20"/>
                <w:szCs w:val="20"/>
              </w:rPr>
              <w:t xml:space="preserve">indė </w:t>
            </w:r>
            <w:r w:rsidR="00E31E74" w:rsidRPr="00E31E74">
              <w:rPr>
                <w:rFonts w:ascii="Times New Roman" w:eastAsia="Times New Roman" w:hAnsi="Times New Roman" w:cs="Times New Roman"/>
                <w:iCs/>
                <w:color w:val="000000" w:themeColor="text1"/>
                <w:sz w:val="20"/>
                <w:szCs w:val="20"/>
              </w:rPr>
              <w:t>prašomą lėšų sumą.</w:t>
            </w:r>
            <w:r w:rsidR="00E31E74">
              <w:rPr>
                <w:rFonts w:ascii="Times New Roman" w:eastAsia="Times New Roman" w:hAnsi="Times New Roman" w:cs="Times New Roman"/>
                <w:iCs/>
                <w:color w:val="000000" w:themeColor="text1"/>
                <w:sz w:val="20"/>
                <w:szCs w:val="20"/>
              </w:rPr>
              <w:t xml:space="preserve"> 2022 m. </w:t>
            </w:r>
            <w:r w:rsidR="00E31E74" w:rsidRPr="00E31E74">
              <w:rPr>
                <w:rFonts w:ascii="Times New Roman" w:eastAsia="Times New Roman" w:hAnsi="Times New Roman" w:cs="Times New Roman"/>
                <w:iCs/>
                <w:color w:val="000000" w:themeColor="text1"/>
                <w:sz w:val="20"/>
                <w:szCs w:val="20"/>
              </w:rPr>
              <w:t>balandžio 29 d. raštu Nr. ((24.51Mr-06)-5K-2207310)-6K-2202620</w:t>
            </w:r>
            <w:r w:rsidR="00E31E74">
              <w:rPr>
                <w:rFonts w:ascii="Times New Roman" w:eastAsia="Times New Roman" w:hAnsi="Times New Roman" w:cs="Times New Roman"/>
                <w:iCs/>
                <w:color w:val="000000" w:themeColor="text1"/>
                <w:sz w:val="20"/>
                <w:szCs w:val="20"/>
              </w:rPr>
              <w:t xml:space="preserve"> </w:t>
            </w:r>
            <w:r w:rsidR="00E31E74" w:rsidRPr="00E31E74">
              <w:rPr>
                <w:rFonts w:ascii="Times New Roman" w:eastAsia="Times New Roman" w:hAnsi="Times New Roman" w:cs="Times New Roman"/>
                <w:iCs/>
                <w:color w:val="000000" w:themeColor="text1"/>
                <w:sz w:val="20"/>
                <w:szCs w:val="20"/>
              </w:rPr>
              <w:t>Finansų ministerija</w:t>
            </w:r>
            <w:r w:rsidR="00E31E74">
              <w:rPr>
                <w:rFonts w:ascii="Times New Roman" w:eastAsia="Times New Roman" w:hAnsi="Times New Roman" w:cs="Times New Roman"/>
                <w:iCs/>
                <w:color w:val="000000" w:themeColor="text1"/>
                <w:sz w:val="20"/>
                <w:szCs w:val="20"/>
              </w:rPr>
              <w:t xml:space="preserve"> </w:t>
            </w:r>
            <w:r w:rsidR="00E31E74" w:rsidRPr="00E31E74">
              <w:rPr>
                <w:rFonts w:ascii="Times New Roman" w:eastAsia="Times New Roman" w:hAnsi="Times New Roman" w:cs="Times New Roman"/>
                <w:iCs/>
                <w:color w:val="000000" w:themeColor="text1"/>
                <w:sz w:val="20"/>
                <w:szCs w:val="20"/>
              </w:rPr>
              <w:t>inform</w:t>
            </w:r>
            <w:r w:rsidR="00E31E74">
              <w:rPr>
                <w:rFonts w:ascii="Times New Roman" w:eastAsia="Times New Roman" w:hAnsi="Times New Roman" w:cs="Times New Roman"/>
                <w:iCs/>
                <w:color w:val="000000" w:themeColor="text1"/>
                <w:sz w:val="20"/>
                <w:szCs w:val="20"/>
              </w:rPr>
              <w:t>avo</w:t>
            </w:r>
            <w:r w:rsidR="00E31E74" w:rsidRPr="00E31E74">
              <w:rPr>
                <w:rFonts w:ascii="Times New Roman" w:eastAsia="Times New Roman" w:hAnsi="Times New Roman" w:cs="Times New Roman"/>
                <w:iCs/>
                <w:color w:val="000000" w:themeColor="text1"/>
                <w:sz w:val="20"/>
                <w:szCs w:val="20"/>
              </w:rPr>
              <w:t xml:space="preserve"> apie pritarimą pateiktam lėšų poreikiui.</w:t>
            </w:r>
            <w:r w:rsidR="00731915" w:rsidRPr="000401C8">
              <w:rPr>
                <w:rFonts w:ascii="Times New Roman" w:eastAsia="Times New Roman" w:hAnsi="Times New Roman" w:cs="Times New Roman"/>
                <w:iCs/>
                <w:color w:val="000000" w:themeColor="text1"/>
                <w:sz w:val="20"/>
                <w:szCs w:val="20"/>
              </w:rPr>
              <w:t xml:space="preserve"> </w:t>
            </w:r>
            <w:r w:rsidR="00141213">
              <w:rPr>
                <w:rFonts w:ascii="Times New Roman" w:eastAsia="Times New Roman" w:hAnsi="Times New Roman" w:cs="Times New Roman"/>
                <w:iCs/>
                <w:color w:val="000000" w:themeColor="text1"/>
                <w:sz w:val="20"/>
                <w:szCs w:val="20"/>
              </w:rPr>
              <w:t>Dar viena analitinė veikla dalinėje Pažangos priemonėje skirta s</w:t>
            </w:r>
            <w:r w:rsidR="00141213" w:rsidRPr="00A83299">
              <w:rPr>
                <w:rFonts w:ascii="Times New Roman" w:eastAsia="Times New Roman" w:hAnsi="Times New Roman" w:cs="Times New Roman"/>
                <w:iCs/>
                <w:color w:val="000000" w:themeColor="text1"/>
                <w:sz w:val="20"/>
                <w:szCs w:val="20"/>
              </w:rPr>
              <w:t>usisiekimo inovacijų skatinimo socialinio – ekonominio poveikio įvertinim</w:t>
            </w:r>
            <w:r w:rsidR="00141213">
              <w:rPr>
                <w:rFonts w:ascii="Times New Roman" w:eastAsia="Times New Roman" w:hAnsi="Times New Roman" w:cs="Times New Roman"/>
                <w:iCs/>
                <w:color w:val="000000" w:themeColor="text1"/>
                <w:sz w:val="20"/>
                <w:szCs w:val="20"/>
              </w:rPr>
              <w:t>ui, apie kurio tikslą</w:t>
            </w:r>
            <w:r w:rsidR="00141213" w:rsidRPr="00E31E74">
              <w:rPr>
                <w:rFonts w:ascii="Times New Roman" w:eastAsia="Times New Roman" w:hAnsi="Times New Roman" w:cs="Times New Roman"/>
                <w:iCs/>
                <w:color w:val="000000" w:themeColor="text1"/>
                <w:sz w:val="20"/>
                <w:szCs w:val="20"/>
              </w:rPr>
              <w:t xml:space="preserve"> </w:t>
            </w:r>
            <w:r w:rsidR="00141213">
              <w:rPr>
                <w:rFonts w:ascii="Times New Roman" w:eastAsia="Times New Roman" w:hAnsi="Times New Roman" w:cs="Times New Roman"/>
                <w:iCs/>
                <w:color w:val="000000" w:themeColor="text1"/>
                <w:sz w:val="20"/>
                <w:szCs w:val="20"/>
              </w:rPr>
              <w:t xml:space="preserve">ir reikiamą lėšų poreikį </w:t>
            </w:r>
            <w:r w:rsidR="00141213" w:rsidRPr="00E31E74">
              <w:rPr>
                <w:rFonts w:ascii="Times New Roman" w:eastAsia="Times New Roman" w:hAnsi="Times New Roman" w:cs="Times New Roman"/>
                <w:iCs/>
                <w:color w:val="000000" w:themeColor="text1"/>
                <w:sz w:val="20"/>
                <w:szCs w:val="20"/>
              </w:rPr>
              <w:t>Finansų ministerija</w:t>
            </w:r>
            <w:r w:rsidR="00141213">
              <w:rPr>
                <w:rFonts w:ascii="Times New Roman" w:eastAsia="Times New Roman" w:hAnsi="Times New Roman" w:cs="Times New Roman"/>
                <w:iCs/>
                <w:color w:val="000000" w:themeColor="text1"/>
                <w:sz w:val="20"/>
                <w:szCs w:val="20"/>
              </w:rPr>
              <w:t xml:space="preserve"> </w:t>
            </w:r>
            <w:r w:rsidR="00141213" w:rsidRPr="00E31E74">
              <w:rPr>
                <w:rFonts w:ascii="Times New Roman" w:eastAsia="Times New Roman" w:hAnsi="Times New Roman" w:cs="Times New Roman"/>
                <w:iCs/>
                <w:color w:val="000000" w:themeColor="text1"/>
                <w:sz w:val="20"/>
                <w:szCs w:val="20"/>
              </w:rPr>
              <w:t>inform</w:t>
            </w:r>
            <w:r w:rsidR="00141213">
              <w:rPr>
                <w:rFonts w:ascii="Times New Roman" w:eastAsia="Times New Roman" w:hAnsi="Times New Roman" w:cs="Times New Roman"/>
                <w:iCs/>
                <w:color w:val="000000" w:themeColor="text1"/>
                <w:sz w:val="20"/>
                <w:szCs w:val="20"/>
              </w:rPr>
              <w:t xml:space="preserve">uota 2022 m. liepos 29 d. raštu Nr. </w:t>
            </w:r>
            <w:r w:rsidR="00141213" w:rsidRPr="00E31E74">
              <w:rPr>
                <w:rFonts w:ascii="Times New Roman" w:eastAsia="Times New Roman" w:hAnsi="Times New Roman" w:cs="Times New Roman"/>
                <w:iCs/>
                <w:color w:val="000000" w:themeColor="text1"/>
                <w:sz w:val="20"/>
                <w:szCs w:val="20"/>
              </w:rPr>
              <w:t>2-</w:t>
            </w:r>
            <w:r w:rsidR="00141213">
              <w:rPr>
                <w:rFonts w:ascii="Times New Roman" w:eastAsia="Times New Roman" w:hAnsi="Times New Roman" w:cs="Times New Roman"/>
                <w:iCs/>
                <w:color w:val="000000" w:themeColor="text1"/>
                <w:sz w:val="20"/>
                <w:szCs w:val="20"/>
              </w:rPr>
              <w:t xml:space="preserve">3294. </w:t>
            </w:r>
            <w:r w:rsidR="00141213" w:rsidRPr="00E31E74">
              <w:rPr>
                <w:rFonts w:ascii="Times New Roman" w:eastAsia="Times New Roman" w:hAnsi="Times New Roman" w:cs="Times New Roman"/>
                <w:iCs/>
                <w:color w:val="000000" w:themeColor="text1"/>
                <w:sz w:val="20"/>
                <w:szCs w:val="20"/>
              </w:rPr>
              <w:t xml:space="preserve"> Finansų ministerija</w:t>
            </w:r>
            <w:r w:rsidR="00141213">
              <w:rPr>
                <w:rFonts w:ascii="Times New Roman" w:eastAsia="Times New Roman" w:hAnsi="Times New Roman" w:cs="Times New Roman"/>
                <w:iCs/>
                <w:color w:val="000000" w:themeColor="text1"/>
                <w:sz w:val="20"/>
                <w:szCs w:val="20"/>
              </w:rPr>
              <w:t xml:space="preserve"> 2022 m. rugpjūčio</w:t>
            </w:r>
            <w:r w:rsidR="00141213" w:rsidRPr="00E31E74">
              <w:rPr>
                <w:rFonts w:ascii="Times New Roman" w:eastAsia="Times New Roman" w:hAnsi="Times New Roman" w:cs="Times New Roman"/>
                <w:iCs/>
                <w:color w:val="000000" w:themeColor="text1"/>
                <w:sz w:val="20"/>
                <w:szCs w:val="20"/>
              </w:rPr>
              <w:t xml:space="preserve"> </w:t>
            </w:r>
            <w:r w:rsidR="00141213">
              <w:rPr>
                <w:rFonts w:ascii="Times New Roman" w:eastAsia="Times New Roman" w:hAnsi="Times New Roman" w:cs="Times New Roman"/>
                <w:iCs/>
                <w:color w:val="000000" w:themeColor="text1"/>
                <w:sz w:val="20"/>
                <w:szCs w:val="20"/>
              </w:rPr>
              <w:t>10</w:t>
            </w:r>
            <w:r w:rsidR="00141213" w:rsidRPr="00E31E74">
              <w:rPr>
                <w:rFonts w:ascii="Times New Roman" w:eastAsia="Times New Roman" w:hAnsi="Times New Roman" w:cs="Times New Roman"/>
                <w:iCs/>
                <w:color w:val="000000" w:themeColor="text1"/>
                <w:sz w:val="20"/>
                <w:szCs w:val="20"/>
              </w:rPr>
              <w:t xml:space="preserve"> d. raštu Nr. </w:t>
            </w:r>
            <w:r w:rsidR="00141213" w:rsidRPr="00BE53C6">
              <w:rPr>
                <w:rFonts w:ascii="Times New Roman" w:eastAsia="Times New Roman" w:hAnsi="Times New Roman" w:cs="Times New Roman"/>
                <w:iCs/>
                <w:color w:val="000000" w:themeColor="text1"/>
                <w:sz w:val="20"/>
                <w:szCs w:val="20"/>
              </w:rPr>
              <w:t>((24.51Mr-06)-5K-2212760)-6K-2204882</w:t>
            </w:r>
            <w:r w:rsidR="00141213">
              <w:rPr>
                <w:rFonts w:ascii="Times New Roman" w:eastAsia="Times New Roman" w:hAnsi="Times New Roman" w:cs="Times New Roman"/>
                <w:iCs/>
                <w:color w:val="000000" w:themeColor="text1"/>
                <w:sz w:val="20"/>
                <w:szCs w:val="20"/>
              </w:rPr>
              <w:t xml:space="preserve"> </w:t>
            </w:r>
            <w:r w:rsidR="00141213" w:rsidRPr="00E31E74">
              <w:rPr>
                <w:rFonts w:ascii="Times New Roman" w:eastAsia="Times New Roman" w:hAnsi="Times New Roman" w:cs="Times New Roman"/>
                <w:iCs/>
                <w:color w:val="000000" w:themeColor="text1"/>
                <w:sz w:val="20"/>
                <w:szCs w:val="20"/>
              </w:rPr>
              <w:t>inform</w:t>
            </w:r>
            <w:r w:rsidR="00141213">
              <w:rPr>
                <w:rFonts w:ascii="Times New Roman" w:eastAsia="Times New Roman" w:hAnsi="Times New Roman" w:cs="Times New Roman"/>
                <w:iCs/>
                <w:color w:val="000000" w:themeColor="text1"/>
                <w:sz w:val="20"/>
                <w:szCs w:val="20"/>
              </w:rPr>
              <w:t>avo</w:t>
            </w:r>
            <w:r w:rsidR="00141213" w:rsidRPr="00E31E74">
              <w:rPr>
                <w:rFonts w:ascii="Times New Roman" w:eastAsia="Times New Roman" w:hAnsi="Times New Roman" w:cs="Times New Roman"/>
                <w:iCs/>
                <w:color w:val="000000" w:themeColor="text1"/>
                <w:sz w:val="20"/>
                <w:szCs w:val="20"/>
              </w:rPr>
              <w:t xml:space="preserve"> apie pritarimą pateiktam lėšų poreikiui.</w:t>
            </w:r>
          </w:p>
          <w:p w14:paraId="6D0AA6AF" w14:textId="40759C27" w:rsidR="005B538B" w:rsidRPr="003C284A" w:rsidRDefault="00526DFE" w:rsidP="7D2DC68B">
            <w:pPr>
              <w:tabs>
                <w:tab w:val="left" w:pos="598"/>
              </w:tabs>
              <w:spacing w:after="0" w:line="240" w:lineRule="auto"/>
              <w:ind w:firstLine="567"/>
              <w:jc w:val="both"/>
              <w:rPr>
                <w:rFonts w:ascii="Times New Roman" w:eastAsia="Times New Roman" w:hAnsi="Times New Roman" w:cs="Times New Roman"/>
                <w:color w:val="000000" w:themeColor="text1"/>
                <w:sz w:val="20"/>
                <w:szCs w:val="20"/>
              </w:rPr>
            </w:pPr>
            <w:r w:rsidRPr="00CE3588">
              <w:rPr>
                <w:rFonts w:ascii="Times New Roman" w:eastAsia="Times New Roman" w:hAnsi="Times New Roman" w:cs="Times New Roman"/>
                <w:iCs/>
                <w:color w:val="000000" w:themeColor="text1"/>
                <w:sz w:val="20"/>
                <w:szCs w:val="20"/>
              </w:rPr>
              <w:t>Dalinė</w:t>
            </w:r>
            <w:r>
              <w:rPr>
                <w:rFonts w:ascii="Times New Roman" w:eastAsia="Times New Roman" w:hAnsi="Times New Roman" w:cs="Times New Roman"/>
                <w:iCs/>
                <w:color w:val="000000" w:themeColor="text1"/>
                <w:sz w:val="20"/>
                <w:szCs w:val="20"/>
              </w:rPr>
              <w:t xml:space="preserve"> </w:t>
            </w:r>
            <w:r w:rsidRPr="00CE3588">
              <w:rPr>
                <w:rFonts w:ascii="Times New Roman" w:eastAsia="Times New Roman" w:hAnsi="Times New Roman" w:cs="Times New Roman"/>
                <w:iCs/>
                <w:color w:val="000000" w:themeColor="text1"/>
                <w:sz w:val="20"/>
                <w:szCs w:val="20"/>
              </w:rPr>
              <w:t>Pažangos priemonė</w:t>
            </w:r>
            <w:r>
              <w:rPr>
                <w:rFonts w:ascii="Times New Roman" w:eastAsia="Times New Roman" w:hAnsi="Times New Roman" w:cs="Times New Roman"/>
                <w:iCs/>
                <w:color w:val="000000" w:themeColor="text1"/>
                <w:sz w:val="20"/>
                <w:szCs w:val="20"/>
              </w:rPr>
              <w:t xml:space="preserve"> </w:t>
            </w:r>
            <w:r w:rsidR="00631620">
              <w:rPr>
                <w:rFonts w:ascii="Times New Roman" w:eastAsia="Times New Roman" w:hAnsi="Times New Roman" w:cs="Times New Roman"/>
                <w:iCs/>
                <w:color w:val="000000" w:themeColor="text1"/>
                <w:sz w:val="20"/>
                <w:szCs w:val="20"/>
              </w:rPr>
              <w:t xml:space="preserve">(priemonės tikslas) </w:t>
            </w:r>
            <w:r>
              <w:rPr>
                <w:rFonts w:ascii="Times New Roman" w:eastAsia="Times New Roman" w:hAnsi="Times New Roman" w:cs="Times New Roman"/>
                <w:iCs/>
                <w:color w:val="000000" w:themeColor="text1"/>
                <w:sz w:val="20"/>
                <w:szCs w:val="20"/>
              </w:rPr>
              <w:t xml:space="preserve">skirta įgyvendinti </w:t>
            </w:r>
            <w:r w:rsidRPr="00CD4E80">
              <w:rPr>
                <w:rFonts w:ascii="Times New Roman" w:eastAsia="Times New Roman" w:hAnsi="Times New Roman" w:cs="Times New Roman"/>
                <w:iCs/>
                <w:color w:val="000000" w:themeColor="text1"/>
                <w:sz w:val="20"/>
                <w:szCs w:val="20"/>
              </w:rPr>
              <w:t>Europos Sąjungos Tarybos 2021 m. liepos 20 d. įgyvendinimo sprendime dėl Lietuvos ekonomikos gaivinimo ir atsparumo didinimo plano įvertinimo patvirtinimo (10477/21)</w:t>
            </w:r>
            <w:r>
              <w:rPr>
                <w:rFonts w:ascii="Times New Roman" w:eastAsia="Times New Roman" w:hAnsi="Times New Roman" w:cs="Times New Roman"/>
                <w:iCs/>
                <w:color w:val="000000" w:themeColor="text1"/>
                <w:sz w:val="20"/>
                <w:szCs w:val="20"/>
              </w:rPr>
              <w:t xml:space="preserve"> </w:t>
            </w:r>
            <w:r w:rsidR="00E83496">
              <w:rPr>
                <w:rFonts w:ascii="Times New Roman" w:eastAsia="Times New Roman" w:hAnsi="Times New Roman" w:cs="Times New Roman"/>
                <w:iCs/>
                <w:color w:val="000000" w:themeColor="text1"/>
                <w:sz w:val="20"/>
                <w:szCs w:val="20"/>
              </w:rPr>
              <w:t xml:space="preserve">(toliau – RRF) </w:t>
            </w:r>
            <w:r>
              <w:rPr>
                <w:rFonts w:ascii="Times New Roman" w:eastAsia="Times New Roman" w:hAnsi="Times New Roman" w:cs="Times New Roman"/>
                <w:iCs/>
                <w:color w:val="000000" w:themeColor="text1"/>
                <w:sz w:val="20"/>
                <w:szCs w:val="20"/>
              </w:rPr>
              <w:t>numatyta investiciją skirtą s</w:t>
            </w:r>
            <w:r w:rsidRPr="00CD4E80">
              <w:rPr>
                <w:rFonts w:ascii="Times New Roman" w:eastAsia="Times New Roman" w:hAnsi="Times New Roman" w:cs="Times New Roman"/>
                <w:iCs/>
                <w:color w:val="000000" w:themeColor="text1"/>
                <w:sz w:val="20"/>
                <w:szCs w:val="20"/>
              </w:rPr>
              <w:t>usisiekimo inovacijų skatinim</w:t>
            </w:r>
            <w:r>
              <w:rPr>
                <w:rFonts w:ascii="Times New Roman" w:eastAsia="Times New Roman" w:hAnsi="Times New Roman" w:cs="Times New Roman"/>
                <w:iCs/>
                <w:color w:val="000000" w:themeColor="text1"/>
                <w:sz w:val="20"/>
                <w:szCs w:val="20"/>
              </w:rPr>
              <w:t>ui (</w:t>
            </w:r>
            <w:r w:rsidRPr="00526DFE">
              <w:rPr>
                <w:rFonts w:ascii="Times New Roman" w:eastAsia="Times New Roman" w:hAnsi="Times New Roman" w:cs="Times New Roman"/>
                <w:iCs/>
                <w:color w:val="000000" w:themeColor="text1"/>
                <w:sz w:val="20"/>
                <w:szCs w:val="20"/>
              </w:rPr>
              <w:t xml:space="preserve">C.1.5.3. 3 </w:t>
            </w:r>
            <w:proofErr w:type="spellStart"/>
            <w:r w:rsidRPr="00526DFE">
              <w:rPr>
                <w:rFonts w:ascii="Times New Roman" w:eastAsia="Times New Roman" w:hAnsi="Times New Roman" w:cs="Times New Roman"/>
                <w:iCs/>
                <w:color w:val="000000" w:themeColor="text1"/>
                <w:sz w:val="20"/>
                <w:szCs w:val="20"/>
              </w:rPr>
              <w:t>papriemonė</w:t>
            </w:r>
            <w:proofErr w:type="spellEnd"/>
            <w:r w:rsidRPr="00526DFE">
              <w:rPr>
                <w:rFonts w:ascii="Times New Roman" w:eastAsia="Times New Roman" w:hAnsi="Times New Roman" w:cs="Times New Roman"/>
                <w:iCs/>
                <w:color w:val="000000" w:themeColor="text1"/>
                <w:sz w:val="20"/>
                <w:szCs w:val="20"/>
              </w:rPr>
              <w:t>. Susisiekimo inovacijos</w:t>
            </w:r>
            <w:r>
              <w:rPr>
                <w:rFonts w:ascii="Times New Roman" w:eastAsia="Times New Roman" w:hAnsi="Times New Roman" w:cs="Times New Roman"/>
                <w:iCs/>
                <w:color w:val="000000" w:themeColor="text1"/>
                <w:sz w:val="20"/>
                <w:szCs w:val="20"/>
              </w:rPr>
              <w:t>).</w:t>
            </w:r>
            <w:r w:rsidR="00445007">
              <w:rPr>
                <w:rFonts w:ascii="Times New Roman" w:eastAsia="Times New Roman" w:hAnsi="Times New Roman" w:cs="Times New Roman"/>
                <w:iCs/>
                <w:color w:val="000000" w:themeColor="text1"/>
                <w:sz w:val="20"/>
                <w:szCs w:val="20"/>
              </w:rPr>
              <w:t xml:space="preserve"> </w:t>
            </w:r>
            <w:r w:rsidR="5FD86E4A" w:rsidRPr="00CD4E80">
              <w:rPr>
                <w:rFonts w:ascii="Times New Roman" w:eastAsia="Times New Roman" w:hAnsi="Times New Roman" w:cs="Times New Roman"/>
                <w:color w:val="000000" w:themeColor="text1"/>
                <w:sz w:val="20"/>
                <w:szCs w:val="20"/>
              </w:rPr>
              <w:t xml:space="preserve">Sėkmingai 5G plėtrai, naujų verslo modelių atsiradimui, verslo ir mokslo bendradarbiavimo skatinimui, susisiekimo inovacijų ekosistemos integracijai ir tarptautiškumo didinimui svarbu ne tik viešosios investicijos į infrastruktūrą, bet ir priemonės, skatinančios naujos kartos ryšio sistemų praktinį </w:t>
            </w:r>
            <w:r w:rsidR="5FD86E4A" w:rsidRPr="00CD4E80">
              <w:rPr>
                <w:rFonts w:ascii="Times New Roman" w:eastAsia="Times New Roman" w:hAnsi="Times New Roman" w:cs="Times New Roman"/>
                <w:color w:val="000000" w:themeColor="text1"/>
                <w:sz w:val="20"/>
                <w:szCs w:val="20"/>
              </w:rPr>
              <w:lastRenderedPageBreak/>
              <w:t>pritaikymą įvairiuose sektoriuose. Tikimasi, kad tokios priemonės Lietuvoje padidins naudojimąsi plačiajuosčiu ryšiu ir pažangiomis technologijomis, ko nepakankamas naudojimas pastebimas E</w:t>
            </w:r>
            <w:r w:rsidR="00624C39">
              <w:rPr>
                <w:rFonts w:ascii="Times New Roman" w:eastAsia="Times New Roman" w:hAnsi="Times New Roman" w:cs="Times New Roman"/>
                <w:color w:val="000000" w:themeColor="text1"/>
                <w:sz w:val="20"/>
                <w:szCs w:val="20"/>
              </w:rPr>
              <w:t xml:space="preserve">uropos </w:t>
            </w:r>
            <w:r w:rsidR="5FD86E4A" w:rsidRPr="00CD4E80">
              <w:rPr>
                <w:rFonts w:ascii="Times New Roman" w:eastAsia="Times New Roman" w:hAnsi="Times New Roman" w:cs="Times New Roman"/>
                <w:color w:val="000000" w:themeColor="text1"/>
                <w:sz w:val="20"/>
                <w:szCs w:val="20"/>
              </w:rPr>
              <w:t>K</w:t>
            </w:r>
            <w:r w:rsidR="00624C39">
              <w:rPr>
                <w:rFonts w:ascii="Times New Roman" w:eastAsia="Times New Roman" w:hAnsi="Times New Roman" w:cs="Times New Roman"/>
                <w:color w:val="000000" w:themeColor="text1"/>
                <w:sz w:val="20"/>
                <w:szCs w:val="20"/>
              </w:rPr>
              <w:t>omisijos</w:t>
            </w:r>
            <w:r w:rsidR="5FD86E4A" w:rsidRPr="00CD4E80">
              <w:rPr>
                <w:rFonts w:ascii="Times New Roman" w:eastAsia="Times New Roman" w:hAnsi="Times New Roman" w:cs="Times New Roman"/>
                <w:color w:val="000000" w:themeColor="text1"/>
                <w:sz w:val="20"/>
                <w:szCs w:val="20"/>
              </w:rPr>
              <w:t xml:space="preserve"> 2019 m., 2020 m. šalies ataskaitose. Lietuvoje nėra vykdoma susisiekimo inovacijų testavimas ir pritaikymo bandymai, skatinantys veiklos automatizavimo ir </w:t>
            </w:r>
            <w:proofErr w:type="spellStart"/>
            <w:r w:rsidR="5FD86E4A" w:rsidRPr="00CD4E80">
              <w:rPr>
                <w:rFonts w:ascii="Times New Roman" w:eastAsia="Times New Roman" w:hAnsi="Times New Roman" w:cs="Times New Roman"/>
                <w:color w:val="000000" w:themeColor="text1"/>
                <w:sz w:val="20"/>
                <w:szCs w:val="20"/>
              </w:rPr>
              <w:t>robotizavimo</w:t>
            </w:r>
            <w:proofErr w:type="spellEnd"/>
            <w:r w:rsidR="5FD86E4A" w:rsidRPr="00CD4E80">
              <w:rPr>
                <w:rFonts w:ascii="Times New Roman" w:eastAsia="Times New Roman" w:hAnsi="Times New Roman" w:cs="Times New Roman"/>
                <w:color w:val="000000" w:themeColor="text1"/>
                <w:sz w:val="20"/>
                <w:szCs w:val="20"/>
              </w:rPr>
              <w:t xml:space="preserve"> plėtrą įvairiuose šalies sektoriuose, siekiant pritaikyti inovacijas veiklos efektyvumo didinimui ir sukurti aukštos pridėtinės vertės darbo vietas.</w:t>
            </w:r>
            <w:r w:rsidR="31029FFA" w:rsidRPr="00CD4E80">
              <w:rPr>
                <w:rFonts w:ascii="Times New Roman" w:eastAsia="Times New Roman" w:hAnsi="Times New Roman" w:cs="Times New Roman"/>
                <w:color w:val="000000" w:themeColor="text1"/>
                <w:sz w:val="20"/>
                <w:szCs w:val="20"/>
              </w:rPr>
              <w:t xml:space="preserve"> </w:t>
            </w:r>
            <w:r w:rsidR="35954B03" w:rsidRPr="00CD4E80">
              <w:rPr>
                <w:rFonts w:ascii="Times New Roman" w:eastAsia="Times New Roman" w:hAnsi="Times New Roman" w:cs="Times New Roman"/>
                <w:color w:val="000000" w:themeColor="text1"/>
                <w:sz w:val="20"/>
                <w:szCs w:val="20"/>
              </w:rPr>
              <w:t xml:space="preserve">Siekiama sukurti </w:t>
            </w:r>
            <w:r w:rsidR="31029FFA" w:rsidRPr="00CD4E80">
              <w:rPr>
                <w:rFonts w:ascii="Times New Roman" w:eastAsia="Times New Roman" w:hAnsi="Times New Roman" w:cs="Times New Roman"/>
                <w:color w:val="000000" w:themeColor="text1"/>
                <w:sz w:val="20"/>
                <w:szCs w:val="20"/>
              </w:rPr>
              <w:t xml:space="preserve">finansinę, teisinę, reguliacinę aplinką inovatyviems susisiekimo technologiniams sprendimams sukurti ir išbandyti bei pritaikyti praktiškai siekiant spręsti aktualiausius verslo, viešojo sektoriaus iššūkius, skatinti verslo ir mokslo bendradarbiavimą, inovacijų tarptautiškumą, automatizavimo ir </w:t>
            </w:r>
            <w:proofErr w:type="spellStart"/>
            <w:r w:rsidR="31029FFA" w:rsidRPr="00CD4E80">
              <w:rPr>
                <w:rFonts w:ascii="Times New Roman" w:eastAsia="Times New Roman" w:hAnsi="Times New Roman" w:cs="Times New Roman"/>
                <w:color w:val="000000" w:themeColor="text1"/>
                <w:sz w:val="20"/>
                <w:szCs w:val="20"/>
              </w:rPr>
              <w:t>robotizavimo</w:t>
            </w:r>
            <w:proofErr w:type="spellEnd"/>
            <w:r w:rsidR="31029FFA" w:rsidRPr="00CD4E80">
              <w:rPr>
                <w:rFonts w:ascii="Times New Roman" w:eastAsia="Times New Roman" w:hAnsi="Times New Roman" w:cs="Times New Roman"/>
                <w:color w:val="000000" w:themeColor="text1"/>
                <w:sz w:val="20"/>
                <w:szCs w:val="20"/>
              </w:rPr>
              <w:t xml:space="preserve"> plėtrą, aukštos pridėtinės vertės darbo vietų kūrimą, Lietuvos verslo ir mokslo įsitraukimą į tarptautines vertės kūrimo grandines, naujų verslo modelių kūrimąsi.</w:t>
            </w:r>
            <w:r w:rsidR="00E83496">
              <w:rPr>
                <w:rFonts w:ascii="Times New Roman" w:eastAsia="Times New Roman" w:hAnsi="Times New Roman" w:cs="Times New Roman"/>
                <w:color w:val="000000" w:themeColor="text1"/>
                <w:sz w:val="20"/>
                <w:szCs w:val="20"/>
              </w:rPr>
              <w:t xml:space="preserve"> Įgyvendinus </w:t>
            </w:r>
            <w:r w:rsidR="00E62833">
              <w:rPr>
                <w:rFonts w:ascii="Times New Roman" w:eastAsia="Times New Roman" w:hAnsi="Times New Roman" w:cs="Times New Roman"/>
                <w:color w:val="000000" w:themeColor="text1"/>
                <w:sz w:val="20"/>
                <w:szCs w:val="20"/>
              </w:rPr>
              <w:t>d</w:t>
            </w:r>
            <w:r w:rsidR="00E62833" w:rsidRPr="00E83496">
              <w:rPr>
                <w:rFonts w:ascii="Times New Roman" w:eastAsia="Times New Roman" w:hAnsi="Times New Roman" w:cs="Times New Roman"/>
                <w:color w:val="000000" w:themeColor="text1"/>
                <w:sz w:val="20"/>
                <w:szCs w:val="20"/>
              </w:rPr>
              <w:t>alin</w:t>
            </w:r>
            <w:r w:rsidR="00E62833">
              <w:rPr>
                <w:rFonts w:ascii="Times New Roman" w:eastAsia="Times New Roman" w:hAnsi="Times New Roman" w:cs="Times New Roman"/>
                <w:color w:val="000000" w:themeColor="text1"/>
                <w:sz w:val="20"/>
                <w:szCs w:val="20"/>
              </w:rPr>
              <w:t>ę</w:t>
            </w:r>
            <w:r w:rsidR="00E62833" w:rsidRPr="00E83496">
              <w:rPr>
                <w:rFonts w:ascii="Times New Roman" w:eastAsia="Times New Roman" w:hAnsi="Times New Roman" w:cs="Times New Roman"/>
                <w:color w:val="000000" w:themeColor="text1"/>
                <w:sz w:val="20"/>
                <w:szCs w:val="20"/>
              </w:rPr>
              <w:t xml:space="preserve"> </w:t>
            </w:r>
            <w:r w:rsidR="00E83496" w:rsidRPr="00E83496">
              <w:rPr>
                <w:rFonts w:ascii="Times New Roman" w:eastAsia="Times New Roman" w:hAnsi="Times New Roman" w:cs="Times New Roman"/>
                <w:color w:val="000000" w:themeColor="text1"/>
                <w:sz w:val="20"/>
                <w:szCs w:val="20"/>
              </w:rPr>
              <w:t>Pažangos priemonė</w:t>
            </w:r>
            <w:r w:rsidR="00E83496">
              <w:rPr>
                <w:rFonts w:ascii="Times New Roman" w:eastAsia="Times New Roman" w:hAnsi="Times New Roman" w:cs="Times New Roman"/>
                <w:color w:val="000000" w:themeColor="text1"/>
                <w:sz w:val="20"/>
                <w:szCs w:val="20"/>
              </w:rPr>
              <w:t>s veiklą „</w:t>
            </w:r>
            <w:r w:rsidR="00E83496" w:rsidRPr="00E83496">
              <w:rPr>
                <w:rFonts w:ascii="Times New Roman" w:eastAsia="Times New Roman" w:hAnsi="Times New Roman" w:cs="Times New Roman"/>
                <w:color w:val="000000" w:themeColor="text1"/>
                <w:sz w:val="20"/>
                <w:szCs w:val="20"/>
              </w:rPr>
              <w:t>Susisiekimo inovacijų skatinimas</w:t>
            </w:r>
            <w:r w:rsidR="00E83496">
              <w:rPr>
                <w:rFonts w:ascii="Times New Roman" w:eastAsia="Times New Roman" w:hAnsi="Times New Roman" w:cs="Times New Roman"/>
                <w:color w:val="000000" w:themeColor="text1"/>
                <w:sz w:val="20"/>
                <w:szCs w:val="20"/>
              </w:rPr>
              <w:t xml:space="preserve">“ </w:t>
            </w:r>
            <w:r w:rsidR="00E83496" w:rsidRPr="003C284A">
              <w:rPr>
                <w:rFonts w:ascii="Times New Roman" w:eastAsia="Times New Roman" w:hAnsi="Times New Roman" w:cs="Times New Roman"/>
                <w:color w:val="000000" w:themeColor="text1"/>
                <w:sz w:val="20"/>
                <w:szCs w:val="20"/>
              </w:rPr>
              <w:t xml:space="preserve">tikimasi pasiekti </w:t>
            </w:r>
            <w:r w:rsidR="002C74DA" w:rsidRPr="003C284A">
              <w:rPr>
                <w:rFonts w:ascii="Times New Roman" w:eastAsia="Times New Roman" w:hAnsi="Times New Roman" w:cs="Times New Roman"/>
                <w:color w:val="000000" w:themeColor="text1"/>
                <w:sz w:val="20"/>
                <w:szCs w:val="20"/>
              </w:rPr>
              <w:t>RRF numatyto rodiklio „Pradėti įgyvendinti susisiekimo inovacijų skaitmeniniai sprendimai“ s</w:t>
            </w:r>
            <w:r w:rsidR="009B09A8" w:rsidRPr="003C284A">
              <w:rPr>
                <w:rFonts w:ascii="Times New Roman" w:eastAsia="Times New Roman" w:hAnsi="Times New Roman" w:cs="Times New Roman"/>
                <w:color w:val="000000" w:themeColor="text1"/>
                <w:sz w:val="20"/>
                <w:szCs w:val="20"/>
              </w:rPr>
              <w:t>i</w:t>
            </w:r>
            <w:r w:rsidR="002C74DA" w:rsidRPr="003C284A">
              <w:rPr>
                <w:rFonts w:ascii="Times New Roman" w:eastAsia="Times New Roman" w:hAnsi="Times New Roman" w:cs="Times New Roman"/>
                <w:color w:val="000000" w:themeColor="text1"/>
                <w:sz w:val="20"/>
                <w:szCs w:val="20"/>
              </w:rPr>
              <w:t>ektiną reikšmę (7).</w:t>
            </w:r>
            <w:r w:rsidR="007A057B" w:rsidRPr="003C284A">
              <w:rPr>
                <w:rFonts w:ascii="Times New Roman" w:eastAsia="Times New Roman" w:hAnsi="Times New Roman" w:cs="Times New Roman"/>
                <w:color w:val="000000" w:themeColor="text1"/>
                <w:sz w:val="20"/>
                <w:szCs w:val="20"/>
              </w:rPr>
              <w:t xml:space="preserve"> </w:t>
            </w:r>
          </w:p>
          <w:p w14:paraId="2C678C09" w14:textId="1E4F5ECF" w:rsidR="00141213" w:rsidRPr="003C284A" w:rsidRDefault="00141213" w:rsidP="00445007">
            <w:pPr>
              <w:tabs>
                <w:tab w:val="left" w:pos="598"/>
              </w:tabs>
              <w:spacing w:after="0" w:line="240" w:lineRule="auto"/>
              <w:ind w:firstLine="567"/>
              <w:jc w:val="both"/>
              <w:rPr>
                <w:rFonts w:ascii="Times New Roman" w:eastAsia="Times New Roman" w:hAnsi="Times New Roman" w:cs="Times New Roman"/>
                <w:color w:val="000000" w:themeColor="text1"/>
                <w:sz w:val="20"/>
                <w:szCs w:val="20"/>
              </w:rPr>
            </w:pPr>
            <w:r w:rsidRPr="003C284A">
              <w:rPr>
                <w:rFonts w:ascii="Times New Roman" w:eastAsia="Times New Roman" w:hAnsi="Times New Roman" w:cs="Times New Roman"/>
                <w:color w:val="000000" w:themeColor="text1"/>
                <w:sz w:val="20"/>
                <w:szCs w:val="20"/>
              </w:rPr>
              <w:t>Dalinės Priemonės aprašo III skyriuje</w:t>
            </w:r>
            <w:r w:rsidR="00624C39" w:rsidRPr="003C284A">
              <w:rPr>
                <w:rFonts w:ascii="Times New Roman" w:eastAsia="Times New Roman" w:hAnsi="Times New Roman" w:cs="Times New Roman"/>
                <w:color w:val="000000" w:themeColor="text1"/>
                <w:sz w:val="20"/>
                <w:szCs w:val="20"/>
              </w:rPr>
              <w:t xml:space="preserve">, kaip ir </w:t>
            </w:r>
            <w:r w:rsidR="00624C39" w:rsidRPr="003C284A">
              <w:t xml:space="preserve"> </w:t>
            </w:r>
            <w:r w:rsidR="00624C39" w:rsidRPr="003C284A">
              <w:rPr>
                <w:rFonts w:ascii="Times New Roman" w:eastAsia="Times New Roman" w:hAnsi="Times New Roman" w:cs="Times New Roman"/>
                <w:color w:val="000000" w:themeColor="text1"/>
                <w:sz w:val="20"/>
                <w:szCs w:val="20"/>
              </w:rPr>
              <w:t>Susisiekimo plėtros programoje,</w:t>
            </w:r>
            <w:r w:rsidRPr="003C284A">
              <w:rPr>
                <w:rFonts w:ascii="Times New Roman" w:eastAsia="Times New Roman" w:hAnsi="Times New Roman" w:cs="Times New Roman"/>
                <w:color w:val="000000" w:themeColor="text1"/>
                <w:sz w:val="20"/>
                <w:szCs w:val="20"/>
              </w:rPr>
              <w:t xml:space="preserve"> nurodyta dalyvaujanti institucija Lietuvos Respublikos aplinkos ministerija, todėl, kad yra </w:t>
            </w:r>
            <w:r w:rsidRPr="003C284A">
              <w:rPr>
                <w:rFonts w:ascii="Times New Roman" w:eastAsia="Times New Roman" w:hAnsi="Times New Roman" w:cs="Times New Roman"/>
                <w:iCs/>
                <w:color w:val="000000" w:themeColor="text1"/>
                <w:sz w:val="20"/>
                <w:szCs w:val="20"/>
              </w:rPr>
              <w:t>Lietuvos Respublikos teritorijos bendrojo plano</w:t>
            </w:r>
            <w:r w:rsidRPr="003C284A">
              <w:rPr>
                <w:rStyle w:val="Puslapioinaosnuoroda"/>
                <w:rFonts w:ascii="Times New Roman" w:eastAsia="Times New Roman" w:hAnsi="Times New Roman" w:cs="Times New Roman"/>
                <w:iCs/>
                <w:color w:val="000000" w:themeColor="text1"/>
                <w:sz w:val="20"/>
                <w:szCs w:val="20"/>
              </w:rPr>
              <w:footnoteReference w:id="3"/>
            </w:r>
            <w:r w:rsidRPr="003C284A">
              <w:rPr>
                <w:rFonts w:ascii="Times New Roman" w:eastAsia="Times New Roman" w:hAnsi="Times New Roman" w:cs="Times New Roman"/>
                <w:iCs/>
                <w:color w:val="000000" w:themeColor="text1"/>
                <w:sz w:val="20"/>
                <w:szCs w:val="20"/>
              </w:rPr>
              <w:t xml:space="preserve"> </w:t>
            </w:r>
            <w:r w:rsidRPr="003C284A">
              <w:rPr>
                <w:rFonts w:ascii="Times New Roman" w:eastAsia="Times New Roman" w:hAnsi="Times New Roman" w:cs="Times New Roman"/>
                <w:color w:val="000000" w:themeColor="text1"/>
                <w:sz w:val="20"/>
                <w:szCs w:val="20"/>
              </w:rPr>
              <w:t>koordinatorė.</w:t>
            </w:r>
            <w:r w:rsidR="7D2DC68B" w:rsidRPr="003C284A">
              <w:rPr>
                <w:rFonts w:ascii="Times New Roman" w:eastAsia="Times New Roman" w:hAnsi="Times New Roman" w:cs="Times New Roman"/>
                <w:color w:val="000000" w:themeColor="text1"/>
                <w:sz w:val="20"/>
                <w:szCs w:val="20"/>
              </w:rPr>
              <w:t xml:space="preserve"> </w:t>
            </w:r>
            <w:r w:rsidR="00530816" w:rsidRPr="003C284A">
              <w:rPr>
                <w:rFonts w:ascii="Times New Roman" w:eastAsia="Times New Roman" w:hAnsi="Times New Roman" w:cs="Times New Roman"/>
                <w:color w:val="000000" w:themeColor="text1"/>
                <w:sz w:val="20"/>
                <w:szCs w:val="20"/>
              </w:rPr>
              <w:t>Susisiekimo plėtros programoje kaip dalyvaujanti institucija nurodyta ir Lietuvos Respublikos vidaus reikalų ministerija, tačiau ji prie dalinės Pažangos priemonės įgyvendinimo neprisidės, nes Lietuvos Respublikos vidaus reikalų ministerijos dalyvavimas susijęs su 2021–2030 metų nacionalinio pažangos plano 7.2 uždavinio „Didinti darbo vietų pasiekiamumą ir viešųjų paslaugų prieinamumą visiems“ įgyvendinimu išreikštu per rodiklio „Keleivių vežimas visų rūšių viešuoju transportu“ siekimą.</w:t>
            </w:r>
          </w:p>
          <w:p w14:paraId="64AD9D67" w14:textId="36D7B13F" w:rsidR="00BF3AF3" w:rsidRDefault="7D2DC68B" w:rsidP="00445007">
            <w:pPr>
              <w:tabs>
                <w:tab w:val="left" w:pos="598"/>
              </w:tabs>
              <w:spacing w:after="0" w:line="240" w:lineRule="auto"/>
              <w:ind w:firstLine="567"/>
              <w:jc w:val="both"/>
              <w:rPr>
                <w:rFonts w:ascii="Times New Roman" w:eastAsia="Times New Roman" w:hAnsi="Times New Roman" w:cs="Times New Roman"/>
                <w:color w:val="000000" w:themeColor="text1"/>
                <w:sz w:val="20"/>
                <w:szCs w:val="20"/>
              </w:rPr>
            </w:pPr>
            <w:r w:rsidRPr="003C284A">
              <w:rPr>
                <w:rFonts w:ascii="Times New Roman" w:eastAsia="Times New Roman" w:hAnsi="Times New Roman" w:cs="Times New Roman"/>
                <w:color w:val="000000" w:themeColor="text1"/>
                <w:sz w:val="20"/>
                <w:szCs w:val="20"/>
              </w:rPr>
              <w:t xml:space="preserve">Panaudojus </w:t>
            </w:r>
            <w:r w:rsidR="00E62833" w:rsidRPr="003C284A">
              <w:rPr>
                <w:rFonts w:ascii="Times New Roman" w:eastAsia="Times New Roman" w:hAnsi="Times New Roman" w:cs="Times New Roman"/>
                <w:color w:val="000000" w:themeColor="text1"/>
                <w:sz w:val="20"/>
                <w:szCs w:val="20"/>
              </w:rPr>
              <w:t xml:space="preserve">priemonės </w:t>
            </w:r>
            <w:r w:rsidRPr="003C284A">
              <w:rPr>
                <w:rFonts w:ascii="Times New Roman" w:eastAsia="Times New Roman" w:hAnsi="Times New Roman" w:cs="Times New Roman"/>
                <w:color w:val="000000" w:themeColor="text1"/>
                <w:sz w:val="20"/>
                <w:szCs w:val="20"/>
              </w:rPr>
              <w:t>lėšas bus sukurti prototipai</w:t>
            </w:r>
            <w:r w:rsidR="002D3989" w:rsidRPr="003C284A">
              <w:rPr>
                <w:rFonts w:ascii="Times New Roman" w:eastAsia="Times New Roman" w:hAnsi="Times New Roman" w:cs="Times New Roman"/>
                <w:color w:val="000000" w:themeColor="text1"/>
                <w:sz w:val="20"/>
                <w:szCs w:val="20"/>
              </w:rPr>
              <w:t xml:space="preserve"> (sprendimai)</w:t>
            </w:r>
            <w:r w:rsidRPr="003C284A">
              <w:rPr>
                <w:rFonts w:ascii="Times New Roman" w:eastAsia="Times New Roman" w:hAnsi="Times New Roman" w:cs="Times New Roman"/>
                <w:color w:val="000000" w:themeColor="text1"/>
                <w:sz w:val="20"/>
                <w:szCs w:val="20"/>
              </w:rPr>
              <w:t xml:space="preserve">, kurie bus išbandyti realioje aplinkoje, taip pat dalis jų - laboratorinėje aplinkoje. Tikimasi, kad dalis projektų (apie 10 proc.) baigsis bandomosios partijos gamybos etapu ir bendrai likusieji etapai iki rinkos bus baigti gavus kitų programų (tarp jų ir tarptautinių) arba </w:t>
            </w:r>
            <w:r w:rsidR="00E62833" w:rsidRPr="003C284A">
              <w:rPr>
                <w:rFonts w:ascii="Times New Roman" w:eastAsia="Times New Roman" w:hAnsi="Times New Roman" w:cs="Times New Roman"/>
                <w:color w:val="000000" w:themeColor="text1"/>
                <w:sz w:val="20"/>
                <w:szCs w:val="20"/>
              </w:rPr>
              <w:t xml:space="preserve">panaudojus </w:t>
            </w:r>
            <w:r w:rsidRPr="003C284A">
              <w:rPr>
                <w:rFonts w:ascii="Times New Roman" w:eastAsia="Times New Roman" w:hAnsi="Times New Roman" w:cs="Times New Roman"/>
                <w:color w:val="000000" w:themeColor="text1"/>
                <w:sz w:val="20"/>
                <w:szCs w:val="20"/>
              </w:rPr>
              <w:t xml:space="preserve">nuosavas lėšas. </w:t>
            </w:r>
            <w:r w:rsidR="00445007" w:rsidRPr="003C284A">
              <w:rPr>
                <w:rFonts w:ascii="Times New Roman" w:eastAsia="Times New Roman" w:hAnsi="Times New Roman" w:cs="Times New Roman"/>
                <w:color w:val="000000" w:themeColor="text1"/>
                <w:sz w:val="20"/>
                <w:szCs w:val="20"/>
              </w:rPr>
              <w:t>T</w:t>
            </w:r>
            <w:r w:rsidRPr="003C284A">
              <w:rPr>
                <w:rFonts w:ascii="Times New Roman" w:eastAsia="Times New Roman" w:hAnsi="Times New Roman" w:cs="Times New Roman"/>
                <w:color w:val="000000" w:themeColor="text1"/>
                <w:sz w:val="20"/>
                <w:szCs w:val="20"/>
              </w:rPr>
              <w:t>aip pat tikimasi, kad programa padidins naujos kartos 5G ryšio naudotojų skaičių i</w:t>
            </w:r>
            <w:r w:rsidR="00E83496" w:rsidRPr="003C284A">
              <w:rPr>
                <w:rFonts w:ascii="Times New Roman" w:eastAsia="Times New Roman" w:hAnsi="Times New Roman" w:cs="Times New Roman"/>
                <w:color w:val="000000" w:themeColor="text1"/>
                <w:sz w:val="20"/>
                <w:szCs w:val="20"/>
              </w:rPr>
              <w:t>r</w:t>
            </w:r>
            <w:r w:rsidRPr="003C284A">
              <w:rPr>
                <w:rFonts w:ascii="Times New Roman" w:eastAsia="Times New Roman" w:hAnsi="Times New Roman" w:cs="Times New Roman"/>
                <w:color w:val="000000" w:themeColor="text1"/>
                <w:sz w:val="20"/>
                <w:szCs w:val="20"/>
              </w:rPr>
              <w:t xml:space="preserve"> versle, ir visuomenėje.</w:t>
            </w:r>
            <w:r w:rsidRPr="000401C8">
              <w:rPr>
                <w:rFonts w:ascii="Times New Roman" w:eastAsia="Times New Roman" w:hAnsi="Times New Roman" w:cs="Times New Roman"/>
                <w:color w:val="000000" w:themeColor="text1"/>
                <w:sz w:val="20"/>
                <w:szCs w:val="20"/>
              </w:rPr>
              <w:t xml:space="preserve"> </w:t>
            </w:r>
          </w:p>
          <w:p w14:paraId="77B3D4E5" w14:textId="089F7429" w:rsidR="00607788" w:rsidRPr="00BF3AF3" w:rsidRDefault="00BF3AF3" w:rsidP="00445007">
            <w:pPr>
              <w:tabs>
                <w:tab w:val="left" w:pos="598"/>
              </w:tabs>
              <w:spacing w:after="0" w:line="240" w:lineRule="auto"/>
              <w:ind w:firstLine="567"/>
              <w:jc w:val="both"/>
              <w:rPr>
                <w:rFonts w:ascii="Times New Roman" w:eastAsia="Times New Roman" w:hAnsi="Times New Roman" w:cs="Times New Roman"/>
                <w:i/>
                <w:color w:val="000000" w:themeColor="text1"/>
                <w:sz w:val="20"/>
                <w:szCs w:val="20"/>
              </w:rPr>
            </w:pPr>
            <w:r w:rsidRPr="00BF3AF3">
              <w:rPr>
                <w:rFonts w:ascii="Times New Roman" w:hAnsi="Times New Roman" w:cs="Times New Roman"/>
                <w:sz w:val="20"/>
                <w:szCs w:val="20"/>
              </w:rPr>
              <w:t xml:space="preserve">Pažymėtina, kad atliekant </w:t>
            </w:r>
            <w:r w:rsidR="00DD211C" w:rsidRPr="00DD211C">
              <w:rPr>
                <w:rFonts w:ascii="Times New Roman" w:hAnsi="Times New Roman" w:cs="Times New Roman"/>
                <w:sz w:val="20"/>
                <w:szCs w:val="20"/>
              </w:rPr>
              <w:t>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r w:rsidR="00DD211C">
              <w:rPr>
                <w:rFonts w:ascii="Times New Roman" w:hAnsi="Times New Roman" w:cs="Times New Roman"/>
                <w:sz w:val="20"/>
                <w:szCs w:val="20"/>
              </w:rPr>
              <w:t xml:space="preserve"> </w:t>
            </w:r>
            <w:r w:rsidRPr="00BF3AF3">
              <w:rPr>
                <w:rFonts w:ascii="Times New Roman" w:hAnsi="Times New Roman" w:cs="Times New Roman"/>
                <w:sz w:val="20"/>
                <w:szCs w:val="20"/>
              </w:rPr>
              <w:t xml:space="preserve">81 punkte nurodytus veiksmus dalyvavo darbo grupės, sudarytos </w:t>
            </w:r>
            <w:r w:rsidRPr="00BF3AF3">
              <w:rPr>
                <w:rFonts w:ascii="Times New Roman" w:hAnsi="Times New Roman" w:cs="Times New Roman"/>
                <w:color w:val="000000"/>
                <w:sz w:val="20"/>
                <w:szCs w:val="20"/>
                <w:lang w:eastAsia="lt-LT"/>
              </w:rPr>
              <w:t>Pažangos priemonės projektui parengti</w:t>
            </w:r>
            <w:r w:rsidRPr="00BF3AF3">
              <w:rPr>
                <w:rStyle w:val="Puslapioinaosnuoroda"/>
                <w:rFonts w:ascii="Times New Roman" w:hAnsi="Times New Roman" w:cs="Times New Roman"/>
                <w:color w:val="000000"/>
                <w:sz w:val="20"/>
                <w:szCs w:val="20"/>
                <w:lang w:eastAsia="lt-LT"/>
              </w:rPr>
              <w:footnoteReference w:id="4"/>
            </w:r>
            <w:r w:rsidRPr="00BF3AF3">
              <w:rPr>
                <w:rFonts w:ascii="Times New Roman" w:hAnsi="Times New Roman" w:cs="Times New Roman"/>
                <w:color w:val="000000"/>
                <w:sz w:val="20"/>
                <w:szCs w:val="20"/>
                <w:lang w:eastAsia="lt-LT"/>
              </w:rPr>
              <w:t>, nariai</w:t>
            </w:r>
            <w:r w:rsidRPr="00BF3AF3">
              <w:rPr>
                <w:rFonts w:ascii="Times New Roman" w:hAnsi="Times New Roman" w:cs="Times New Roman"/>
                <w:sz w:val="20"/>
                <w:szCs w:val="20"/>
              </w:rPr>
              <w:t xml:space="preserve"> (Susisiekimo ministerijos, VšĮ Centrinės projektų valdymo agentūros, AB „LTG </w:t>
            </w:r>
            <w:proofErr w:type="spellStart"/>
            <w:r w:rsidRPr="00BF3AF3">
              <w:rPr>
                <w:rFonts w:ascii="Times New Roman" w:hAnsi="Times New Roman" w:cs="Times New Roman"/>
                <w:sz w:val="20"/>
                <w:szCs w:val="20"/>
              </w:rPr>
              <w:t>Infra</w:t>
            </w:r>
            <w:proofErr w:type="spellEnd"/>
            <w:r w:rsidRPr="00BF3AF3">
              <w:rPr>
                <w:rFonts w:ascii="Times New Roman" w:hAnsi="Times New Roman" w:cs="Times New Roman"/>
                <w:sz w:val="20"/>
                <w:szCs w:val="20"/>
              </w:rPr>
              <w:t>“,</w:t>
            </w:r>
            <w:r w:rsidRPr="00BF3AF3">
              <w:rPr>
                <w:sz w:val="20"/>
                <w:szCs w:val="20"/>
              </w:rPr>
              <w:t xml:space="preserve"> </w:t>
            </w:r>
            <w:r w:rsidRPr="00BF3AF3">
              <w:rPr>
                <w:rFonts w:ascii="Times New Roman" w:hAnsi="Times New Roman" w:cs="Times New Roman"/>
                <w:sz w:val="20"/>
                <w:szCs w:val="20"/>
              </w:rPr>
              <w:t>VĮ Lietuvos oro uostų</w:t>
            </w:r>
            <w:r>
              <w:rPr>
                <w:rFonts w:ascii="Times New Roman" w:hAnsi="Times New Roman" w:cs="Times New Roman"/>
                <w:sz w:val="20"/>
                <w:szCs w:val="20"/>
              </w:rPr>
              <w:t xml:space="preserve">, </w:t>
            </w:r>
            <w:r w:rsidRPr="00BF3AF3">
              <w:rPr>
                <w:rFonts w:ascii="Times New Roman" w:hAnsi="Times New Roman" w:cs="Times New Roman"/>
                <w:sz w:val="20"/>
                <w:szCs w:val="20"/>
              </w:rPr>
              <w:t>VĮ Klaipėdos valstybinio jūrų uosto direkcijos</w:t>
            </w:r>
            <w:r>
              <w:rPr>
                <w:rFonts w:ascii="Times New Roman" w:hAnsi="Times New Roman" w:cs="Times New Roman"/>
                <w:sz w:val="20"/>
                <w:szCs w:val="20"/>
              </w:rPr>
              <w:t xml:space="preserve">, </w:t>
            </w:r>
            <w:r w:rsidR="000F5372">
              <w:rPr>
                <w:rFonts w:ascii="Times New Roman" w:hAnsi="Times New Roman" w:cs="Times New Roman"/>
                <w:sz w:val="20"/>
                <w:szCs w:val="20"/>
              </w:rPr>
              <w:t xml:space="preserve">ir </w:t>
            </w:r>
            <w:r w:rsidR="000F5372" w:rsidRPr="000F5372">
              <w:rPr>
                <w:rFonts w:ascii="Times New Roman" w:hAnsi="Times New Roman" w:cs="Times New Roman"/>
                <w:sz w:val="20"/>
                <w:szCs w:val="20"/>
              </w:rPr>
              <w:t>AB ,,Lietuvos radijo ir televizijos centras“</w:t>
            </w:r>
            <w:r w:rsidRPr="00BF3AF3">
              <w:rPr>
                <w:rFonts w:ascii="Times New Roman" w:hAnsi="Times New Roman" w:cs="Times New Roman"/>
                <w:sz w:val="20"/>
                <w:szCs w:val="20"/>
              </w:rPr>
              <w:t xml:space="preserve"> atstovai). </w:t>
            </w:r>
          </w:p>
        </w:tc>
      </w:tr>
    </w:tbl>
    <w:p w14:paraId="77B3D4E8" w14:textId="77777777" w:rsidR="00654949" w:rsidRPr="000401C8" w:rsidRDefault="00654949" w:rsidP="00825DB4">
      <w:pPr>
        <w:spacing w:after="0" w:line="240" w:lineRule="auto"/>
        <w:contextualSpacing/>
        <w:jc w:val="center"/>
        <w:rPr>
          <w:rFonts w:ascii="Times New Roman" w:eastAsia="Times New Roman" w:hAnsi="Times New Roman" w:cs="Times New Roman"/>
          <w:b/>
          <w:bCs/>
          <w:color w:val="000000" w:themeColor="text1"/>
          <w:sz w:val="24"/>
          <w:szCs w:val="20"/>
        </w:rPr>
      </w:pPr>
    </w:p>
    <w:p w14:paraId="77B3D4E9" w14:textId="77777777" w:rsidR="006E55EA" w:rsidRPr="000401C8" w:rsidRDefault="00825DB4" w:rsidP="00825DB4">
      <w:pPr>
        <w:spacing w:after="0" w:line="240" w:lineRule="auto"/>
        <w:contextualSpacing/>
        <w:jc w:val="center"/>
        <w:rPr>
          <w:rFonts w:ascii="Times New Roman" w:eastAsia="Times New Roman" w:hAnsi="Times New Roman" w:cs="Times New Roman"/>
          <w:b/>
          <w:bCs/>
          <w:color w:val="000000" w:themeColor="text1"/>
          <w:sz w:val="24"/>
          <w:szCs w:val="20"/>
        </w:rPr>
      </w:pPr>
      <w:r w:rsidRPr="000401C8">
        <w:rPr>
          <w:rFonts w:ascii="Times New Roman" w:eastAsia="Times New Roman" w:hAnsi="Times New Roman" w:cs="Times New Roman"/>
          <w:b/>
          <w:bCs/>
          <w:color w:val="000000" w:themeColor="text1"/>
          <w:sz w:val="24"/>
          <w:szCs w:val="20"/>
        </w:rPr>
        <w:t>I</w:t>
      </w:r>
      <w:r w:rsidR="006E55EA" w:rsidRPr="000401C8">
        <w:rPr>
          <w:rFonts w:ascii="Times New Roman" w:eastAsia="Times New Roman" w:hAnsi="Times New Roman" w:cs="Times New Roman"/>
          <w:b/>
          <w:bCs/>
          <w:color w:val="000000" w:themeColor="text1"/>
          <w:sz w:val="24"/>
          <w:szCs w:val="20"/>
        </w:rPr>
        <w:t>II SKYRIUS</w:t>
      </w:r>
    </w:p>
    <w:p w14:paraId="77B3D4EA" w14:textId="77777777" w:rsidR="004C41B8" w:rsidRPr="000401C8" w:rsidRDefault="004C41B8" w:rsidP="00825DB4">
      <w:pPr>
        <w:spacing w:after="0" w:line="240" w:lineRule="auto"/>
        <w:contextualSpacing/>
        <w:jc w:val="center"/>
        <w:rPr>
          <w:rFonts w:ascii="Times New Roman" w:eastAsia="Times New Roman" w:hAnsi="Times New Roman" w:cs="Times New Roman"/>
          <w:b/>
          <w:bCs/>
          <w:color w:val="000000" w:themeColor="text1"/>
          <w:sz w:val="24"/>
          <w:szCs w:val="20"/>
        </w:rPr>
      </w:pPr>
      <w:r w:rsidRPr="000401C8">
        <w:rPr>
          <w:rFonts w:ascii="Times New Roman" w:eastAsia="Times New Roman" w:hAnsi="Times New Roman" w:cs="Times New Roman"/>
          <w:b/>
          <w:bCs/>
          <w:color w:val="000000" w:themeColor="text1"/>
          <w:sz w:val="24"/>
          <w:szCs w:val="20"/>
        </w:rPr>
        <w:t>ALTERNATYVŲ ANALIZĖ</w:t>
      </w:r>
    </w:p>
    <w:p w14:paraId="77B3D4EB" w14:textId="77777777" w:rsidR="00AB6B39" w:rsidRPr="000401C8" w:rsidRDefault="00AB6B39" w:rsidP="00825DB4">
      <w:pPr>
        <w:spacing w:after="0" w:line="240" w:lineRule="auto"/>
        <w:contextualSpacing/>
        <w:jc w:val="center"/>
        <w:rPr>
          <w:rFonts w:ascii="Times New Roman" w:eastAsia="Times New Roman" w:hAnsi="Times New Roman" w:cs="Times New Roman"/>
          <w:color w:val="000000" w:themeColor="text1"/>
          <w:sz w:val="24"/>
          <w:szCs w:val="20"/>
        </w:rPr>
      </w:pPr>
    </w:p>
    <w:tbl>
      <w:tblPr>
        <w:tblStyle w:val="Lentelstinklelis"/>
        <w:tblpPr w:leftFromText="180" w:rightFromText="180" w:vertAnchor="text" w:horzAnchor="margin" w:tblpY="123"/>
        <w:tblW w:w="0" w:type="auto"/>
        <w:tblLook w:val="04A0" w:firstRow="1" w:lastRow="0" w:firstColumn="1" w:lastColumn="0" w:noHBand="0" w:noVBand="1"/>
      </w:tblPr>
      <w:tblGrid>
        <w:gridCol w:w="9818"/>
      </w:tblGrid>
      <w:tr w:rsidR="00CD4E80" w:rsidRPr="00CD4E80" w14:paraId="77B3D4EE" w14:textId="77777777" w:rsidTr="1840DBC5">
        <w:tc>
          <w:tcPr>
            <w:tcW w:w="9818" w:type="dxa"/>
            <w:shd w:val="clear" w:color="auto" w:fill="DBE5F1" w:themeFill="accent1" w:themeFillTint="33"/>
          </w:tcPr>
          <w:p w14:paraId="64E11E32" w14:textId="77777777" w:rsidR="00593FB4" w:rsidRPr="000401C8" w:rsidRDefault="00593FB4" w:rsidP="00593FB4">
            <w:pPr>
              <w:tabs>
                <w:tab w:val="left" w:pos="598"/>
              </w:tabs>
              <w:spacing w:after="0" w:line="240" w:lineRule="auto"/>
              <w:jc w:val="center"/>
              <w:rPr>
                <w:rFonts w:ascii="Times New Roman" w:eastAsia="Times New Roman" w:hAnsi="Times New Roman" w:cs="Times New Roman"/>
                <w:b/>
                <w:color w:val="000000" w:themeColor="text1"/>
                <w:sz w:val="24"/>
                <w:szCs w:val="24"/>
              </w:rPr>
            </w:pPr>
            <w:r w:rsidRPr="000401C8">
              <w:rPr>
                <w:rFonts w:ascii="Times New Roman" w:eastAsia="Times New Roman" w:hAnsi="Times New Roman" w:cs="Times New Roman"/>
                <w:b/>
                <w:color w:val="000000" w:themeColor="text1"/>
                <w:sz w:val="24"/>
                <w:szCs w:val="24"/>
              </w:rPr>
              <w:t>PIRMASIS SKIRSNIS</w:t>
            </w:r>
          </w:p>
          <w:p w14:paraId="77B3D4ED" w14:textId="77777777" w:rsidR="00825DB4" w:rsidRPr="000401C8" w:rsidRDefault="00577DE0" w:rsidP="00AB2D94">
            <w:pPr>
              <w:tabs>
                <w:tab w:val="left" w:pos="598"/>
              </w:tabs>
              <w:spacing w:after="0" w:line="240" w:lineRule="auto"/>
              <w:jc w:val="center"/>
              <w:rPr>
                <w:rFonts w:ascii="Times New Roman" w:eastAsia="Times New Roman" w:hAnsi="Times New Roman" w:cs="Times New Roman"/>
                <w:color w:val="000000" w:themeColor="text1"/>
                <w:sz w:val="20"/>
                <w:szCs w:val="20"/>
              </w:rPr>
            </w:pPr>
            <w:r w:rsidRPr="000401C8">
              <w:rPr>
                <w:rFonts w:ascii="Times New Roman" w:eastAsia="Times New Roman" w:hAnsi="Times New Roman" w:cs="Times New Roman"/>
                <w:b/>
                <w:color w:val="000000" w:themeColor="text1"/>
                <w:sz w:val="24"/>
                <w:szCs w:val="24"/>
              </w:rPr>
              <w:t>PLĖTROS PROGRAMOS PAŽANGOS PRIEMONĖS ALTERNATYVOS</w:t>
            </w:r>
          </w:p>
        </w:tc>
      </w:tr>
      <w:tr w:rsidR="00CD4E80" w:rsidRPr="00CD4E80" w14:paraId="77B3D4FB" w14:textId="77777777" w:rsidTr="1840DBC5">
        <w:tc>
          <w:tcPr>
            <w:tcW w:w="9818" w:type="dxa"/>
            <w:shd w:val="clear" w:color="auto" w:fill="auto"/>
          </w:tcPr>
          <w:p w14:paraId="0C46E252" w14:textId="0AD4A641" w:rsidR="00B23D4A" w:rsidRPr="00CD4E80" w:rsidRDefault="006819E1" w:rsidP="001070BA">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CE3588">
              <w:rPr>
                <w:rFonts w:ascii="Times New Roman" w:eastAsia="Times New Roman" w:hAnsi="Times New Roman" w:cs="Times New Roman"/>
                <w:iCs/>
                <w:color w:val="000000" w:themeColor="text1"/>
                <w:sz w:val="20"/>
                <w:szCs w:val="20"/>
              </w:rPr>
              <w:t>Dalinė</w:t>
            </w:r>
            <w:r>
              <w:rPr>
                <w:rFonts w:ascii="Times New Roman" w:eastAsia="Times New Roman" w:hAnsi="Times New Roman" w:cs="Times New Roman"/>
                <w:iCs/>
                <w:color w:val="000000" w:themeColor="text1"/>
                <w:sz w:val="20"/>
                <w:szCs w:val="20"/>
              </w:rPr>
              <w:t xml:space="preserve">s </w:t>
            </w:r>
            <w:r w:rsidR="006B661D" w:rsidRPr="00CD4E80">
              <w:rPr>
                <w:rFonts w:ascii="Times New Roman" w:eastAsia="Times New Roman" w:hAnsi="Times New Roman" w:cs="Times New Roman"/>
                <w:iCs/>
                <w:color w:val="000000" w:themeColor="text1"/>
                <w:sz w:val="20"/>
                <w:szCs w:val="20"/>
              </w:rPr>
              <w:t>Pažangos priemonės veikl</w:t>
            </w:r>
            <w:r w:rsidR="006E4857">
              <w:rPr>
                <w:rFonts w:ascii="Times New Roman" w:eastAsia="Times New Roman" w:hAnsi="Times New Roman" w:cs="Times New Roman"/>
                <w:iCs/>
                <w:color w:val="000000" w:themeColor="text1"/>
                <w:sz w:val="20"/>
                <w:szCs w:val="20"/>
              </w:rPr>
              <w:t>os</w:t>
            </w:r>
            <w:r w:rsidR="006B661D" w:rsidRPr="00CD4E80">
              <w:rPr>
                <w:rFonts w:ascii="Times New Roman" w:eastAsia="Times New Roman" w:hAnsi="Times New Roman" w:cs="Times New Roman"/>
                <w:iCs/>
                <w:color w:val="000000" w:themeColor="text1"/>
                <w:sz w:val="20"/>
                <w:szCs w:val="20"/>
              </w:rPr>
              <w:t xml:space="preserve"> atitinka </w:t>
            </w:r>
            <w:r w:rsidR="00066783" w:rsidRPr="00CD4E80">
              <w:rPr>
                <w:rFonts w:ascii="Times New Roman" w:eastAsia="Times New Roman" w:hAnsi="Times New Roman" w:cs="Times New Roman"/>
                <w:iCs/>
                <w:color w:val="000000" w:themeColor="text1"/>
                <w:sz w:val="20"/>
                <w:szCs w:val="20"/>
              </w:rPr>
              <w:t xml:space="preserve">Lietuvos Respublikos </w:t>
            </w:r>
            <w:r w:rsidR="006B661D" w:rsidRPr="00CD4E80">
              <w:rPr>
                <w:rFonts w:ascii="Times New Roman" w:eastAsia="Times New Roman" w:hAnsi="Times New Roman" w:cs="Times New Roman"/>
                <w:iCs/>
                <w:color w:val="000000" w:themeColor="text1"/>
                <w:sz w:val="20"/>
                <w:szCs w:val="20"/>
              </w:rPr>
              <w:t xml:space="preserve">Vyriausybės 2022 m. balandžio 27 d. protokolo </w:t>
            </w:r>
            <w:r w:rsidR="002B370C" w:rsidRPr="00CD4E80">
              <w:rPr>
                <w:rFonts w:ascii="Times New Roman" w:eastAsia="Times New Roman" w:hAnsi="Times New Roman" w:cs="Times New Roman"/>
                <w:iCs/>
                <w:color w:val="000000" w:themeColor="text1"/>
                <w:sz w:val="20"/>
                <w:szCs w:val="20"/>
              </w:rPr>
              <w:t xml:space="preserve">Nr. 17 </w:t>
            </w:r>
            <w:r w:rsidR="008A7705" w:rsidRPr="00CD4E80">
              <w:rPr>
                <w:rFonts w:ascii="Times New Roman" w:eastAsia="Times New Roman" w:hAnsi="Times New Roman" w:cs="Times New Roman"/>
                <w:iCs/>
                <w:color w:val="000000" w:themeColor="text1"/>
                <w:sz w:val="20"/>
                <w:szCs w:val="20"/>
              </w:rPr>
              <w:t>3 klaus</w:t>
            </w:r>
            <w:r w:rsidR="00F15D79" w:rsidRPr="00CD4E80">
              <w:rPr>
                <w:rFonts w:ascii="Times New Roman" w:eastAsia="Times New Roman" w:hAnsi="Times New Roman" w:cs="Times New Roman"/>
                <w:iCs/>
                <w:color w:val="000000" w:themeColor="text1"/>
                <w:sz w:val="20"/>
                <w:szCs w:val="20"/>
              </w:rPr>
              <w:t xml:space="preserve">imo </w:t>
            </w:r>
            <w:r w:rsidR="006B661D" w:rsidRPr="00CD4E80">
              <w:rPr>
                <w:rFonts w:ascii="Times New Roman" w:eastAsia="Times New Roman" w:hAnsi="Times New Roman" w:cs="Times New Roman"/>
                <w:iCs/>
                <w:color w:val="000000" w:themeColor="text1"/>
                <w:sz w:val="20"/>
                <w:szCs w:val="20"/>
              </w:rPr>
              <w:t>2.3 punkte numatyt</w:t>
            </w:r>
            <w:r w:rsidR="00F15D79" w:rsidRPr="00CD4E80">
              <w:rPr>
                <w:rFonts w:ascii="Times New Roman" w:eastAsia="Times New Roman" w:hAnsi="Times New Roman" w:cs="Times New Roman"/>
                <w:iCs/>
                <w:color w:val="000000" w:themeColor="text1"/>
                <w:sz w:val="20"/>
                <w:szCs w:val="20"/>
              </w:rPr>
              <w:t xml:space="preserve">us </w:t>
            </w:r>
            <w:r w:rsidR="006B661D" w:rsidRPr="00CD4E80">
              <w:rPr>
                <w:rFonts w:ascii="Times New Roman" w:eastAsia="Times New Roman" w:hAnsi="Times New Roman" w:cs="Times New Roman"/>
                <w:iCs/>
                <w:color w:val="000000" w:themeColor="text1"/>
                <w:sz w:val="20"/>
                <w:szCs w:val="20"/>
              </w:rPr>
              <w:t>atvej</w:t>
            </w:r>
            <w:r w:rsidR="00F15D79" w:rsidRPr="00CD4E80">
              <w:rPr>
                <w:rFonts w:ascii="Times New Roman" w:eastAsia="Times New Roman" w:hAnsi="Times New Roman" w:cs="Times New Roman"/>
                <w:iCs/>
                <w:color w:val="000000" w:themeColor="text1"/>
                <w:sz w:val="20"/>
                <w:szCs w:val="20"/>
              </w:rPr>
              <w:t xml:space="preserve">us, </w:t>
            </w:r>
            <w:r w:rsidR="006B661D" w:rsidRPr="00CD4E80">
              <w:rPr>
                <w:rFonts w:ascii="Times New Roman" w:eastAsia="Times New Roman" w:hAnsi="Times New Roman" w:cs="Times New Roman"/>
                <w:iCs/>
                <w:color w:val="000000" w:themeColor="text1"/>
                <w:sz w:val="20"/>
                <w:szCs w:val="20"/>
              </w:rPr>
              <w:t>todėl alternatyv</w:t>
            </w:r>
            <w:r w:rsidR="008460D8" w:rsidRPr="00CD4E80">
              <w:rPr>
                <w:rFonts w:ascii="Times New Roman" w:eastAsia="Times New Roman" w:hAnsi="Times New Roman" w:cs="Times New Roman"/>
                <w:iCs/>
                <w:color w:val="000000" w:themeColor="text1"/>
                <w:sz w:val="20"/>
                <w:szCs w:val="20"/>
              </w:rPr>
              <w:t>ų</w:t>
            </w:r>
            <w:r w:rsidR="006B661D" w:rsidRPr="00CD4E80">
              <w:rPr>
                <w:rFonts w:ascii="Times New Roman" w:eastAsia="Times New Roman" w:hAnsi="Times New Roman" w:cs="Times New Roman"/>
                <w:iCs/>
                <w:color w:val="000000" w:themeColor="text1"/>
                <w:sz w:val="20"/>
                <w:szCs w:val="20"/>
              </w:rPr>
              <w:t xml:space="preserve"> </w:t>
            </w:r>
            <w:r w:rsidR="00310421" w:rsidRPr="00CD4E80">
              <w:rPr>
                <w:rFonts w:ascii="Times New Roman" w:eastAsia="Times New Roman" w:hAnsi="Times New Roman" w:cs="Times New Roman"/>
                <w:iCs/>
                <w:color w:val="000000" w:themeColor="text1"/>
                <w:sz w:val="20"/>
                <w:szCs w:val="20"/>
              </w:rPr>
              <w:t xml:space="preserve">palyginimas neatliekamas ir </w:t>
            </w:r>
            <w:r w:rsidR="00A363B2" w:rsidRPr="00CD4E80">
              <w:rPr>
                <w:rFonts w:ascii="Times New Roman" w:eastAsia="Times New Roman" w:hAnsi="Times New Roman" w:cs="Times New Roman"/>
                <w:iCs/>
                <w:color w:val="000000" w:themeColor="text1"/>
                <w:sz w:val="20"/>
                <w:szCs w:val="20"/>
              </w:rPr>
              <w:t>nagrinėjamas sekantis veiklų rinkinys</w:t>
            </w:r>
            <w:r w:rsidR="00B23D4A" w:rsidRPr="00CD4E80">
              <w:rPr>
                <w:rFonts w:ascii="Times New Roman" w:eastAsia="Times New Roman" w:hAnsi="Times New Roman" w:cs="Times New Roman"/>
                <w:iCs/>
                <w:color w:val="000000" w:themeColor="text1"/>
                <w:sz w:val="20"/>
                <w:szCs w:val="20"/>
              </w:rPr>
              <w:t>:</w:t>
            </w:r>
          </w:p>
          <w:p w14:paraId="4AAAE0DF" w14:textId="3D95CCBA" w:rsidR="004B162A" w:rsidRPr="007A502D" w:rsidRDefault="006C52D1" w:rsidP="007A502D">
            <w:pPr>
              <w:pStyle w:val="Sraopastraipa"/>
              <w:numPr>
                <w:ilvl w:val="0"/>
                <w:numId w:val="20"/>
              </w:numPr>
              <w:tabs>
                <w:tab w:val="left" w:pos="598"/>
              </w:tabs>
              <w:jc w:val="both"/>
              <w:rPr>
                <w:sz w:val="20"/>
              </w:rPr>
            </w:pPr>
            <w:r w:rsidRPr="00C77535">
              <w:rPr>
                <w:iCs/>
                <w:color w:val="000000" w:themeColor="text1"/>
                <w:sz w:val="20"/>
              </w:rPr>
              <w:t>Investicinė v</w:t>
            </w:r>
            <w:r w:rsidR="002C0719" w:rsidRPr="007A502D">
              <w:rPr>
                <w:iCs/>
                <w:color w:val="000000" w:themeColor="text1"/>
                <w:sz w:val="20"/>
              </w:rPr>
              <w:t>eikla „</w:t>
            </w:r>
            <w:r w:rsidR="00141213" w:rsidRPr="007A502D">
              <w:rPr>
                <w:iCs/>
                <w:color w:val="000000" w:themeColor="text1"/>
                <w:sz w:val="20"/>
              </w:rPr>
              <w:t>Sudarytos galimybės skatinti susisiekimo inovacijas“</w:t>
            </w:r>
            <w:r w:rsidR="00BA39B3">
              <w:rPr>
                <w:iCs/>
                <w:color w:val="000000" w:themeColor="text1"/>
                <w:sz w:val="20"/>
              </w:rPr>
              <w:t xml:space="preserve"> ir ypač jos </w:t>
            </w:r>
            <w:r w:rsidR="00BA39B3" w:rsidRPr="00BA39B3">
              <w:rPr>
                <w:iCs/>
                <w:color w:val="000000" w:themeColor="text1"/>
                <w:sz w:val="20"/>
              </w:rPr>
              <w:t>1.1</w:t>
            </w:r>
            <w:r w:rsidR="00BA39B3">
              <w:rPr>
                <w:iCs/>
                <w:color w:val="000000" w:themeColor="text1"/>
                <w:sz w:val="20"/>
              </w:rPr>
              <w:t xml:space="preserve"> </w:t>
            </w:r>
            <w:proofErr w:type="spellStart"/>
            <w:r w:rsidR="00BA39B3">
              <w:rPr>
                <w:iCs/>
                <w:color w:val="000000" w:themeColor="text1"/>
                <w:sz w:val="20"/>
              </w:rPr>
              <w:t>poveiklė</w:t>
            </w:r>
            <w:proofErr w:type="spellEnd"/>
            <w:r w:rsidR="00BA39B3" w:rsidRPr="00BA39B3">
              <w:rPr>
                <w:iCs/>
                <w:color w:val="000000" w:themeColor="text1"/>
                <w:sz w:val="20"/>
              </w:rPr>
              <w:t xml:space="preserve"> </w:t>
            </w:r>
            <w:r w:rsidR="00BA39B3">
              <w:rPr>
                <w:iCs/>
                <w:color w:val="000000" w:themeColor="text1"/>
                <w:sz w:val="20"/>
              </w:rPr>
              <w:t>„</w:t>
            </w:r>
            <w:r w:rsidR="00BA39B3" w:rsidRPr="00BA39B3">
              <w:rPr>
                <w:iCs/>
                <w:color w:val="000000" w:themeColor="text1"/>
                <w:sz w:val="20"/>
              </w:rPr>
              <w:t>Susisiekimo inovacijų skatinimas</w:t>
            </w:r>
            <w:r w:rsidR="00BA39B3">
              <w:rPr>
                <w:iCs/>
                <w:color w:val="000000" w:themeColor="text1"/>
                <w:sz w:val="20"/>
              </w:rPr>
              <w:t>“</w:t>
            </w:r>
            <w:r w:rsidR="008E4955" w:rsidRPr="007A502D">
              <w:rPr>
                <w:iCs/>
                <w:color w:val="000000" w:themeColor="text1"/>
                <w:sz w:val="20"/>
              </w:rPr>
              <w:t xml:space="preserve">. </w:t>
            </w:r>
            <w:r w:rsidR="004A0EA7" w:rsidRPr="007A502D">
              <w:rPr>
                <w:iCs/>
                <w:color w:val="000000" w:themeColor="text1"/>
                <w:sz w:val="20"/>
              </w:rPr>
              <w:t>Veiklos įgyve</w:t>
            </w:r>
            <w:r w:rsidR="00F85BED" w:rsidRPr="007A502D">
              <w:rPr>
                <w:iCs/>
                <w:color w:val="000000" w:themeColor="text1"/>
                <w:sz w:val="20"/>
              </w:rPr>
              <w:t>n</w:t>
            </w:r>
            <w:r w:rsidR="004A0EA7" w:rsidRPr="007A502D">
              <w:rPr>
                <w:iCs/>
                <w:color w:val="000000" w:themeColor="text1"/>
                <w:sz w:val="20"/>
              </w:rPr>
              <w:t>dinimas</w:t>
            </w:r>
            <w:r w:rsidR="005F796B">
              <w:rPr>
                <w:iCs/>
                <w:color w:val="000000" w:themeColor="text1"/>
                <w:sz w:val="20"/>
              </w:rPr>
              <w:t xml:space="preserve"> </w:t>
            </w:r>
            <w:r w:rsidR="00E64D73" w:rsidRPr="007A502D">
              <w:rPr>
                <w:iCs/>
                <w:color w:val="000000" w:themeColor="text1"/>
                <w:sz w:val="20"/>
              </w:rPr>
              <w:t>planuojamas tokia apimtimi, kuri</w:t>
            </w:r>
            <w:r w:rsidR="004A0EA7" w:rsidRPr="007A502D">
              <w:rPr>
                <w:iCs/>
                <w:color w:val="000000" w:themeColor="text1"/>
                <w:sz w:val="20"/>
              </w:rPr>
              <w:t xml:space="preserve"> </w:t>
            </w:r>
            <w:r w:rsidR="006C4B4F" w:rsidRPr="007A502D">
              <w:rPr>
                <w:sz w:val="20"/>
              </w:rPr>
              <w:t xml:space="preserve">atitinka </w:t>
            </w:r>
            <w:r w:rsidR="00E64D73" w:rsidRPr="007A502D">
              <w:rPr>
                <w:sz w:val="20"/>
              </w:rPr>
              <w:t>EGADP</w:t>
            </w:r>
            <w:r w:rsidR="006C4B4F" w:rsidRPr="007A502D">
              <w:rPr>
                <w:sz w:val="20"/>
              </w:rPr>
              <w:t xml:space="preserve"> </w:t>
            </w:r>
            <w:r w:rsidR="006C4B4F" w:rsidRPr="007A502D">
              <w:rPr>
                <w:rStyle w:val="markedcontent"/>
                <w:sz w:val="20"/>
              </w:rPr>
              <w:t xml:space="preserve">C.1.5.3. 3 </w:t>
            </w:r>
            <w:proofErr w:type="spellStart"/>
            <w:r w:rsidR="006C4B4F" w:rsidRPr="007A502D">
              <w:rPr>
                <w:rStyle w:val="markedcontent"/>
                <w:sz w:val="20"/>
              </w:rPr>
              <w:t>papriemonę</w:t>
            </w:r>
            <w:proofErr w:type="spellEnd"/>
            <w:r w:rsidR="006C4B4F" w:rsidRPr="007A502D">
              <w:rPr>
                <w:rStyle w:val="markedcontent"/>
                <w:sz w:val="20"/>
              </w:rPr>
              <w:t xml:space="preserve"> „Susisiekimo inovacijos“, </w:t>
            </w:r>
            <w:r w:rsidR="006C4B4F" w:rsidRPr="007A502D">
              <w:rPr>
                <w:sz w:val="20"/>
              </w:rPr>
              <w:t>apibrėžtą</w:t>
            </w:r>
            <w:r w:rsidR="00F85BED" w:rsidRPr="007A502D">
              <w:rPr>
                <w:sz w:val="20"/>
              </w:rPr>
              <w:t xml:space="preserve"> </w:t>
            </w:r>
            <w:r w:rsidR="00104F54" w:rsidRPr="007A502D">
              <w:rPr>
                <w:sz w:val="20"/>
              </w:rPr>
              <w:t xml:space="preserve">Tarybos generalinio sekretoriato </w:t>
            </w:r>
            <w:r w:rsidR="00104F54" w:rsidRPr="001D412C">
              <w:rPr>
                <w:sz w:val="20"/>
              </w:rPr>
              <w:t xml:space="preserve">pranešimo </w:t>
            </w:r>
            <w:hyperlink r:id="rId12" w:history="1">
              <w:r w:rsidR="00104F54" w:rsidRPr="001D412C">
                <w:rPr>
                  <w:rStyle w:val="Hipersaitas"/>
                  <w:sz w:val="20"/>
                </w:rPr>
                <w:t>10477/21</w:t>
              </w:r>
            </w:hyperlink>
            <w:r w:rsidR="00104F54" w:rsidRPr="001D412C">
              <w:rPr>
                <w:sz w:val="20"/>
              </w:rPr>
              <w:t xml:space="preserve"> delegacijoms</w:t>
            </w:r>
            <w:r w:rsidR="00104F54" w:rsidRPr="007A502D">
              <w:rPr>
                <w:sz w:val="20"/>
              </w:rPr>
              <w:t xml:space="preserve"> dėl Lietuvos EGADP įgyvendinimo</w:t>
            </w:r>
            <w:r w:rsidR="006C4B4F" w:rsidRPr="007A502D">
              <w:rPr>
                <w:sz w:val="20"/>
              </w:rPr>
              <w:t>. Veiklos įgyvendinim</w:t>
            </w:r>
            <w:r w:rsidR="00E72136" w:rsidRPr="007A502D">
              <w:rPr>
                <w:sz w:val="20"/>
              </w:rPr>
              <w:t>as</w:t>
            </w:r>
            <w:r w:rsidR="006C4B4F" w:rsidRPr="007A502D">
              <w:rPr>
                <w:sz w:val="20"/>
              </w:rPr>
              <w:t xml:space="preserve"> vertinama</w:t>
            </w:r>
            <w:r w:rsidR="00E72136" w:rsidRPr="007A502D">
              <w:rPr>
                <w:sz w:val="20"/>
              </w:rPr>
              <w:t>s</w:t>
            </w:r>
            <w:r w:rsidR="006C4B4F" w:rsidRPr="007A502D">
              <w:rPr>
                <w:sz w:val="20"/>
              </w:rPr>
              <w:t xml:space="preserve"> produkto rodikli</w:t>
            </w:r>
            <w:r w:rsidR="00E64D73" w:rsidRPr="007A502D">
              <w:rPr>
                <w:sz w:val="20"/>
              </w:rPr>
              <w:t>u „</w:t>
            </w:r>
            <w:r w:rsidR="00E64D73" w:rsidRPr="007A502D">
              <w:rPr>
                <w:rStyle w:val="markedcontent"/>
                <w:sz w:val="20"/>
              </w:rPr>
              <w:t>Pradėti</w:t>
            </w:r>
            <w:r w:rsidR="00E72136" w:rsidRPr="00C77535">
              <w:rPr>
                <w:rStyle w:val="markedcontent"/>
                <w:sz w:val="20"/>
              </w:rPr>
              <w:t xml:space="preserve"> </w:t>
            </w:r>
            <w:r w:rsidR="00E64D73" w:rsidRPr="007A502D">
              <w:rPr>
                <w:rStyle w:val="markedcontent"/>
                <w:sz w:val="20"/>
              </w:rPr>
              <w:t>įgyvendinti susisiekimo</w:t>
            </w:r>
            <w:r w:rsidR="00E72136" w:rsidRPr="00C77535">
              <w:rPr>
                <w:rStyle w:val="markedcontent"/>
                <w:sz w:val="20"/>
              </w:rPr>
              <w:t xml:space="preserve"> </w:t>
            </w:r>
            <w:r w:rsidR="00E64D73" w:rsidRPr="007A502D">
              <w:rPr>
                <w:rStyle w:val="markedcontent"/>
                <w:sz w:val="20"/>
              </w:rPr>
              <w:t>inovacijų</w:t>
            </w:r>
            <w:r w:rsidR="00E72136" w:rsidRPr="00C77535">
              <w:rPr>
                <w:rStyle w:val="markedcontent"/>
                <w:sz w:val="20"/>
              </w:rPr>
              <w:t xml:space="preserve"> </w:t>
            </w:r>
            <w:r w:rsidR="00E64D73" w:rsidRPr="007A502D">
              <w:rPr>
                <w:rStyle w:val="markedcontent"/>
                <w:sz w:val="20"/>
              </w:rPr>
              <w:t>skaitmeniniai</w:t>
            </w:r>
            <w:r w:rsidR="00E72136" w:rsidRPr="00C77535">
              <w:rPr>
                <w:rStyle w:val="markedcontent"/>
                <w:sz w:val="20"/>
              </w:rPr>
              <w:t xml:space="preserve"> </w:t>
            </w:r>
            <w:r w:rsidR="00E64D73" w:rsidRPr="007A502D">
              <w:rPr>
                <w:rStyle w:val="markedcontent"/>
                <w:sz w:val="20"/>
              </w:rPr>
              <w:t xml:space="preserve">sprendimai“, rodiklio kodas C.1.5. </w:t>
            </w:r>
            <w:r w:rsidR="00D83BF0" w:rsidRPr="00C77535">
              <w:rPr>
                <w:rStyle w:val="markedcontent"/>
                <w:sz w:val="20"/>
              </w:rPr>
              <w:t>C</w:t>
            </w:r>
            <w:r w:rsidR="006058AD" w:rsidRPr="007A502D">
              <w:rPr>
                <w:rStyle w:val="markedcontent"/>
                <w:sz w:val="20"/>
              </w:rPr>
              <w:t xml:space="preserve">1 </w:t>
            </w:r>
            <w:r w:rsidR="00104F54" w:rsidRPr="007A502D">
              <w:rPr>
                <w:sz w:val="20"/>
              </w:rPr>
              <w:t xml:space="preserve">lentelės </w:t>
            </w:r>
            <w:r w:rsidR="00D83BF0" w:rsidRPr="007A502D">
              <w:rPr>
                <w:sz w:val="20"/>
              </w:rPr>
              <w:t>90</w:t>
            </w:r>
            <w:r w:rsidR="00104F54" w:rsidRPr="007A502D">
              <w:rPr>
                <w:sz w:val="20"/>
              </w:rPr>
              <w:t xml:space="preserve"> eilutė</w:t>
            </w:r>
            <w:r w:rsidR="00ED790A" w:rsidRPr="007A502D">
              <w:rPr>
                <w:sz w:val="20"/>
              </w:rPr>
              <w:t xml:space="preserve">. </w:t>
            </w:r>
            <w:r w:rsidR="006058AD" w:rsidRPr="00C77535">
              <w:rPr>
                <w:sz w:val="20"/>
              </w:rPr>
              <w:t>Siekiama galutinė r</w:t>
            </w:r>
            <w:r w:rsidR="00D83BF0" w:rsidRPr="007A502D">
              <w:rPr>
                <w:sz w:val="20"/>
              </w:rPr>
              <w:t xml:space="preserve">odiklio reikšmė </w:t>
            </w:r>
            <w:r w:rsidR="006058AD" w:rsidRPr="00C77535">
              <w:rPr>
                <w:sz w:val="20"/>
              </w:rPr>
              <w:t xml:space="preserve">– </w:t>
            </w:r>
            <w:r w:rsidR="00C77535" w:rsidRPr="00C77535">
              <w:rPr>
                <w:sz w:val="20"/>
              </w:rPr>
              <w:t xml:space="preserve">pradėti įgyvendinti ne mažiau kaip </w:t>
            </w:r>
            <w:r w:rsidR="00D83BF0" w:rsidRPr="007A502D">
              <w:rPr>
                <w:sz w:val="20"/>
              </w:rPr>
              <w:t>7</w:t>
            </w:r>
            <w:r w:rsidR="006058AD" w:rsidRPr="00C77535">
              <w:rPr>
                <w:sz w:val="20"/>
              </w:rPr>
              <w:t xml:space="preserve"> </w:t>
            </w:r>
            <w:r w:rsidR="00C77535">
              <w:t>s</w:t>
            </w:r>
            <w:r w:rsidR="00C77535" w:rsidRPr="00C77535">
              <w:rPr>
                <w:sz w:val="20"/>
              </w:rPr>
              <w:t>kaitmeniniai sprendimai, kuriais siekiama didinti įvairių sektorių skaitmenizavimą</w:t>
            </w:r>
            <w:r w:rsidR="00C77535">
              <w:rPr>
                <w:sz w:val="20"/>
              </w:rPr>
              <w:t>, pasitelkiant 5G ryšį</w:t>
            </w:r>
            <w:r w:rsidR="00D83BF0" w:rsidRPr="007A502D">
              <w:rPr>
                <w:sz w:val="20"/>
              </w:rPr>
              <w:t xml:space="preserve">. </w:t>
            </w:r>
            <w:r w:rsidR="00564A3E" w:rsidRPr="007A502D">
              <w:rPr>
                <w:sz w:val="20"/>
              </w:rPr>
              <w:t xml:space="preserve">Daroma prielaida, kad </w:t>
            </w:r>
            <w:r w:rsidR="00685BDE">
              <w:rPr>
                <w:sz w:val="20"/>
              </w:rPr>
              <w:t xml:space="preserve">visi 7 skaitmeniniai sprendimai bus skirtingi: </w:t>
            </w:r>
          </w:p>
          <w:p w14:paraId="2D0C50EB" w14:textId="1A88997D" w:rsidR="006C52D1" w:rsidRPr="007A502D" w:rsidRDefault="006C52D1" w:rsidP="007A502D">
            <w:pPr>
              <w:pStyle w:val="Sraopastraipa"/>
              <w:numPr>
                <w:ilvl w:val="0"/>
                <w:numId w:val="23"/>
              </w:numPr>
              <w:rPr>
                <w:color w:val="000000"/>
                <w:sz w:val="20"/>
              </w:rPr>
            </w:pPr>
            <w:r w:rsidRPr="007A502D">
              <w:rPr>
                <w:color w:val="000000"/>
                <w:sz w:val="20"/>
              </w:rPr>
              <w:t>Autonominio transporto susisiekimo inovacijos</w:t>
            </w:r>
            <w:r>
              <w:rPr>
                <w:color w:val="000000"/>
                <w:sz w:val="20"/>
              </w:rPr>
              <w:t>;</w:t>
            </w:r>
          </w:p>
          <w:p w14:paraId="4C891F43" w14:textId="13EFBAEF" w:rsidR="006C52D1" w:rsidRPr="007A502D" w:rsidRDefault="006C52D1" w:rsidP="007A502D">
            <w:pPr>
              <w:pStyle w:val="Sraopastraipa"/>
              <w:numPr>
                <w:ilvl w:val="0"/>
                <w:numId w:val="23"/>
              </w:numPr>
              <w:rPr>
                <w:color w:val="000000"/>
                <w:sz w:val="20"/>
              </w:rPr>
            </w:pPr>
            <w:r w:rsidRPr="007A502D">
              <w:rPr>
                <w:color w:val="000000"/>
                <w:sz w:val="20"/>
              </w:rPr>
              <w:t>Bepiločių orlaivių (dronų) susisiekimo inovacijos</w:t>
            </w:r>
            <w:r>
              <w:rPr>
                <w:color w:val="000000"/>
                <w:sz w:val="20"/>
              </w:rPr>
              <w:t>;</w:t>
            </w:r>
          </w:p>
          <w:p w14:paraId="438129A7" w14:textId="5035205D" w:rsidR="006C52D1" w:rsidRPr="007A502D" w:rsidRDefault="006C52D1" w:rsidP="007A502D">
            <w:pPr>
              <w:pStyle w:val="Sraopastraipa"/>
              <w:numPr>
                <w:ilvl w:val="0"/>
                <w:numId w:val="23"/>
              </w:numPr>
              <w:rPr>
                <w:color w:val="000000"/>
                <w:sz w:val="20"/>
              </w:rPr>
            </w:pPr>
            <w:r w:rsidRPr="007A502D">
              <w:rPr>
                <w:color w:val="000000"/>
                <w:sz w:val="20"/>
              </w:rPr>
              <w:t>Daiktų interneto susisiekimo inovacijos</w:t>
            </w:r>
            <w:r>
              <w:rPr>
                <w:color w:val="000000"/>
                <w:sz w:val="20"/>
              </w:rPr>
              <w:t>;</w:t>
            </w:r>
          </w:p>
          <w:p w14:paraId="4D27BD1D" w14:textId="2F858598" w:rsidR="006C52D1" w:rsidRPr="007A502D" w:rsidRDefault="006C52D1" w:rsidP="007A502D">
            <w:pPr>
              <w:pStyle w:val="Sraopastraipa"/>
              <w:numPr>
                <w:ilvl w:val="0"/>
                <w:numId w:val="23"/>
              </w:numPr>
              <w:rPr>
                <w:color w:val="000000"/>
                <w:sz w:val="20"/>
              </w:rPr>
            </w:pPr>
            <w:r w:rsidRPr="007A502D">
              <w:rPr>
                <w:color w:val="000000"/>
                <w:sz w:val="20"/>
              </w:rPr>
              <w:t>Virtualios realybės sprendimai</w:t>
            </w:r>
            <w:r>
              <w:rPr>
                <w:color w:val="000000"/>
                <w:sz w:val="20"/>
              </w:rPr>
              <w:t>;</w:t>
            </w:r>
          </w:p>
          <w:p w14:paraId="088EEC63" w14:textId="5F33E2EB" w:rsidR="006C52D1" w:rsidRPr="007A502D" w:rsidRDefault="006C52D1" w:rsidP="007A502D">
            <w:pPr>
              <w:pStyle w:val="Sraopastraipa"/>
              <w:numPr>
                <w:ilvl w:val="0"/>
                <w:numId w:val="23"/>
              </w:numPr>
              <w:rPr>
                <w:color w:val="000000"/>
                <w:sz w:val="20"/>
              </w:rPr>
            </w:pPr>
            <w:r w:rsidRPr="007A502D">
              <w:rPr>
                <w:color w:val="000000"/>
                <w:sz w:val="20"/>
              </w:rPr>
              <w:t>5G ryšiu paremtos robotizacijos ir automatizacijos sprendimai</w:t>
            </w:r>
            <w:r>
              <w:rPr>
                <w:color w:val="000000"/>
                <w:sz w:val="20"/>
              </w:rPr>
              <w:t>;</w:t>
            </w:r>
          </w:p>
          <w:p w14:paraId="6E0F4630" w14:textId="597FFD42" w:rsidR="006C52D1" w:rsidRPr="007A502D" w:rsidRDefault="006C52D1" w:rsidP="007A502D">
            <w:pPr>
              <w:pStyle w:val="Sraopastraipa"/>
              <w:numPr>
                <w:ilvl w:val="0"/>
                <w:numId w:val="23"/>
              </w:numPr>
              <w:rPr>
                <w:color w:val="000000"/>
                <w:sz w:val="20"/>
              </w:rPr>
            </w:pPr>
            <w:r w:rsidRPr="007A502D">
              <w:rPr>
                <w:color w:val="000000"/>
                <w:sz w:val="20"/>
              </w:rPr>
              <w:t>Transporto duomenų valdymo sprendimai</w:t>
            </w:r>
            <w:r>
              <w:rPr>
                <w:color w:val="000000"/>
                <w:sz w:val="20"/>
              </w:rPr>
              <w:t>;</w:t>
            </w:r>
          </w:p>
          <w:p w14:paraId="5B04906E" w14:textId="36DBD0B1" w:rsidR="006C52D1" w:rsidRPr="007A502D" w:rsidRDefault="006C52D1" w:rsidP="007A502D">
            <w:pPr>
              <w:pStyle w:val="Sraopastraipa"/>
              <w:numPr>
                <w:ilvl w:val="0"/>
                <w:numId w:val="23"/>
              </w:numPr>
              <w:rPr>
                <w:color w:val="000000"/>
                <w:sz w:val="20"/>
              </w:rPr>
            </w:pPr>
            <w:r w:rsidRPr="007A502D">
              <w:rPr>
                <w:color w:val="000000"/>
                <w:sz w:val="20"/>
              </w:rPr>
              <w:t>Teisės vykti transportu įsigijimo bei kontrolės skaitmenizavimo sprendimai</w:t>
            </w:r>
            <w:r w:rsidR="001E1761">
              <w:rPr>
                <w:color w:val="000000"/>
                <w:sz w:val="20"/>
              </w:rPr>
              <w:t>.</w:t>
            </w:r>
          </w:p>
          <w:p w14:paraId="604C6123" w14:textId="7DD50D59" w:rsidR="00DD1AF6" w:rsidRPr="003C284A" w:rsidRDefault="00685BDE" w:rsidP="004B162A">
            <w:pPr>
              <w:tabs>
                <w:tab w:val="left" w:pos="598"/>
              </w:tabs>
              <w:ind w:left="567"/>
              <w:jc w:val="both"/>
              <w:rPr>
                <w:rFonts w:ascii="Times New Roman" w:hAnsi="Times New Roman" w:cs="Times New Roman"/>
                <w:iCs/>
                <w:sz w:val="20"/>
              </w:rPr>
            </w:pPr>
            <w:r w:rsidRPr="007A502D">
              <w:rPr>
                <w:rFonts w:ascii="Times New Roman" w:hAnsi="Times New Roman" w:cs="Times New Roman"/>
                <w:iCs/>
                <w:color w:val="000000" w:themeColor="text1"/>
                <w:sz w:val="20"/>
                <w:szCs w:val="20"/>
              </w:rPr>
              <w:t xml:space="preserve">Investicinė veikla bus finansuojama konkurso būdu, </w:t>
            </w:r>
            <w:r w:rsidR="00A141D4" w:rsidRPr="007A502D">
              <w:rPr>
                <w:rFonts w:ascii="Times New Roman" w:hAnsi="Times New Roman" w:cs="Times New Roman"/>
                <w:color w:val="000000" w:themeColor="text1"/>
                <w:sz w:val="20"/>
                <w:szCs w:val="20"/>
              </w:rPr>
              <w:t>skatin</w:t>
            </w:r>
            <w:r w:rsidRPr="007A502D">
              <w:rPr>
                <w:rFonts w:ascii="Times New Roman" w:hAnsi="Times New Roman" w:cs="Times New Roman"/>
                <w:color w:val="000000" w:themeColor="text1"/>
                <w:sz w:val="20"/>
                <w:szCs w:val="20"/>
              </w:rPr>
              <w:t>ant</w:t>
            </w:r>
            <w:r w:rsidR="00A141D4" w:rsidRPr="007A502D">
              <w:rPr>
                <w:rFonts w:ascii="Times New Roman" w:hAnsi="Times New Roman" w:cs="Times New Roman"/>
                <w:color w:val="000000" w:themeColor="text1"/>
                <w:sz w:val="20"/>
                <w:szCs w:val="20"/>
              </w:rPr>
              <w:t xml:space="preserve"> verslą, </w:t>
            </w:r>
            <w:proofErr w:type="spellStart"/>
            <w:r w:rsidR="00A141D4" w:rsidRPr="007A502D">
              <w:rPr>
                <w:rFonts w:ascii="Times New Roman" w:hAnsi="Times New Roman" w:cs="Times New Roman"/>
                <w:color w:val="000000" w:themeColor="text1"/>
                <w:sz w:val="20"/>
                <w:szCs w:val="20"/>
              </w:rPr>
              <w:t>startuolius</w:t>
            </w:r>
            <w:proofErr w:type="spellEnd"/>
            <w:r w:rsidR="00A141D4" w:rsidRPr="007A502D">
              <w:rPr>
                <w:rFonts w:ascii="Times New Roman" w:hAnsi="Times New Roman" w:cs="Times New Roman"/>
                <w:color w:val="000000" w:themeColor="text1"/>
                <w:sz w:val="20"/>
                <w:szCs w:val="20"/>
              </w:rPr>
              <w:t xml:space="preserve">, mokslo institucijas, valstybės </w:t>
            </w:r>
            <w:r w:rsidR="00A141D4" w:rsidRPr="007A502D">
              <w:rPr>
                <w:rFonts w:ascii="Times New Roman" w:hAnsi="Times New Roman" w:cs="Times New Roman"/>
                <w:color w:val="000000" w:themeColor="text1"/>
                <w:sz w:val="20"/>
                <w:szCs w:val="20"/>
              </w:rPr>
              <w:lastRenderedPageBreak/>
              <w:t xml:space="preserve">įstaigas kurti ir išbandyti bei realiai pritaikyti inovatyvius 5G ryšiu paremtus technologinius sprendimus, kurie apimtų (bet neapsiribotų) tokiomis sritimis kaip autonominis transportas, </w:t>
            </w:r>
            <w:r w:rsidR="00206455" w:rsidRPr="007A502D">
              <w:rPr>
                <w:rFonts w:ascii="Times New Roman" w:hAnsi="Times New Roman" w:cs="Times New Roman"/>
                <w:color w:val="000000" w:themeColor="text1"/>
                <w:sz w:val="20"/>
                <w:szCs w:val="20"/>
              </w:rPr>
              <w:t xml:space="preserve">nuotolinio valdymo transportas, </w:t>
            </w:r>
            <w:r w:rsidR="00A141D4" w:rsidRPr="007A502D">
              <w:rPr>
                <w:rFonts w:ascii="Times New Roman" w:hAnsi="Times New Roman" w:cs="Times New Roman"/>
                <w:color w:val="000000" w:themeColor="text1"/>
                <w:sz w:val="20"/>
                <w:szCs w:val="20"/>
              </w:rPr>
              <w:t xml:space="preserve">bepiločiai orlaiviai, daiktų internetas, virtuali realybė, dirbtinis intelektas, tiesioginis duomenų perdavimas ir apdorojimas iš įvairių įrenginių ir jutiklių, duomenų atvėrimo pritaikymo atvejai, nes tai paskatins </w:t>
            </w:r>
            <w:proofErr w:type="spellStart"/>
            <w:r w:rsidR="00A141D4" w:rsidRPr="007A502D">
              <w:rPr>
                <w:rFonts w:ascii="Times New Roman" w:hAnsi="Times New Roman" w:cs="Times New Roman"/>
                <w:color w:val="000000" w:themeColor="text1"/>
                <w:sz w:val="20"/>
                <w:szCs w:val="20"/>
              </w:rPr>
              <w:t>skaitmenizacijos</w:t>
            </w:r>
            <w:proofErr w:type="spellEnd"/>
            <w:r w:rsidR="00A141D4" w:rsidRPr="007A502D">
              <w:rPr>
                <w:rFonts w:ascii="Times New Roman" w:hAnsi="Times New Roman" w:cs="Times New Roman"/>
                <w:color w:val="000000" w:themeColor="text1"/>
                <w:sz w:val="20"/>
                <w:szCs w:val="20"/>
              </w:rPr>
              <w:t xml:space="preserve">, </w:t>
            </w:r>
            <w:proofErr w:type="spellStart"/>
            <w:r w:rsidR="00A141D4" w:rsidRPr="007A502D">
              <w:rPr>
                <w:rFonts w:ascii="Times New Roman" w:hAnsi="Times New Roman" w:cs="Times New Roman"/>
                <w:color w:val="000000" w:themeColor="text1"/>
                <w:sz w:val="20"/>
                <w:szCs w:val="20"/>
              </w:rPr>
              <w:t>robotizacijos</w:t>
            </w:r>
            <w:proofErr w:type="spellEnd"/>
            <w:r w:rsidR="00A141D4" w:rsidRPr="007A502D">
              <w:rPr>
                <w:rFonts w:ascii="Times New Roman" w:hAnsi="Times New Roman" w:cs="Times New Roman"/>
                <w:color w:val="000000" w:themeColor="text1"/>
                <w:sz w:val="20"/>
                <w:szCs w:val="20"/>
              </w:rPr>
              <w:t xml:space="preserve">, automatizacijos plėtrą įvairiuose ekonomikos sektoriuose ir verslo vertikalėse, sukurs aukštos pridėtinės vertės darbo vietas. </w:t>
            </w:r>
            <w:proofErr w:type="spellStart"/>
            <w:r w:rsidR="00A141D4" w:rsidRPr="007A502D">
              <w:rPr>
                <w:rFonts w:ascii="Times New Roman" w:hAnsi="Times New Roman" w:cs="Times New Roman"/>
                <w:i/>
                <w:iCs/>
                <w:color w:val="000000" w:themeColor="text1"/>
                <w:sz w:val="20"/>
                <w:szCs w:val="20"/>
              </w:rPr>
              <w:t>Sandbox</w:t>
            </w:r>
            <w:proofErr w:type="spellEnd"/>
            <w:r w:rsidR="00A141D4" w:rsidRPr="007A502D">
              <w:rPr>
                <w:rFonts w:ascii="Times New Roman" w:hAnsi="Times New Roman" w:cs="Times New Roman"/>
                <w:color w:val="000000" w:themeColor="text1"/>
                <w:sz w:val="20"/>
                <w:szCs w:val="20"/>
              </w:rPr>
              <w:t xml:space="preserve"> iniciatyva siekiama sukurti teisinę</w:t>
            </w:r>
            <w:r w:rsidR="000E3C41" w:rsidRPr="007A502D">
              <w:rPr>
                <w:rFonts w:ascii="Times New Roman" w:hAnsi="Times New Roman" w:cs="Times New Roman"/>
                <w:color w:val="000000" w:themeColor="text1"/>
                <w:sz w:val="20"/>
                <w:szCs w:val="20"/>
              </w:rPr>
              <w:t xml:space="preserve"> (parengti teisės aktus, būtinus pradėti finansuoti susisiekimo inovacijų skatinimą)</w:t>
            </w:r>
            <w:r w:rsidR="00A141D4" w:rsidRPr="007A502D">
              <w:rPr>
                <w:rFonts w:ascii="Times New Roman" w:hAnsi="Times New Roman" w:cs="Times New Roman"/>
                <w:color w:val="000000" w:themeColor="text1"/>
                <w:sz w:val="20"/>
                <w:szCs w:val="20"/>
              </w:rPr>
              <w:t xml:space="preserve">, reguliacinę </w:t>
            </w:r>
            <w:r w:rsidR="005A2375" w:rsidRPr="007A502D">
              <w:rPr>
                <w:rFonts w:ascii="Times New Roman" w:hAnsi="Times New Roman" w:cs="Times New Roman"/>
                <w:color w:val="000000" w:themeColor="text1"/>
                <w:sz w:val="20"/>
                <w:szCs w:val="20"/>
              </w:rPr>
              <w:t xml:space="preserve">(vystant susisiekimo inovacijas identifikavus poreikį bus siekiama užtikrinti, kad reguliacinės aplinkos pokytį inovacijų testavimui, bandymams ir tolesniam vystymui) </w:t>
            </w:r>
            <w:r w:rsidR="00A141D4" w:rsidRPr="007A502D">
              <w:rPr>
                <w:rFonts w:ascii="Times New Roman" w:hAnsi="Times New Roman" w:cs="Times New Roman"/>
                <w:color w:val="000000" w:themeColor="text1"/>
                <w:sz w:val="20"/>
                <w:szCs w:val="20"/>
              </w:rPr>
              <w:t xml:space="preserve">ir finansinę aplinką </w:t>
            </w:r>
            <w:r w:rsidR="005A2375" w:rsidRPr="007A502D">
              <w:rPr>
                <w:rFonts w:ascii="Times New Roman" w:hAnsi="Times New Roman" w:cs="Times New Roman"/>
                <w:color w:val="000000" w:themeColor="text1"/>
                <w:sz w:val="20"/>
                <w:szCs w:val="20"/>
              </w:rPr>
              <w:t>(sudaryti sąlygas rinkos dalyviams gauti finansavimą susisiekimo</w:t>
            </w:r>
            <w:r w:rsidR="005A2375" w:rsidRPr="007A502D">
              <w:rPr>
                <w:color w:val="000000" w:themeColor="text1"/>
                <w:sz w:val="20"/>
              </w:rPr>
              <w:t xml:space="preserve"> </w:t>
            </w:r>
            <w:r w:rsidR="005A2375" w:rsidRPr="007A502D">
              <w:rPr>
                <w:rFonts w:ascii="Times New Roman" w:hAnsi="Times New Roman" w:cs="Times New Roman"/>
                <w:color w:val="000000" w:themeColor="text1"/>
                <w:sz w:val="20"/>
              </w:rPr>
              <w:t xml:space="preserve">inovacijoms vystyti) </w:t>
            </w:r>
            <w:r w:rsidR="00A141D4" w:rsidRPr="007A502D">
              <w:rPr>
                <w:rFonts w:ascii="Times New Roman" w:hAnsi="Times New Roman" w:cs="Times New Roman"/>
                <w:color w:val="000000" w:themeColor="text1"/>
                <w:sz w:val="20"/>
              </w:rPr>
              <w:t>(veiksmų visumą), kurioje realiomis sąlygomis būtų išbandomos ir praktiškai pritaikomos 5G ryšiu paremtos technologinės inovacijos įvairiuose sektoriuose (pramonės, susisiekimo, švietimo, sveikatos apsaugos, energetikos, socialinės apsaugos, žemės ūkio, aplinkos ir kt.).</w:t>
            </w:r>
            <w:r w:rsidR="00A141D4" w:rsidRPr="007A502D">
              <w:rPr>
                <w:rFonts w:ascii="Times New Roman" w:hAnsi="Times New Roman" w:cs="Times New Roman"/>
                <w:color w:val="000000" w:themeColor="text1"/>
              </w:rPr>
              <w:t xml:space="preserve"> </w:t>
            </w:r>
            <w:r w:rsidR="00A141D4" w:rsidRPr="003C284A">
              <w:rPr>
                <w:rFonts w:ascii="Times New Roman" w:hAnsi="Times New Roman" w:cs="Times New Roman"/>
                <w:color w:val="000000" w:themeColor="text1"/>
                <w:sz w:val="20"/>
              </w:rPr>
              <w:t xml:space="preserve">Tęstinumui užtikrinti ir verslo investicijoms pritraukti bus sukurtas finansinės pagalbos mechanizmas, skirtas susisiekimo inovacijų diegimui ir aukštos pridėtinės vertės darbo vietų, orientuotų į inovacijas ir grįstų duomenimis, kūrimui skatinti. </w:t>
            </w:r>
            <w:r w:rsidR="00C45BDE" w:rsidRPr="003C284A">
              <w:rPr>
                <w:rFonts w:ascii="Times New Roman" w:hAnsi="Times New Roman" w:cs="Times New Roman"/>
                <w:sz w:val="20"/>
              </w:rPr>
              <w:t xml:space="preserve"> </w:t>
            </w:r>
            <w:r w:rsidR="00C45BDE" w:rsidRPr="003C284A">
              <w:rPr>
                <w:rFonts w:ascii="Times New Roman" w:hAnsi="Times New Roman" w:cs="Times New Roman"/>
                <w:color w:val="000000" w:themeColor="text1"/>
                <w:sz w:val="20"/>
              </w:rPr>
              <w:t>Tikslinės grupės, kurios gaus tiesioginę naudą gali būti įvairios verslo įmonės, mokslo subjektai, viešosios įstaigos, įmonės ir bendrovės, jų darbuotojai bei visi Lietuvos gyventojai, kuriems gali būti teikiamos paslaugos panaudojant susisiekimo inovacijas įgyvendinant projektus, kuriais būtų sukuriama efektyvesnė, aukštesnės pridėtinės vertės veikla įmonėse, įvairiuose valstybės sektoriuose ar galutiniams paslaugų naudotojams.</w:t>
            </w:r>
            <w:r w:rsidR="00D33F1B" w:rsidRPr="003C284A">
              <w:rPr>
                <w:rFonts w:ascii="Times New Roman" w:hAnsi="Times New Roman" w:cs="Times New Roman"/>
                <w:color w:val="000000" w:themeColor="text1"/>
                <w:sz w:val="20"/>
              </w:rPr>
              <w:t xml:space="preserve"> Investicijų dėka numatoma, kad bus patobulint</w:t>
            </w:r>
            <w:r w:rsidR="008A6E48" w:rsidRPr="003C284A">
              <w:rPr>
                <w:rFonts w:ascii="Times New Roman" w:hAnsi="Times New Roman" w:cs="Times New Roman"/>
                <w:color w:val="000000" w:themeColor="text1"/>
                <w:sz w:val="20"/>
              </w:rPr>
              <w:t>i</w:t>
            </w:r>
            <w:r w:rsidR="00D33F1B" w:rsidRPr="003C284A">
              <w:rPr>
                <w:rFonts w:ascii="Times New Roman" w:hAnsi="Times New Roman" w:cs="Times New Roman"/>
                <w:color w:val="000000" w:themeColor="text1"/>
                <w:sz w:val="20"/>
              </w:rPr>
              <w:t xml:space="preserve"> esamų paslaugų teikimo procesa</w:t>
            </w:r>
            <w:r w:rsidR="008A6E48" w:rsidRPr="003C284A">
              <w:rPr>
                <w:rFonts w:ascii="Times New Roman" w:hAnsi="Times New Roman" w:cs="Times New Roman"/>
                <w:color w:val="000000" w:themeColor="text1"/>
                <w:sz w:val="20"/>
              </w:rPr>
              <w:t>i</w:t>
            </w:r>
            <w:r w:rsidR="00D33F1B" w:rsidRPr="003C284A">
              <w:rPr>
                <w:rFonts w:ascii="Times New Roman" w:hAnsi="Times New Roman" w:cs="Times New Roman"/>
                <w:color w:val="000000" w:themeColor="text1"/>
                <w:sz w:val="20"/>
              </w:rPr>
              <w:t xml:space="preserve">, tačiau priemonės lygmeniu suskaičiuoti pajamų neįmanoma, kadangi technologiniai sprendimai nėra aiškūs, todėl nėra aiškus ir jų poveikis sąnaudoms. </w:t>
            </w:r>
            <w:r w:rsidR="00D33F1B" w:rsidRPr="003C284A">
              <w:rPr>
                <w:rFonts w:ascii="Times New Roman" w:hAnsi="Times New Roman" w:cs="Times New Roman"/>
                <w:sz w:val="20"/>
              </w:rPr>
              <w:t xml:space="preserve">Galimoms naujoms paslaugoms technologiniai sprendimai taip pat neaiškūs, todėl priemonės lygmeniu pajamų įvertinti neįmanoma. </w:t>
            </w:r>
            <w:r w:rsidR="008A6E48" w:rsidRPr="003C284A">
              <w:rPr>
                <w:rFonts w:ascii="Times New Roman" w:hAnsi="Times New Roman" w:cs="Times New Roman"/>
                <w:sz w:val="20"/>
              </w:rPr>
              <w:t xml:space="preserve">Pajamų ir sąnaudų įvertinimas </w:t>
            </w:r>
            <w:r w:rsidR="00D33F1B" w:rsidRPr="003C284A">
              <w:rPr>
                <w:rFonts w:ascii="Times New Roman" w:hAnsi="Times New Roman" w:cs="Times New Roman"/>
                <w:sz w:val="20"/>
              </w:rPr>
              <w:t>gali</w:t>
            </w:r>
            <w:r w:rsidR="008A6E48" w:rsidRPr="003C284A">
              <w:rPr>
                <w:rFonts w:ascii="Times New Roman" w:hAnsi="Times New Roman" w:cs="Times New Roman"/>
                <w:sz w:val="20"/>
              </w:rPr>
              <w:t>mas</w:t>
            </w:r>
            <w:r w:rsidR="00D33F1B" w:rsidRPr="003C284A">
              <w:rPr>
                <w:rFonts w:ascii="Times New Roman" w:hAnsi="Times New Roman" w:cs="Times New Roman"/>
                <w:sz w:val="20"/>
              </w:rPr>
              <w:t xml:space="preserve"> tik konkrečių investicijų projektų lygmeniu, kadangi galima kainodara paaiškės tik </w:t>
            </w:r>
            <w:r w:rsidR="008A6E48" w:rsidRPr="003C284A">
              <w:rPr>
                <w:rFonts w:ascii="Times New Roman" w:hAnsi="Times New Roman" w:cs="Times New Roman"/>
                <w:sz w:val="20"/>
              </w:rPr>
              <w:t xml:space="preserve">juos </w:t>
            </w:r>
            <w:r w:rsidR="00D33F1B" w:rsidRPr="003C284A">
              <w:rPr>
                <w:rFonts w:ascii="Times New Roman" w:hAnsi="Times New Roman" w:cs="Times New Roman"/>
                <w:sz w:val="20"/>
              </w:rPr>
              <w:t>parengus</w:t>
            </w:r>
            <w:r w:rsidR="00D33F1B" w:rsidRPr="003C284A">
              <w:rPr>
                <w:rFonts w:ascii="Times New Roman" w:hAnsi="Times New Roman" w:cs="Times New Roman"/>
                <w:color w:val="000000" w:themeColor="text1"/>
                <w:sz w:val="20"/>
              </w:rPr>
              <w:t>.</w:t>
            </w:r>
            <w:r w:rsidR="00D33F1B">
              <w:rPr>
                <w:rFonts w:ascii="Times New Roman" w:hAnsi="Times New Roman" w:cs="Times New Roman"/>
                <w:color w:val="000000" w:themeColor="text1"/>
                <w:sz w:val="20"/>
              </w:rPr>
              <w:t xml:space="preserve"> </w:t>
            </w:r>
            <w:r w:rsidR="00F46786" w:rsidRPr="00F46786">
              <w:rPr>
                <w:rFonts w:ascii="Times New Roman" w:hAnsi="Times New Roman" w:cs="Times New Roman"/>
                <w:color w:val="000000" w:themeColor="text1"/>
                <w:sz w:val="20"/>
              </w:rPr>
              <w:t xml:space="preserve">Preliminarai papildomos finansinės naštos gyventojams nenumatoma. </w:t>
            </w:r>
            <w:r w:rsidR="00A141D4" w:rsidRPr="007A502D">
              <w:rPr>
                <w:rFonts w:ascii="Times New Roman" w:hAnsi="Times New Roman" w:cs="Times New Roman"/>
                <w:color w:val="000000" w:themeColor="text1"/>
                <w:sz w:val="20"/>
              </w:rPr>
              <w:t>Projektų vykdytojai</w:t>
            </w:r>
            <w:r w:rsidR="00736D76" w:rsidRPr="007A502D">
              <w:rPr>
                <w:rFonts w:ascii="Times New Roman" w:hAnsi="Times New Roman" w:cs="Times New Roman"/>
                <w:color w:val="000000" w:themeColor="text1"/>
                <w:sz w:val="20"/>
              </w:rPr>
              <w:t>s</w:t>
            </w:r>
            <w:r w:rsidR="00A141D4" w:rsidRPr="007A502D">
              <w:rPr>
                <w:rFonts w:ascii="Times New Roman" w:hAnsi="Times New Roman" w:cs="Times New Roman"/>
                <w:color w:val="000000" w:themeColor="text1"/>
                <w:sz w:val="20"/>
              </w:rPr>
              <w:t xml:space="preserve"> galės būti įvairūs verslo, mokslo subjektai</w:t>
            </w:r>
            <w:r w:rsidR="005003F4" w:rsidRPr="007A502D">
              <w:rPr>
                <w:rFonts w:ascii="Times New Roman" w:hAnsi="Times New Roman" w:cs="Times New Roman"/>
                <w:color w:val="000000" w:themeColor="text1"/>
                <w:sz w:val="20"/>
              </w:rPr>
              <w:t xml:space="preserve">, </w:t>
            </w:r>
            <w:r w:rsidR="00C45BDE" w:rsidRPr="007A502D">
              <w:rPr>
                <w:rFonts w:ascii="Times New Roman" w:hAnsi="Times New Roman" w:cs="Times New Roman"/>
                <w:color w:val="000000" w:themeColor="text1"/>
                <w:sz w:val="20"/>
              </w:rPr>
              <w:t xml:space="preserve">kiti juridiniai subjektai ar jų konsorciumai, </w:t>
            </w:r>
            <w:r w:rsidR="005003F4" w:rsidRPr="007A502D">
              <w:rPr>
                <w:rFonts w:ascii="Times New Roman" w:hAnsi="Times New Roman" w:cs="Times New Roman"/>
                <w:color w:val="000000" w:themeColor="text1"/>
                <w:sz w:val="20"/>
              </w:rPr>
              <w:t>fiziniai asmenys</w:t>
            </w:r>
            <w:r w:rsidR="00C45BDE" w:rsidRPr="007A502D">
              <w:rPr>
                <w:rFonts w:ascii="Times New Roman" w:hAnsi="Times New Roman" w:cs="Times New Roman"/>
                <w:color w:val="000000" w:themeColor="text1"/>
                <w:sz w:val="20"/>
              </w:rPr>
              <w:t>.</w:t>
            </w:r>
            <w:r w:rsidR="00A141D4" w:rsidRPr="007A502D">
              <w:rPr>
                <w:rFonts w:ascii="Times New Roman" w:hAnsi="Times New Roman" w:cs="Times New Roman"/>
                <w:color w:val="000000" w:themeColor="text1"/>
                <w:sz w:val="20"/>
              </w:rPr>
              <w:t xml:space="preserve"> </w:t>
            </w:r>
            <w:r w:rsidR="00090FB4" w:rsidRPr="003C284A">
              <w:rPr>
                <w:rFonts w:ascii="Times New Roman" w:hAnsi="Times New Roman" w:cs="Times New Roman"/>
                <w:color w:val="000000" w:themeColor="text1"/>
                <w:sz w:val="20"/>
              </w:rPr>
              <w:t>Įgyvendinant veiklą</w:t>
            </w:r>
            <w:r w:rsidR="00B64022" w:rsidRPr="003C284A">
              <w:rPr>
                <w:rFonts w:ascii="Times New Roman" w:hAnsi="Times New Roman" w:cs="Times New Roman"/>
                <w:color w:val="000000" w:themeColor="text1"/>
                <w:sz w:val="20"/>
              </w:rPr>
              <w:t xml:space="preserve"> bus pasiekti </w:t>
            </w:r>
            <w:r w:rsidR="00090FB4" w:rsidRPr="003C284A">
              <w:rPr>
                <w:rFonts w:ascii="Times New Roman" w:hAnsi="Times New Roman" w:cs="Times New Roman"/>
                <w:iCs/>
                <w:sz w:val="20"/>
              </w:rPr>
              <w:t>Pažangos priemonės apraše nurodyti rezultatai (Pažangos priemonės aprašo I ir III skyriai)</w:t>
            </w:r>
            <w:r w:rsidR="00B64022" w:rsidRPr="003C284A">
              <w:rPr>
                <w:rFonts w:ascii="Times New Roman" w:hAnsi="Times New Roman" w:cs="Times New Roman"/>
                <w:iCs/>
                <w:sz w:val="20"/>
              </w:rPr>
              <w:t xml:space="preserve"> numatyta </w:t>
            </w:r>
            <w:r w:rsidR="00090FB4" w:rsidRPr="003C284A">
              <w:rPr>
                <w:rFonts w:ascii="Times New Roman" w:hAnsi="Times New Roman" w:cs="Times New Roman"/>
                <w:iCs/>
                <w:sz w:val="20"/>
              </w:rPr>
              <w:t>finansavimo apimt</w:t>
            </w:r>
            <w:r w:rsidR="00B64022" w:rsidRPr="003C284A">
              <w:rPr>
                <w:rFonts w:ascii="Times New Roman" w:hAnsi="Times New Roman" w:cs="Times New Roman"/>
                <w:iCs/>
                <w:sz w:val="20"/>
              </w:rPr>
              <w:t xml:space="preserve">imi </w:t>
            </w:r>
            <w:r w:rsidR="00090FB4" w:rsidRPr="003C284A">
              <w:rPr>
                <w:rFonts w:ascii="Times New Roman" w:hAnsi="Times New Roman" w:cs="Times New Roman"/>
                <w:iCs/>
                <w:sz w:val="20"/>
              </w:rPr>
              <w:t>(Pažangos priemonės aprašo II ir III skyriai) ir form</w:t>
            </w:r>
            <w:r w:rsidR="00B64022" w:rsidRPr="003C284A">
              <w:rPr>
                <w:rFonts w:ascii="Times New Roman" w:hAnsi="Times New Roman" w:cs="Times New Roman"/>
                <w:iCs/>
                <w:sz w:val="20"/>
              </w:rPr>
              <w:t>a</w:t>
            </w:r>
            <w:r w:rsidR="00090FB4" w:rsidRPr="003C284A">
              <w:rPr>
                <w:rFonts w:ascii="Times New Roman" w:hAnsi="Times New Roman" w:cs="Times New Roman"/>
                <w:iCs/>
                <w:sz w:val="20"/>
              </w:rPr>
              <w:t xml:space="preserve"> (Pažangos priemonės aprašo III skyrius)</w:t>
            </w:r>
            <w:r w:rsidR="00905229" w:rsidRPr="003C284A">
              <w:rPr>
                <w:rFonts w:ascii="Times New Roman" w:hAnsi="Times New Roman" w:cs="Times New Roman"/>
                <w:iCs/>
                <w:sz w:val="20"/>
              </w:rPr>
              <w:t xml:space="preserve">. </w:t>
            </w:r>
          </w:p>
          <w:p w14:paraId="108D1CB9" w14:textId="0426DD6A" w:rsidR="00905229" w:rsidRDefault="00905229" w:rsidP="004B162A">
            <w:pPr>
              <w:tabs>
                <w:tab w:val="left" w:pos="598"/>
              </w:tabs>
              <w:ind w:left="567"/>
              <w:jc w:val="both"/>
              <w:rPr>
                <w:rFonts w:ascii="Times New Roman" w:hAnsi="Times New Roman" w:cs="Times New Roman"/>
                <w:iCs/>
                <w:color w:val="000000" w:themeColor="text1"/>
                <w:sz w:val="20"/>
                <w:szCs w:val="20"/>
              </w:rPr>
            </w:pPr>
            <w:r w:rsidRPr="003C284A">
              <w:rPr>
                <w:rFonts w:ascii="Times New Roman" w:hAnsi="Times New Roman" w:cs="Times New Roman"/>
                <w:iCs/>
                <w:color w:val="000000" w:themeColor="text1"/>
                <w:sz w:val="20"/>
                <w:szCs w:val="20"/>
              </w:rPr>
              <w:t xml:space="preserve">Siekiant įvertinti investicinės veiklos socialinę-ekonominę naudą, </w:t>
            </w:r>
            <w:r w:rsidR="006D02CF" w:rsidRPr="003C284A">
              <w:rPr>
                <w:rFonts w:ascii="Times New Roman" w:hAnsi="Times New Roman" w:cs="Times New Roman"/>
                <w:iCs/>
                <w:color w:val="000000" w:themeColor="text1"/>
                <w:sz w:val="20"/>
                <w:szCs w:val="20"/>
              </w:rPr>
              <w:t>kiekvienas iš 7 skaitmeninių</w:t>
            </w:r>
            <w:r w:rsidR="006D02CF">
              <w:rPr>
                <w:rFonts w:ascii="Times New Roman" w:hAnsi="Times New Roman" w:cs="Times New Roman"/>
                <w:iCs/>
                <w:color w:val="000000" w:themeColor="text1"/>
                <w:sz w:val="20"/>
                <w:szCs w:val="20"/>
              </w:rPr>
              <w:t xml:space="preserve"> sprendimų įvertintas atskirai</w:t>
            </w:r>
            <w:r w:rsidR="002449C1">
              <w:rPr>
                <w:rFonts w:ascii="Times New Roman" w:hAnsi="Times New Roman" w:cs="Times New Roman"/>
                <w:iCs/>
                <w:color w:val="000000" w:themeColor="text1"/>
                <w:sz w:val="20"/>
                <w:szCs w:val="20"/>
              </w:rPr>
              <w:t>, naudojant su konkrečiu inovaciją plėto</w:t>
            </w:r>
            <w:r w:rsidR="00B87378">
              <w:rPr>
                <w:rFonts w:ascii="Times New Roman" w:hAnsi="Times New Roman" w:cs="Times New Roman"/>
                <w:iCs/>
                <w:color w:val="000000" w:themeColor="text1"/>
                <w:sz w:val="20"/>
                <w:szCs w:val="20"/>
              </w:rPr>
              <w:t>siančiu</w:t>
            </w:r>
            <w:r w:rsidR="002449C1">
              <w:rPr>
                <w:rFonts w:ascii="Times New Roman" w:hAnsi="Times New Roman" w:cs="Times New Roman"/>
                <w:iCs/>
                <w:color w:val="000000" w:themeColor="text1"/>
                <w:sz w:val="20"/>
                <w:szCs w:val="20"/>
              </w:rPr>
              <w:t xml:space="preserve"> subjektu nesusijusias prielaidas</w:t>
            </w:r>
            <w:r w:rsidR="00B87378">
              <w:rPr>
                <w:rFonts w:ascii="Times New Roman" w:hAnsi="Times New Roman" w:cs="Times New Roman"/>
                <w:iCs/>
                <w:color w:val="000000" w:themeColor="text1"/>
                <w:sz w:val="20"/>
                <w:szCs w:val="20"/>
              </w:rPr>
              <w:t>:</w:t>
            </w:r>
          </w:p>
          <w:p w14:paraId="6208E26E" w14:textId="0301A2F4" w:rsidR="00B87378" w:rsidRDefault="00B87378" w:rsidP="004B162A">
            <w:pPr>
              <w:tabs>
                <w:tab w:val="left" w:pos="598"/>
              </w:tabs>
              <w:ind w:left="567"/>
              <w:jc w:val="both"/>
              <w:rPr>
                <w:rFonts w:ascii="Times New Roman" w:hAnsi="Times New Roman" w:cs="Times New Roman"/>
                <w:color w:val="000000"/>
                <w:sz w:val="20"/>
              </w:rPr>
            </w:pPr>
            <w:r w:rsidRPr="007A502D">
              <w:rPr>
                <w:rFonts w:ascii="Times New Roman" w:hAnsi="Times New Roman" w:cs="Times New Roman"/>
                <w:i/>
                <w:iCs/>
                <w:color w:val="000000"/>
                <w:sz w:val="20"/>
              </w:rPr>
              <w:t xml:space="preserve">Autonominio transporto susisiekimo inovacijos. </w:t>
            </w:r>
            <w:r w:rsidR="00616FBA">
              <w:rPr>
                <w:rFonts w:ascii="Times New Roman" w:hAnsi="Times New Roman" w:cs="Times New Roman"/>
                <w:color w:val="000000"/>
                <w:sz w:val="20"/>
              </w:rPr>
              <w:t>Daroma prielaida</w:t>
            </w:r>
            <w:r w:rsidR="00684156">
              <w:rPr>
                <w:rFonts w:ascii="Times New Roman" w:hAnsi="Times New Roman" w:cs="Times New Roman"/>
                <w:color w:val="000000"/>
                <w:sz w:val="20"/>
              </w:rPr>
              <w:t xml:space="preserve">, kad įdiegus </w:t>
            </w:r>
            <w:r w:rsidR="00F226A1">
              <w:rPr>
                <w:rFonts w:ascii="Times New Roman" w:hAnsi="Times New Roman" w:cs="Times New Roman"/>
                <w:color w:val="000000"/>
                <w:sz w:val="20"/>
              </w:rPr>
              <w:t xml:space="preserve">šias inovacijas, autonominių automobilių keleiviai įgis galimybę </w:t>
            </w:r>
            <w:r w:rsidR="00902486">
              <w:rPr>
                <w:rFonts w:ascii="Times New Roman" w:hAnsi="Times New Roman" w:cs="Times New Roman"/>
                <w:color w:val="000000"/>
                <w:sz w:val="20"/>
              </w:rPr>
              <w:t>naudodamiesi 5G ryšiu kelionės metu skirti papildomą laiką darbui</w:t>
            </w:r>
            <w:r w:rsidR="00E16C66">
              <w:rPr>
                <w:rFonts w:ascii="Times New Roman" w:hAnsi="Times New Roman" w:cs="Times New Roman"/>
                <w:color w:val="000000"/>
                <w:sz w:val="20"/>
              </w:rPr>
              <w:t xml:space="preserve"> ir pramogoms. </w:t>
            </w:r>
            <w:r w:rsidR="0043621D">
              <w:rPr>
                <w:rFonts w:ascii="Times New Roman" w:hAnsi="Times New Roman" w:cs="Times New Roman"/>
                <w:color w:val="000000"/>
                <w:sz w:val="20"/>
              </w:rPr>
              <w:t>Atsižvelgiant į autonominio transporto skaiči</w:t>
            </w:r>
            <w:r w:rsidR="00F33781">
              <w:rPr>
                <w:rFonts w:ascii="Times New Roman" w:hAnsi="Times New Roman" w:cs="Times New Roman"/>
                <w:color w:val="000000"/>
                <w:sz w:val="20"/>
              </w:rPr>
              <w:t xml:space="preserve">aus augimą, įvertintas laiko ir piniginių sutaupymų </w:t>
            </w:r>
            <w:r w:rsidR="00116E08">
              <w:rPr>
                <w:rFonts w:ascii="Times New Roman" w:hAnsi="Times New Roman" w:cs="Times New Roman"/>
                <w:color w:val="000000"/>
                <w:sz w:val="20"/>
              </w:rPr>
              <w:t xml:space="preserve">vertė. </w:t>
            </w:r>
          </w:p>
          <w:p w14:paraId="5BAF9E08" w14:textId="1AA0C674" w:rsidR="000A669E" w:rsidRDefault="004E16F8" w:rsidP="004B162A">
            <w:pPr>
              <w:tabs>
                <w:tab w:val="left" w:pos="598"/>
              </w:tabs>
              <w:ind w:left="567"/>
              <w:jc w:val="both"/>
              <w:rPr>
                <w:rFonts w:ascii="Times New Roman" w:hAnsi="Times New Roman" w:cs="Times New Roman"/>
                <w:sz w:val="20"/>
              </w:rPr>
            </w:pPr>
            <w:r w:rsidRPr="007A502D">
              <w:rPr>
                <w:rFonts w:ascii="Times New Roman" w:hAnsi="Times New Roman" w:cs="Times New Roman"/>
                <w:i/>
                <w:iCs/>
                <w:sz w:val="20"/>
              </w:rPr>
              <w:t>Bepiločių orlaivių (dronų) susisiekimo inovacijos.</w:t>
            </w:r>
            <w:r w:rsidR="00616FBA">
              <w:rPr>
                <w:rFonts w:ascii="Times New Roman" w:hAnsi="Times New Roman" w:cs="Times New Roman"/>
                <w:i/>
                <w:iCs/>
                <w:sz w:val="20"/>
              </w:rPr>
              <w:t xml:space="preserve"> </w:t>
            </w:r>
            <w:r w:rsidR="00616FBA" w:rsidRPr="007A502D">
              <w:rPr>
                <w:rFonts w:ascii="Times New Roman" w:hAnsi="Times New Roman" w:cs="Times New Roman"/>
                <w:sz w:val="20"/>
              </w:rPr>
              <w:t>Daroma prielaida, kad įdiegus šias inovacijas,</w:t>
            </w:r>
            <w:r w:rsidR="00616FBA">
              <w:rPr>
                <w:rFonts w:ascii="Times New Roman" w:hAnsi="Times New Roman" w:cs="Times New Roman"/>
                <w:i/>
                <w:iCs/>
                <w:sz w:val="20"/>
              </w:rPr>
              <w:t xml:space="preserve"> </w:t>
            </w:r>
            <w:r w:rsidR="00A97563">
              <w:rPr>
                <w:rFonts w:ascii="Times New Roman" w:hAnsi="Times New Roman" w:cs="Times New Roman"/>
                <w:sz w:val="20"/>
              </w:rPr>
              <w:t>bus įsigyti dronai, kurie pristatys dalį siuntų, taip pagreitindami</w:t>
            </w:r>
            <w:r w:rsidR="00B2520A">
              <w:rPr>
                <w:rFonts w:ascii="Times New Roman" w:hAnsi="Times New Roman" w:cs="Times New Roman"/>
                <w:sz w:val="20"/>
              </w:rPr>
              <w:t xml:space="preserve"> siuntų pristatymą ir atitinkamai sutaupydami siuntų laukiančių klientų laiką. </w:t>
            </w:r>
          </w:p>
          <w:p w14:paraId="24EA0D0F" w14:textId="7CB1AFD1" w:rsidR="00B2520A" w:rsidRDefault="00B2520A" w:rsidP="004B162A">
            <w:pPr>
              <w:tabs>
                <w:tab w:val="left" w:pos="598"/>
              </w:tabs>
              <w:ind w:left="567"/>
              <w:jc w:val="both"/>
              <w:rPr>
                <w:rFonts w:ascii="Times New Roman" w:hAnsi="Times New Roman" w:cs="Times New Roman"/>
                <w:color w:val="000000"/>
                <w:sz w:val="20"/>
                <w:szCs w:val="20"/>
              </w:rPr>
            </w:pPr>
            <w:r w:rsidRPr="007A502D">
              <w:rPr>
                <w:rFonts w:ascii="Times New Roman" w:hAnsi="Times New Roman" w:cs="Times New Roman"/>
                <w:i/>
                <w:iCs/>
                <w:color w:val="000000"/>
                <w:sz w:val="20"/>
                <w:szCs w:val="20"/>
              </w:rPr>
              <w:t xml:space="preserve">Daiktų interneto susisiekimo inovacijos. </w:t>
            </w:r>
            <w:r w:rsidRPr="007A502D">
              <w:rPr>
                <w:rFonts w:ascii="Times New Roman" w:hAnsi="Times New Roman" w:cs="Times New Roman"/>
                <w:color w:val="000000"/>
                <w:sz w:val="20"/>
                <w:szCs w:val="20"/>
              </w:rPr>
              <w:t xml:space="preserve">Daroma prielaida, kad </w:t>
            </w:r>
            <w:r w:rsidR="00B5499E" w:rsidRPr="007A502D">
              <w:rPr>
                <w:rFonts w:ascii="Times New Roman" w:hAnsi="Times New Roman" w:cs="Times New Roman"/>
                <w:color w:val="000000"/>
                <w:sz w:val="20"/>
                <w:szCs w:val="20"/>
              </w:rPr>
              <w:t>šias inovacijas įdiegs transporto ir logistikos sektoriaus įmon</w:t>
            </w:r>
            <w:r w:rsidR="00C138D0" w:rsidRPr="007A502D">
              <w:rPr>
                <w:rFonts w:ascii="Times New Roman" w:hAnsi="Times New Roman" w:cs="Times New Roman"/>
                <w:color w:val="000000"/>
                <w:sz w:val="20"/>
                <w:szCs w:val="20"/>
              </w:rPr>
              <w:t xml:space="preserve">ės, o dėl įdiegtų inovacijų </w:t>
            </w:r>
            <w:r w:rsidR="006B43D4">
              <w:rPr>
                <w:rFonts w:ascii="Times New Roman" w:hAnsi="Times New Roman" w:cs="Times New Roman"/>
                <w:color w:val="000000"/>
                <w:sz w:val="20"/>
                <w:szCs w:val="20"/>
              </w:rPr>
              <w:t xml:space="preserve">darbuotojai sutaupys laiko ir piniginių sąnaudų. </w:t>
            </w:r>
          </w:p>
          <w:p w14:paraId="47B2F2B1" w14:textId="0E7EDCB0" w:rsidR="006B43D4" w:rsidRDefault="00116E08">
            <w:pPr>
              <w:tabs>
                <w:tab w:val="left" w:pos="598"/>
              </w:tabs>
              <w:ind w:left="567"/>
              <w:jc w:val="both"/>
              <w:rPr>
                <w:rFonts w:ascii="Times New Roman" w:hAnsi="Times New Roman" w:cs="Times New Roman"/>
                <w:sz w:val="20"/>
                <w:szCs w:val="20"/>
              </w:rPr>
            </w:pPr>
            <w:r w:rsidRPr="007A502D">
              <w:rPr>
                <w:rFonts w:ascii="Times New Roman" w:hAnsi="Times New Roman" w:cs="Times New Roman"/>
                <w:i/>
                <w:iCs/>
                <w:sz w:val="20"/>
                <w:szCs w:val="20"/>
              </w:rPr>
              <w:t>Virtualios realybės sprendimai.</w:t>
            </w:r>
            <w:r>
              <w:rPr>
                <w:rFonts w:ascii="Times New Roman" w:hAnsi="Times New Roman" w:cs="Times New Roman"/>
                <w:sz w:val="20"/>
                <w:szCs w:val="20"/>
              </w:rPr>
              <w:t xml:space="preserve"> </w:t>
            </w:r>
            <w:r w:rsidR="00060291">
              <w:rPr>
                <w:rFonts w:ascii="Times New Roman" w:hAnsi="Times New Roman" w:cs="Times New Roman"/>
                <w:sz w:val="20"/>
                <w:szCs w:val="20"/>
              </w:rPr>
              <w:t xml:space="preserve">Vertinama, kad padidinus </w:t>
            </w:r>
            <w:r w:rsidR="00637992">
              <w:rPr>
                <w:rFonts w:ascii="Times New Roman" w:hAnsi="Times New Roman" w:cs="Times New Roman"/>
                <w:sz w:val="20"/>
                <w:szCs w:val="20"/>
              </w:rPr>
              <w:t xml:space="preserve">virtualios realybės sprendimų pasiūlą, padidės naudojimasis jais ir atitinkamai įvertinta laiko ir piniginių sutaupymų </w:t>
            </w:r>
            <w:r w:rsidR="00786959">
              <w:rPr>
                <w:rFonts w:ascii="Times New Roman" w:hAnsi="Times New Roman" w:cs="Times New Roman"/>
                <w:sz w:val="20"/>
                <w:szCs w:val="20"/>
              </w:rPr>
              <w:t>vertė.</w:t>
            </w:r>
          </w:p>
          <w:p w14:paraId="33E50EED" w14:textId="5D7EC586" w:rsidR="00786959" w:rsidRDefault="00786959">
            <w:pPr>
              <w:tabs>
                <w:tab w:val="left" w:pos="598"/>
              </w:tabs>
              <w:ind w:left="567"/>
              <w:jc w:val="both"/>
              <w:rPr>
                <w:rFonts w:ascii="Times New Roman" w:hAnsi="Times New Roman" w:cs="Times New Roman"/>
                <w:sz w:val="20"/>
                <w:szCs w:val="20"/>
              </w:rPr>
            </w:pPr>
            <w:r w:rsidRPr="007A502D">
              <w:rPr>
                <w:rFonts w:ascii="Times New Roman" w:hAnsi="Times New Roman" w:cs="Times New Roman"/>
                <w:i/>
                <w:iCs/>
                <w:sz w:val="20"/>
                <w:szCs w:val="20"/>
              </w:rPr>
              <w:t>5G ryšiu paremtos robotizacijos ir automatizacijos sprendimai.</w:t>
            </w:r>
            <w:r w:rsidR="00F833A8">
              <w:rPr>
                <w:rFonts w:ascii="Times New Roman" w:hAnsi="Times New Roman" w:cs="Times New Roman"/>
                <w:sz w:val="20"/>
                <w:szCs w:val="20"/>
              </w:rPr>
              <w:t xml:space="preserve"> Daroma prielaida, kad robotizacijos ir automatizacijos sprendimai bus įdiegti </w:t>
            </w:r>
            <w:r w:rsidR="00E222F6">
              <w:rPr>
                <w:rFonts w:ascii="Times New Roman" w:hAnsi="Times New Roman" w:cs="Times New Roman"/>
                <w:sz w:val="20"/>
                <w:szCs w:val="20"/>
              </w:rPr>
              <w:t>apdirbamosios gamybos sektoriaus įmonėse, kuri</w:t>
            </w:r>
            <w:r w:rsidR="001C1599">
              <w:rPr>
                <w:rFonts w:ascii="Times New Roman" w:hAnsi="Times New Roman" w:cs="Times New Roman"/>
                <w:sz w:val="20"/>
                <w:szCs w:val="20"/>
              </w:rPr>
              <w:t xml:space="preserve">ose dėl duomenų apsikeitimo realiu laiku bus optimizuoti gamybos procesai ir taip pasiekta sąnaudų ekonomija. </w:t>
            </w:r>
          </w:p>
          <w:p w14:paraId="636C830A" w14:textId="3E8708AB" w:rsidR="001C1599" w:rsidRDefault="005314FD">
            <w:pPr>
              <w:tabs>
                <w:tab w:val="left" w:pos="598"/>
              </w:tabs>
              <w:ind w:left="567"/>
              <w:jc w:val="both"/>
              <w:rPr>
                <w:rFonts w:ascii="Times New Roman" w:hAnsi="Times New Roman" w:cs="Times New Roman"/>
                <w:sz w:val="20"/>
                <w:szCs w:val="20"/>
              </w:rPr>
            </w:pPr>
            <w:r w:rsidRPr="007A502D">
              <w:rPr>
                <w:rFonts w:ascii="Times New Roman" w:hAnsi="Times New Roman" w:cs="Times New Roman"/>
                <w:i/>
                <w:iCs/>
                <w:sz w:val="20"/>
                <w:szCs w:val="20"/>
              </w:rPr>
              <w:t xml:space="preserve">Transporto duomenų valdymo sprendimai. </w:t>
            </w:r>
            <w:r w:rsidR="007649E6" w:rsidRPr="007A502D">
              <w:rPr>
                <w:rFonts w:ascii="Times New Roman" w:hAnsi="Times New Roman" w:cs="Times New Roman"/>
                <w:sz w:val="20"/>
                <w:szCs w:val="20"/>
              </w:rPr>
              <w:t xml:space="preserve">Vertinama, kad </w:t>
            </w:r>
            <w:r w:rsidR="00643145">
              <w:rPr>
                <w:rFonts w:ascii="Times New Roman" w:hAnsi="Times New Roman" w:cs="Times New Roman"/>
                <w:sz w:val="20"/>
                <w:szCs w:val="20"/>
              </w:rPr>
              <w:t xml:space="preserve">valdant transporto duomenis realiu laiku bus optimizuojami krovininių automobilių kelionių maršrutai, dėl </w:t>
            </w:r>
            <w:r w:rsidR="00321317">
              <w:rPr>
                <w:rFonts w:ascii="Times New Roman" w:hAnsi="Times New Roman" w:cs="Times New Roman"/>
                <w:sz w:val="20"/>
                <w:szCs w:val="20"/>
              </w:rPr>
              <w:t xml:space="preserve">ko sumažės vidutinis nuvažiuojamų kilometrų skaičius. Atitinkamai, logistikos ir transporto įmonės sutaupys </w:t>
            </w:r>
            <w:r w:rsidR="00010C96">
              <w:rPr>
                <w:rFonts w:ascii="Times New Roman" w:hAnsi="Times New Roman" w:cs="Times New Roman"/>
                <w:sz w:val="20"/>
                <w:szCs w:val="20"/>
              </w:rPr>
              <w:t xml:space="preserve">kelių transporto priemonių eksploatacijos sąnaudų. </w:t>
            </w:r>
          </w:p>
          <w:p w14:paraId="5D6452C0" w14:textId="552B3C9E" w:rsidR="00010C96" w:rsidRDefault="00010C96">
            <w:pPr>
              <w:tabs>
                <w:tab w:val="left" w:pos="598"/>
              </w:tabs>
              <w:ind w:left="567"/>
              <w:jc w:val="both"/>
              <w:rPr>
                <w:rFonts w:ascii="Times New Roman" w:hAnsi="Times New Roman" w:cs="Times New Roman"/>
                <w:sz w:val="20"/>
                <w:szCs w:val="20"/>
              </w:rPr>
            </w:pPr>
            <w:r w:rsidRPr="007A502D">
              <w:rPr>
                <w:rFonts w:ascii="Times New Roman" w:hAnsi="Times New Roman" w:cs="Times New Roman"/>
                <w:i/>
                <w:iCs/>
                <w:sz w:val="20"/>
                <w:szCs w:val="20"/>
              </w:rPr>
              <w:t>Teisės vykti transportu įsigijimo bei kontrolės skaitmenizavimo sprendimai</w:t>
            </w:r>
            <w:r>
              <w:rPr>
                <w:rFonts w:ascii="Times New Roman" w:hAnsi="Times New Roman" w:cs="Times New Roman"/>
                <w:sz w:val="20"/>
                <w:szCs w:val="20"/>
              </w:rPr>
              <w:t xml:space="preserve">. </w:t>
            </w:r>
            <w:r w:rsidR="0035613F">
              <w:rPr>
                <w:rFonts w:ascii="Times New Roman" w:hAnsi="Times New Roman" w:cs="Times New Roman"/>
                <w:sz w:val="20"/>
                <w:szCs w:val="20"/>
              </w:rPr>
              <w:t xml:space="preserve">Ekonominei naudai įvertinti </w:t>
            </w:r>
            <w:r w:rsidR="0035613F">
              <w:rPr>
                <w:rFonts w:ascii="Times New Roman" w:hAnsi="Times New Roman" w:cs="Times New Roman"/>
                <w:sz w:val="20"/>
                <w:szCs w:val="20"/>
              </w:rPr>
              <w:lastRenderedPageBreak/>
              <w:t xml:space="preserve">suformuotas Vilniaus miesto </w:t>
            </w:r>
            <w:r w:rsidR="00192CEE">
              <w:rPr>
                <w:rFonts w:ascii="Times New Roman" w:hAnsi="Times New Roman" w:cs="Times New Roman"/>
                <w:sz w:val="20"/>
                <w:szCs w:val="20"/>
              </w:rPr>
              <w:t>viešojo transporto kontrolės skaitmenizavimo sprendimas</w:t>
            </w:r>
            <w:r w:rsidR="00560F6F">
              <w:rPr>
                <w:rFonts w:ascii="Times New Roman" w:hAnsi="Times New Roman" w:cs="Times New Roman"/>
                <w:sz w:val="20"/>
                <w:szCs w:val="20"/>
              </w:rPr>
              <w:t>, kurio nauda išreikšta k</w:t>
            </w:r>
            <w:r w:rsidR="00AC13A8">
              <w:rPr>
                <w:rFonts w:ascii="Times New Roman" w:hAnsi="Times New Roman" w:cs="Times New Roman"/>
                <w:sz w:val="20"/>
                <w:szCs w:val="20"/>
              </w:rPr>
              <w:t xml:space="preserve">eleivių kontrolei skiriamo laiko sutaupymo verte. </w:t>
            </w:r>
          </w:p>
          <w:p w14:paraId="76C16BBC" w14:textId="16568DC4" w:rsidR="008D13AF" w:rsidRPr="007A502D" w:rsidRDefault="008D13AF" w:rsidP="007A502D">
            <w:pPr>
              <w:tabs>
                <w:tab w:val="left" w:pos="598"/>
              </w:tabs>
              <w:ind w:left="567"/>
              <w:jc w:val="both"/>
              <w:rPr>
                <w:rFonts w:ascii="Times New Roman" w:hAnsi="Times New Roman" w:cs="Times New Roman"/>
                <w:sz w:val="20"/>
                <w:szCs w:val="20"/>
              </w:rPr>
            </w:pPr>
            <w:r>
              <w:rPr>
                <w:rFonts w:ascii="Times New Roman" w:hAnsi="Times New Roman" w:cs="Times New Roman"/>
                <w:sz w:val="20"/>
                <w:szCs w:val="20"/>
              </w:rPr>
              <w:t xml:space="preserve">Ekonominė 7 aukščiau išvardytų </w:t>
            </w:r>
            <w:r w:rsidR="00954F19">
              <w:rPr>
                <w:rFonts w:ascii="Times New Roman" w:hAnsi="Times New Roman" w:cs="Times New Roman"/>
                <w:sz w:val="20"/>
                <w:szCs w:val="20"/>
              </w:rPr>
              <w:t xml:space="preserve">galimų inovacinių sprendimų nauda įvertinta skaičiuoklės darbalapyje „Ekonominė nauda“. </w:t>
            </w:r>
          </w:p>
          <w:p w14:paraId="257F6F44" w14:textId="5B06CEED" w:rsidR="00F20B29" w:rsidRPr="00685BDE" w:rsidRDefault="00F20B29" w:rsidP="002970FE">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685BDE">
              <w:rPr>
                <w:rFonts w:ascii="Times New Roman" w:eastAsia="Times New Roman" w:hAnsi="Times New Roman" w:cs="Times New Roman"/>
                <w:iCs/>
                <w:color w:val="000000" w:themeColor="text1"/>
                <w:sz w:val="20"/>
                <w:szCs w:val="20"/>
              </w:rPr>
              <w:t>2.  analitinė veikla „Susisiekimo inovacijų skatinimo socialinio – ekonominio poveikio įvertinimas“;</w:t>
            </w:r>
          </w:p>
          <w:p w14:paraId="37107908" w14:textId="77777777" w:rsidR="00A27FA2" w:rsidRPr="002E5927" w:rsidRDefault="00EF7506" w:rsidP="00B64022">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685BDE">
              <w:rPr>
                <w:rFonts w:ascii="Times New Roman" w:eastAsia="Times New Roman" w:hAnsi="Times New Roman" w:cs="Times New Roman"/>
                <w:iCs/>
                <w:color w:val="000000" w:themeColor="text1"/>
                <w:sz w:val="20"/>
                <w:szCs w:val="20"/>
              </w:rPr>
              <w:t>3</w:t>
            </w:r>
            <w:r w:rsidR="00D541F5" w:rsidRPr="00685BDE">
              <w:rPr>
                <w:rFonts w:ascii="Times New Roman" w:eastAsia="Times New Roman" w:hAnsi="Times New Roman" w:cs="Times New Roman"/>
                <w:iCs/>
                <w:color w:val="000000" w:themeColor="text1"/>
                <w:sz w:val="20"/>
                <w:szCs w:val="20"/>
              </w:rPr>
              <w:t xml:space="preserve">. </w:t>
            </w:r>
            <w:r w:rsidR="005049B1" w:rsidRPr="00685BDE">
              <w:rPr>
                <w:rFonts w:ascii="Times New Roman" w:eastAsia="Times New Roman" w:hAnsi="Times New Roman" w:cs="Times New Roman"/>
                <w:iCs/>
                <w:color w:val="000000" w:themeColor="text1"/>
                <w:sz w:val="20"/>
                <w:szCs w:val="20"/>
              </w:rPr>
              <w:t>analitinė veikla</w:t>
            </w:r>
            <w:r w:rsidR="00DD211C" w:rsidRPr="00685BDE">
              <w:rPr>
                <w:rFonts w:ascii="Times New Roman" w:eastAsia="Times New Roman" w:hAnsi="Times New Roman" w:cs="Times New Roman"/>
                <w:iCs/>
                <w:color w:val="000000" w:themeColor="text1"/>
                <w:sz w:val="20"/>
                <w:szCs w:val="20"/>
              </w:rPr>
              <w:t xml:space="preserve"> „Krovinių rinkų diversifikavimo galimybių</w:t>
            </w:r>
            <w:r w:rsidR="00DD211C" w:rsidRPr="002E5927">
              <w:rPr>
                <w:rFonts w:ascii="Times New Roman" w:eastAsia="Times New Roman" w:hAnsi="Times New Roman" w:cs="Times New Roman"/>
                <w:iCs/>
                <w:color w:val="000000" w:themeColor="text1"/>
                <w:sz w:val="20"/>
                <w:szCs w:val="20"/>
              </w:rPr>
              <w:t xml:space="preserve"> studija“</w:t>
            </w:r>
            <w:r w:rsidR="006B661D" w:rsidRPr="002E5927">
              <w:rPr>
                <w:rFonts w:ascii="Times New Roman" w:eastAsia="Times New Roman" w:hAnsi="Times New Roman" w:cs="Times New Roman"/>
                <w:iCs/>
                <w:color w:val="000000" w:themeColor="text1"/>
                <w:sz w:val="20"/>
                <w:szCs w:val="20"/>
              </w:rPr>
              <w:t>.</w:t>
            </w:r>
          </w:p>
          <w:p w14:paraId="6FBC7A85" w14:textId="716DFFF2" w:rsidR="00BE18A5" w:rsidRPr="007A502D" w:rsidRDefault="00BE18A5" w:rsidP="00BE18A5">
            <w:pPr>
              <w:tabs>
                <w:tab w:val="left" w:pos="598"/>
              </w:tabs>
              <w:spacing w:after="0" w:line="240" w:lineRule="auto"/>
              <w:ind w:firstLine="567"/>
              <w:jc w:val="both"/>
              <w:rPr>
                <w:rFonts w:ascii="Times New Roman" w:eastAsia="Times New Roman" w:hAnsi="Times New Roman" w:cs="Times New Roman"/>
                <w:sz w:val="20"/>
                <w:szCs w:val="20"/>
              </w:rPr>
            </w:pPr>
            <w:r w:rsidRPr="002E5927">
              <w:rPr>
                <w:rFonts w:ascii="Times New Roman" w:eastAsia="Times New Roman" w:hAnsi="Times New Roman" w:cs="Times New Roman"/>
                <w:iCs/>
                <w:color w:val="000000" w:themeColor="text1"/>
                <w:sz w:val="20"/>
                <w:szCs w:val="20"/>
              </w:rPr>
              <w:t xml:space="preserve">Nagrinėjamos veiklos ir poveiklės atitinka su Lietuvos Respublikos teritorijos bendrojo plano numatytus veiklų prioritetus, susijusius su produktyvumo didinimu ir aukštesnės pridėtinės vertės produktų kūrimu, diegiant skaitmenines technologijas, taikant inovacijas ir 21, 202 punktuose nurodytus </w:t>
            </w:r>
            <w:r w:rsidRPr="003813E3">
              <w:rPr>
                <w:rFonts w:ascii="Times New Roman" w:eastAsia="Times New Roman" w:hAnsi="Times New Roman" w:cs="Times New Roman"/>
                <w:iCs/>
                <w:color w:val="000000" w:themeColor="text1"/>
                <w:sz w:val="20"/>
                <w:szCs w:val="20"/>
              </w:rPr>
              <w:t>sprendinius</w:t>
            </w:r>
            <w:r w:rsidRPr="003813E3">
              <w:rPr>
                <w:rFonts w:ascii="Times New Roman" w:eastAsia="Times New Roman" w:hAnsi="Times New Roman" w:cs="Times New Roman"/>
                <w:i/>
                <w:sz w:val="20"/>
                <w:szCs w:val="20"/>
              </w:rPr>
              <w:t>.</w:t>
            </w:r>
            <w:r w:rsidR="003813E3" w:rsidRPr="007A502D">
              <w:rPr>
                <w:rFonts w:ascii="Times New Roman" w:hAnsi="Times New Roman" w:cs="Times New Roman"/>
                <w:sz w:val="20"/>
                <w:szCs w:val="20"/>
              </w:rPr>
              <w:t xml:space="preserve">  Nėra numatomi p</w:t>
            </w:r>
            <w:r w:rsidR="003813E3" w:rsidRPr="007A502D">
              <w:rPr>
                <w:rFonts w:ascii="Times New Roman" w:eastAsia="Times New Roman" w:hAnsi="Times New Roman" w:cs="Times New Roman"/>
                <w:sz w:val="20"/>
                <w:szCs w:val="20"/>
              </w:rPr>
              <w:t xml:space="preserve">riemonės įgyvendinimo teritoriniai skirtumai. </w:t>
            </w:r>
          </w:p>
          <w:p w14:paraId="2C93996B" w14:textId="6353D65E" w:rsidR="00EA7A09" w:rsidRDefault="00EA7A09" w:rsidP="00BE18A5">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EA7A09">
              <w:rPr>
                <w:rFonts w:ascii="Times New Roman" w:eastAsia="Times New Roman" w:hAnsi="Times New Roman" w:cs="Times New Roman"/>
                <w:iCs/>
                <w:color w:val="000000" w:themeColor="text1"/>
                <w:sz w:val="20"/>
                <w:szCs w:val="20"/>
              </w:rPr>
              <w:t xml:space="preserve">1.1. </w:t>
            </w:r>
            <w:r>
              <w:rPr>
                <w:rFonts w:ascii="Times New Roman" w:eastAsia="Times New Roman" w:hAnsi="Times New Roman" w:cs="Times New Roman"/>
                <w:iCs/>
                <w:color w:val="000000" w:themeColor="text1"/>
                <w:sz w:val="20"/>
                <w:szCs w:val="20"/>
              </w:rPr>
              <w:t>poveiklės „</w:t>
            </w:r>
            <w:r w:rsidRPr="00EA7A09">
              <w:rPr>
                <w:rFonts w:ascii="Times New Roman" w:eastAsia="Times New Roman" w:hAnsi="Times New Roman" w:cs="Times New Roman"/>
                <w:iCs/>
                <w:color w:val="000000" w:themeColor="text1"/>
                <w:sz w:val="20"/>
                <w:szCs w:val="20"/>
              </w:rPr>
              <w:t>Susisiekimo inovacijų skatinimas</w:t>
            </w:r>
            <w:r>
              <w:rPr>
                <w:rFonts w:ascii="Times New Roman" w:eastAsia="Times New Roman" w:hAnsi="Times New Roman" w:cs="Times New Roman"/>
                <w:iCs/>
                <w:color w:val="000000" w:themeColor="text1"/>
                <w:sz w:val="20"/>
                <w:szCs w:val="20"/>
              </w:rPr>
              <w:t>“</w:t>
            </w:r>
            <w:r w:rsidRPr="00EA7A09">
              <w:rPr>
                <w:rFonts w:ascii="Times New Roman" w:eastAsia="Times New Roman" w:hAnsi="Times New Roman" w:cs="Times New Roman"/>
                <w:iCs/>
                <w:color w:val="000000" w:themeColor="text1"/>
                <w:sz w:val="20"/>
                <w:szCs w:val="20"/>
              </w:rPr>
              <w:t xml:space="preserve"> </w:t>
            </w:r>
            <w:r>
              <w:rPr>
                <w:rFonts w:ascii="Times New Roman" w:eastAsia="Times New Roman" w:hAnsi="Times New Roman" w:cs="Times New Roman"/>
                <w:iCs/>
                <w:color w:val="000000" w:themeColor="text1"/>
                <w:sz w:val="20"/>
                <w:szCs w:val="20"/>
              </w:rPr>
              <w:t>p</w:t>
            </w:r>
            <w:r w:rsidRPr="00EA7A09">
              <w:rPr>
                <w:rFonts w:ascii="Times New Roman" w:eastAsia="Times New Roman" w:hAnsi="Times New Roman" w:cs="Times New Roman"/>
                <w:iCs/>
                <w:color w:val="000000" w:themeColor="text1"/>
                <w:sz w:val="20"/>
                <w:szCs w:val="20"/>
              </w:rPr>
              <w:t>rojekt</w:t>
            </w:r>
            <w:r>
              <w:rPr>
                <w:rFonts w:ascii="Times New Roman" w:eastAsia="Times New Roman" w:hAnsi="Times New Roman" w:cs="Times New Roman"/>
                <w:iCs/>
                <w:color w:val="000000" w:themeColor="text1"/>
                <w:sz w:val="20"/>
                <w:szCs w:val="20"/>
              </w:rPr>
              <w:t xml:space="preserve">ų finansavimo sąlygų aprašę numatoma nustatyti reikalavimus, kad projektų </w:t>
            </w:r>
            <w:r w:rsidRPr="00EA7A09">
              <w:rPr>
                <w:rFonts w:ascii="Times New Roman" w:eastAsia="Times New Roman" w:hAnsi="Times New Roman" w:cs="Times New Roman"/>
                <w:iCs/>
                <w:color w:val="000000" w:themeColor="text1"/>
                <w:sz w:val="20"/>
                <w:szCs w:val="20"/>
              </w:rPr>
              <w:t>įgyvendinimo metu neturi būti pažeidžiami nustatyti horizontalieji principai ir su jais susijusios Chartijos nuostatos: darnaus vystymosi, įskaitant reikšmingos žalos nedarymo principas;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Laikantis darnaus vystymosi horizontaliojo principo, projekto įgyvendinimo metu turi būti laikomasi klimato ir aplinkos apsaugos standartų. Vykdant numatytas veiklas turi būti siekiama užtikrinti lygybės, įtraukties ir nediskriminavimo principų laikymąsi. Remiama veikla tiesiogiai prisideda prie inovatyvumo (kūrybingumo) principo, kadangi numatomi kurti ir (ar) vystyti inovatyvūs technologiniai sprendimai.</w:t>
            </w:r>
            <w:r w:rsidR="005A5AAE">
              <w:rPr>
                <w:rFonts w:ascii="Times New Roman" w:eastAsia="Times New Roman" w:hAnsi="Times New Roman" w:cs="Times New Roman"/>
                <w:iCs/>
                <w:color w:val="000000" w:themeColor="text1"/>
                <w:sz w:val="20"/>
                <w:szCs w:val="20"/>
              </w:rPr>
              <w:t xml:space="preserve"> </w:t>
            </w:r>
            <w:r w:rsidR="005A5AAE">
              <w:t xml:space="preserve"> </w:t>
            </w:r>
            <w:r w:rsidR="005A5AAE" w:rsidRPr="005A5AAE">
              <w:rPr>
                <w:rFonts w:ascii="Times New Roman" w:eastAsia="Times New Roman" w:hAnsi="Times New Roman" w:cs="Times New Roman"/>
                <w:iCs/>
                <w:color w:val="000000" w:themeColor="text1"/>
                <w:sz w:val="20"/>
                <w:szCs w:val="20"/>
              </w:rPr>
              <w:t xml:space="preserve">Projektų finansavimo sąlygų aprašę </w:t>
            </w:r>
            <w:r w:rsidR="005A5AAE" w:rsidRPr="007A502D">
              <w:rPr>
                <w:rFonts w:ascii="Times New Roman" w:hAnsi="Times New Roman" w:cs="Times New Roman"/>
              </w:rPr>
              <w:t xml:space="preserve"> taip pat aprašyta ir </w:t>
            </w:r>
            <w:r w:rsidR="005A5AAE" w:rsidRPr="005A5AAE">
              <w:rPr>
                <w:rFonts w:ascii="Times New Roman" w:eastAsia="Times New Roman" w:hAnsi="Times New Roman" w:cs="Times New Roman"/>
                <w:iCs/>
                <w:color w:val="000000" w:themeColor="text1"/>
                <w:sz w:val="20"/>
                <w:szCs w:val="20"/>
              </w:rPr>
              <w:t>teisinė aplinka</w:t>
            </w:r>
            <w:r w:rsidR="005A5AAE">
              <w:rPr>
                <w:rFonts w:ascii="Times New Roman" w:eastAsia="Times New Roman" w:hAnsi="Times New Roman" w:cs="Times New Roman"/>
                <w:iCs/>
                <w:color w:val="000000" w:themeColor="text1"/>
                <w:sz w:val="20"/>
                <w:szCs w:val="20"/>
              </w:rPr>
              <w:t>.</w:t>
            </w:r>
          </w:p>
          <w:p w14:paraId="77B3D4FA" w14:textId="2400E76B" w:rsidR="00BE18A5" w:rsidRPr="000401C8" w:rsidRDefault="00BD4D4B" w:rsidP="00BA39B3">
            <w:pPr>
              <w:tabs>
                <w:tab w:val="left" w:pos="598"/>
              </w:tabs>
              <w:spacing w:after="0" w:line="240" w:lineRule="auto"/>
              <w:ind w:firstLine="567"/>
              <w:jc w:val="both"/>
              <w:rPr>
                <w:rFonts w:ascii="Times New Roman" w:eastAsia="Times New Roman" w:hAnsi="Times New Roman" w:cs="Times New Roman"/>
                <w:i/>
                <w:color w:val="000000" w:themeColor="text1"/>
                <w:sz w:val="20"/>
                <w:szCs w:val="20"/>
              </w:rPr>
            </w:pPr>
            <w:r w:rsidRPr="00BD4D4B">
              <w:rPr>
                <w:rFonts w:ascii="Times New Roman" w:eastAsia="Times New Roman" w:hAnsi="Times New Roman" w:cs="Times New Roman"/>
                <w:iCs/>
                <w:color w:val="000000" w:themeColor="text1"/>
                <w:sz w:val="20"/>
                <w:szCs w:val="20"/>
              </w:rPr>
              <w:t>1.1</w:t>
            </w:r>
            <w:r>
              <w:rPr>
                <w:rFonts w:ascii="Times New Roman" w:eastAsia="Times New Roman" w:hAnsi="Times New Roman" w:cs="Times New Roman"/>
                <w:iCs/>
                <w:color w:val="000000" w:themeColor="text1"/>
                <w:sz w:val="20"/>
                <w:szCs w:val="20"/>
              </w:rPr>
              <w:t xml:space="preserve"> </w:t>
            </w:r>
            <w:proofErr w:type="spellStart"/>
            <w:r>
              <w:rPr>
                <w:rFonts w:ascii="Times New Roman" w:eastAsia="Times New Roman" w:hAnsi="Times New Roman" w:cs="Times New Roman"/>
                <w:iCs/>
                <w:color w:val="000000" w:themeColor="text1"/>
                <w:sz w:val="20"/>
                <w:szCs w:val="20"/>
              </w:rPr>
              <w:t>poveiklės</w:t>
            </w:r>
            <w:proofErr w:type="spellEnd"/>
            <w:r>
              <w:rPr>
                <w:rFonts w:ascii="Times New Roman" w:eastAsia="Times New Roman" w:hAnsi="Times New Roman" w:cs="Times New Roman"/>
                <w:iCs/>
                <w:color w:val="000000" w:themeColor="text1"/>
                <w:sz w:val="20"/>
                <w:szCs w:val="20"/>
              </w:rPr>
              <w:t xml:space="preserve"> „</w:t>
            </w:r>
            <w:r w:rsidRPr="00BD4D4B">
              <w:rPr>
                <w:rFonts w:ascii="Times New Roman" w:eastAsia="Times New Roman" w:hAnsi="Times New Roman" w:cs="Times New Roman"/>
                <w:iCs/>
                <w:color w:val="000000" w:themeColor="text1"/>
                <w:sz w:val="20"/>
                <w:szCs w:val="20"/>
              </w:rPr>
              <w:t>Susisiekimo inovacijų skatinimas</w:t>
            </w:r>
            <w:r>
              <w:rPr>
                <w:rFonts w:ascii="Times New Roman" w:eastAsia="Times New Roman" w:hAnsi="Times New Roman" w:cs="Times New Roman"/>
                <w:iCs/>
                <w:color w:val="000000" w:themeColor="text1"/>
                <w:sz w:val="20"/>
                <w:szCs w:val="20"/>
              </w:rPr>
              <w:t>“</w:t>
            </w:r>
            <w:r w:rsidRPr="00BD4D4B">
              <w:rPr>
                <w:rFonts w:ascii="Times New Roman" w:eastAsia="Times New Roman" w:hAnsi="Times New Roman" w:cs="Times New Roman"/>
                <w:iCs/>
                <w:color w:val="000000" w:themeColor="text1"/>
                <w:sz w:val="20"/>
                <w:szCs w:val="20"/>
              </w:rPr>
              <w:t xml:space="preserve"> </w:t>
            </w:r>
            <w:r w:rsidR="00107A7B" w:rsidRPr="00277893">
              <w:rPr>
                <w:rFonts w:ascii="Times New Roman" w:eastAsia="Times New Roman" w:hAnsi="Times New Roman" w:cs="Times New Roman"/>
                <w:iCs/>
                <w:color w:val="000000" w:themeColor="text1"/>
                <w:sz w:val="20"/>
                <w:szCs w:val="20"/>
              </w:rPr>
              <w:t xml:space="preserve">išskirtinumas </w:t>
            </w:r>
            <w:r w:rsidR="00107A7B">
              <w:rPr>
                <w:rFonts w:ascii="Times New Roman" w:eastAsia="Times New Roman" w:hAnsi="Times New Roman" w:cs="Times New Roman"/>
                <w:iCs/>
                <w:color w:val="000000" w:themeColor="text1"/>
                <w:sz w:val="20"/>
                <w:szCs w:val="20"/>
              </w:rPr>
              <w:t xml:space="preserve">yra tas, </w:t>
            </w:r>
            <w:r w:rsidR="00BA39B3">
              <w:rPr>
                <w:rFonts w:ascii="Times New Roman" w:eastAsia="Times New Roman" w:hAnsi="Times New Roman" w:cs="Times New Roman"/>
                <w:iCs/>
                <w:color w:val="000000" w:themeColor="text1"/>
                <w:sz w:val="20"/>
                <w:szCs w:val="20"/>
              </w:rPr>
              <w:t xml:space="preserve">kad bus </w:t>
            </w:r>
            <w:r w:rsidR="00277893" w:rsidRPr="00277893">
              <w:rPr>
                <w:rFonts w:ascii="Times New Roman" w:eastAsia="Times New Roman" w:hAnsi="Times New Roman" w:cs="Times New Roman"/>
                <w:iCs/>
                <w:color w:val="000000" w:themeColor="text1"/>
                <w:sz w:val="20"/>
                <w:szCs w:val="20"/>
              </w:rPr>
              <w:t>skatinamos tik susisiekimo inovacijos ir tik naudojančios 5G</w:t>
            </w:r>
            <w:r w:rsidR="00107A7B">
              <w:rPr>
                <w:rFonts w:ascii="Times New Roman" w:eastAsia="Times New Roman" w:hAnsi="Times New Roman" w:cs="Times New Roman"/>
                <w:iCs/>
                <w:color w:val="000000" w:themeColor="text1"/>
                <w:sz w:val="20"/>
                <w:szCs w:val="20"/>
              </w:rPr>
              <w:t xml:space="preserve"> ryšį</w:t>
            </w:r>
            <w:r w:rsidR="00277893" w:rsidRPr="00277893">
              <w:rPr>
                <w:rFonts w:ascii="Times New Roman" w:eastAsia="Times New Roman" w:hAnsi="Times New Roman" w:cs="Times New Roman"/>
                <w:iCs/>
                <w:color w:val="000000" w:themeColor="text1"/>
                <w:sz w:val="20"/>
                <w:szCs w:val="20"/>
              </w:rPr>
              <w:t xml:space="preserve">. Ši </w:t>
            </w:r>
            <w:r>
              <w:rPr>
                <w:rFonts w:ascii="Times New Roman" w:eastAsia="Times New Roman" w:hAnsi="Times New Roman" w:cs="Times New Roman"/>
                <w:iCs/>
                <w:color w:val="000000" w:themeColor="text1"/>
                <w:sz w:val="20"/>
                <w:szCs w:val="20"/>
              </w:rPr>
              <w:t xml:space="preserve"> </w:t>
            </w:r>
            <w:proofErr w:type="spellStart"/>
            <w:r>
              <w:rPr>
                <w:rFonts w:ascii="Times New Roman" w:eastAsia="Times New Roman" w:hAnsi="Times New Roman" w:cs="Times New Roman"/>
                <w:iCs/>
                <w:color w:val="000000" w:themeColor="text1"/>
                <w:sz w:val="20"/>
                <w:szCs w:val="20"/>
              </w:rPr>
              <w:t>poveiklė</w:t>
            </w:r>
            <w:proofErr w:type="spellEnd"/>
            <w:r>
              <w:rPr>
                <w:rFonts w:ascii="Times New Roman" w:eastAsia="Times New Roman" w:hAnsi="Times New Roman" w:cs="Times New Roman"/>
                <w:iCs/>
                <w:color w:val="000000" w:themeColor="text1"/>
                <w:sz w:val="20"/>
                <w:szCs w:val="20"/>
              </w:rPr>
              <w:t xml:space="preserve"> </w:t>
            </w:r>
            <w:r w:rsidR="00277893" w:rsidRPr="00277893">
              <w:rPr>
                <w:rFonts w:ascii="Times New Roman" w:eastAsia="Times New Roman" w:hAnsi="Times New Roman" w:cs="Times New Roman"/>
                <w:iCs/>
                <w:color w:val="000000" w:themeColor="text1"/>
                <w:sz w:val="20"/>
                <w:szCs w:val="20"/>
              </w:rPr>
              <w:t xml:space="preserve">tiesiogiai prisideda prie kitos pažangos priemonės </w:t>
            </w:r>
            <w:r>
              <w:rPr>
                <w:rFonts w:ascii="Times New Roman" w:eastAsia="Times New Roman" w:hAnsi="Times New Roman" w:cs="Times New Roman"/>
                <w:iCs/>
                <w:color w:val="000000" w:themeColor="text1"/>
                <w:sz w:val="20"/>
                <w:szCs w:val="20"/>
              </w:rPr>
              <w:t>„</w:t>
            </w:r>
            <w:r w:rsidR="00277893" w:rsidRPr="00277893">
              <w:rPr>
                <w:rFonts w:ascii="Times New Roman" w:eastAsia="Times New Roman" w:hAnsi="Times New Roman" w:cs="Times New Roman"/>
                <w:iCs/>
                <w:color w:val="000000" w:themeColor="text1"/>
                <w:sz w:val="20"/>
                <w:szCs w:val="20"/>
              </w:rPr>
              <w:t xml:space="preserve">Skatinti pažangių elektroninių ryšių technologijų ir naujos kartos ryšio </w:t>
            </w:r>
            <w:r w:rsidR="00277893" w:rsidRPr="003C284A">
              <w:rPr>
                <w:rFonts w:ascii="Times New Roman" w:eastAsia="Times New Roman" w:hAnsi="Times New Roman" w:cs="Times New Roman"/>
                <w:iCs/>
                <w:color w:val="000000" w:themeColor="text1"/>
                <w:sz w:val="20"/>
                <w:szCs w:val="20"/>
              </w:rPr>
              <w:t>tinklų (įskaitant 5G ryšį) plėtrą</w:t>
            </w:r>
            <w:r w:rsidRPr="003C284A">
              <w:rPr>
                <w:rFonts w:ascii="Times New Roman" w:eastAsia="Times New Roman" w:hAnsi="Times New Roman" w:cs="Times New Roman"/>
                <w:iCs/>
                <w:color w:val="000000" w:themeColor="text1"/>
                <w:sz w:val="20"/>
                <w:szCs w:val="20"/>
              </w:rPr>
              <w:t>“</w:t>
            </w:r>
            <w:r w:rsidR="00277893" w:rsidRPr="003C284A">
              <w:rPr>
                <w:rFonts w:ascii="Times New Roman" w:eastAsia="Times New Roman" w:hAnsi="Times New Roman" w:cs="Times New Roman"/>
                <w:iCs/>
                <w:color w:val="000000" w:themeColor="text1"/>
                <w:sz w:val="20"/>
                <w:szCs w:val="20"/>
              </w:rPr>
              <w:t xml:space="preserve">, nes šios priemonės apimtyje plėtojamas 5G ryšys, kuris būtinas inovacijų vystymui. Priklausomai nuo konkurso būdu atrinktų projektų įgyvendinamu metu vystomų inovatyvių sprendimų, priemonė gali prisidėti ir prie kitų </w:t>
            </w:r>
            <w:r w:rsidRPr="003C284A">
              <w:t xml:space="preserve"> </w:t>
            </w:r>
            <w:r w:rsidRPr="003C284A">
              <w:rPr>
                <w:rFonts w:ascii="Times New Roman" w:eastAsia="Times New Roman" w:hAnsi="Times New Roman" w:cs="Times New Roman"/>
                <w:iCs/>
                <w:color w:val="000000" w:themeColor="text1"/>
                <w:sz w:val="20"/>
                <w:szCs w:val="20"/>
              </w:rPr>
              <w:t xml:space="preserve">Susisiekimo plėtros </w:t>
            </w:r>
            <w:r w:rsidR="00277893" w:rsidRPr="003C284A">
              <w:rPr>
                <w:rFonts w:ascii="Times New Roman" w:eastAsia="Times New Roman" w:hAnsi="Times New Roman" w:cs="Times New Roman"/>
                <w:iCs/>
                <w:color w:val="000000" w:themeColor="text1"/>
                <w:sz w:val="20"/>
                <w:szCs w:val="20"/>
              </w:rPr>
              <w:t xml:space="preserve">pažangos priemonių įgyvendinimo. </w:t>
            </w:r>
            <w:r w:rsidRPr="003C284A">
              <w:rPr>
                <w:rFonts w:ascii="Times New Roman" w:eastAsia="Times New Roman" w:hAnsi="Times New Roman" w:cs="Times New Roman"/>
                <w:iCs/>
                <w:color w:val="000000" w:themeColor="text1"/>
                <w:sz w:val="20"/>
                <w:szCs w:val="20"/>
              </w:rPr>
              <w:t xml:space="preserve">Taip pat minėta </w:t>
            </w:r>
            <w:proofErr w:type="spellStart"/>
            <w:r w:rsidRPr="003C284A">
              <w:rPr>
                <w:rFonts w:ascii="Times New Roman" w:eastAsia="Times New Roman" w:hAnsi="Times New Roman" w:cs="Times New Roman"/>
                <w:iCs/>
                <w:color w:val="000000" w:themeColor="text1"/>
                <w:sz w:val="20"/>
                <w:szCs w:val="20"/>
              </w:rPr>
              <w:t>poveiklė</w:t>
            </w:r>
            <w:proofErr w:type="spellEnd"/>
            <w:r w:rsidRPr="003C284A">
              <w:rPr>
                <w:rFonts w:ascii="Times New Roman" w:eastAsia="Times New Roman" w:hAnsi="Times New Roman" w:cs="Times New Roman"/>
                <w:iCs/>
                <w:color w:val="000000" w:themeColor="text1"/>
                <w:sz w:val="20"/>
                <w:szCs w:val="20"/>
              </w:rPr>
              <w:t xml:space="preserve"> galėtų papildyti kitų institucijų planuojamų pažangos priemonių poveikį, pvz. </w:t>
            </w:r>
            <w:r w:rsidRPr="003C284A">
              <w:t xml:space="preserve"> </w:t>
            </w:r>
            <w:r w:rsidRPr="003C284A">
              <w:rPr>
                <w:rFonts w:ascii="Times New Roman" w:eastAsia="Times New Roman" w:hAnsi="Times New Roman" w:cs="Times New Roman"/>
                <w:iCs/>
                <w:color w:val="000000" w:themeColor="text1"/>
                <w:sz w:val="20"/>
                <w:szCs w:val="20"/>
              </w:rPr>
              <w:t>Lietuvos Respublikos ekonomikos ir inovacijų ministerijos pažangos priemonę „Sukurti nuoseklią inovacinės veiklos skatinimo sistemą“</w:t>
            </w:r>
            <w:r w:rsidRPr="003C284A">
              <w:rPr>
                <w:rStyle w:val="Puslapioinaosnuoroda"/>
                <w:rFonts w:ascii="Times New Roman" w:eastAsia="Times New Roman" w:hAnsi="Times New Roman" w:cs="Times New Roman"/>
                <w:iCs/>
                <w:color w:val="000000" w:themeColor="text1"/>
                <w:sz w:val="20"/>
                <w:szCs w:val="20"/>
              </w:rPr>
              <w:footnoteReference w:id="5"/>
            </w:r>
            <w:r w:rsidR="00BA39B3" w:rsidRPr="003C284A">
              <w:rPr>
                <w:rFonts w:ascii="Times New Roman" w:eastAsia="Times New Roman" w:hAnsi="Times New Roman" w:cs="Times New Roman"/>
                <w:iCs/>
                <w:color w:val="000000" w:themeColor="text1"/>
                <w:sz w:val="20"/>
                <w:szCs w:val="20"/>
              </w:rPr>
              <w:t>. Reikšmingas vaidmuo papildomumui</w:t>
            </w:r>
            <w:r w:rsidR="00BA39B3">
              <w:rPr>
                <w:rFonts w:ascii="Times New Roman" w:eastAsia="Times New Roman" w:hAnsi="Times New Roman" w:cs="Times New Roman"/>
                <w:iCs/>
                <w:color w:val="000000" w:themeColor="text1"/>
                <w:sz w:val="20"/>
                <w:szCs w:val="20"/>
              </w:rPr>
              <w:t xml:space="preserve"> ir suderinamumui atiteks komunikacijos veiksmams, taip pat </w:t>
            </w:r>
            <w:r w:rsidR="00BA39B3" w:rsidRPr="00BA39B3">
              <w:rPr>
                <w:rFonts w:ascii="Times New Roman" w:eastAsia="Times New Roman" w:hAnsi="Times New Roman" w:cs="Times New Roman"/>
                <w:iCs/>
                <w:color w:val="000000" w:themeColor="text1"/>
                <w:sz w:val="20"/>
                <w:szCs w:val="20"/>
              </w:rPr>
              <w:t>VšĮ Centrin</w:t>
            </w:r>
            <w:r w:rsidR="00BA39B3">
              <w:rPr>
                <w:rFonts w:ascii="Times New Roman" w:eastAsia="Times New Roman" w:hAnsi="Times New Roman" w:cs="Times New Roman"/>
                <w:iCs/>
                <w:color w:val="000000" w:themeColor="text1"/>
                <w:sz w:val="20"/>
                <w:szCs w:val="20"/>
              </w:rPr>
              <w:t>ei</w:t>
            </w:r>
            <w:r w:rsidR="00BA39B3" w:rsidRPr="00BA39B3">
              <w:rPr>
                <w:rFonts w:ascii="Times New Roman" w:eastAsia="Times New Roman" w:hAnsi="Times New Roman" w:cs="Times New Roman"/>
                <w:iCs/>
                <w:color w:val="000000" w:themeColor="text1"/>
                <w:sz w:val="20"/>
                <w:szCs w:val="20"/>
              </w:rPr>
              <w:t xml:space="preserve"> projektų valdymo agentūr</w:t>
            </w:r>
            <w:r w:rsidR="00BA39B3">
              <w:rPr>
                <w:rFonts w:ascii="Times New Roman" w:eastAsia="Times New Roman" w:hAnsi="Times New Roman" w:cs="Times New Roman"/>
                <w:iCs/>
                <w:color w:val="000000" w:themeColor="text1"/>
                <w:sz w:val="20"/>
                <w:szCs w:val="20"/>
              </w:rPr>
              <w:t xml:space="preserve">ai, kaip daugumos šios srities būsimų projektų </w:t>
            </w:r>
            <w:r w:rsidR="00BA39B3">
              <w:t xml:space="preserve"> </w:t>
            </w:r>
            <w:r w:rsidR="00BA39B3">
              <w:rPr>
                <w:rFonts w:ascii="Times New Roman" w:eastAsia="Times New Roman" w:hAnsi="Times New Roman" w:cs="Times New Roman"/>
                <w:iCs/>
                <w:color w:val="000000" w:themeColor="text1"/>
                <w:sz w:val="20"/>
                <w:szCs w:val="20"/>
              </w:rPr>
              <w:t>a</w:t>
            </w:r>
            <w:r w:rsidR="00BA39B3" w:rsidRPr="00BA39B3">
              <w:rPr>
                <w:rFonts w:ascii="Times New Roman" w:eastAsia="Times New Roman" w:hAnsi="Times New Roman" w:cs="Times New Roman"/>
                <w:iCs/>
                <w:color w:val="000000" w:themeColor="text1"/>
                <w:sz w:val="20"/>
                <w:szCs w:val="20"/>
              </w:rPr>
              <w:t>dministruojančio</w:t>
            </w:r>
            <w:r w:rsidR="00BA39B3">
              <w:rPr>
                <w:rFonts w:ascii="Times New Roman" w:eastAsia="Times New Roman" w:hAnsi="Times New Roman" w:cs="Times New Roman"/>
                <w:iCs/>
                <w:color w:val="000000" w:themeColor="text1"/>
                <w:sz w:val="20"/>
                <w:szCs w:val="20"/>
              </w:rPr>
              <w:t xml:space="preserve">sios </w:t>
            </w:r>
            <w:r w:rsidR="00BA39B3" w:rsidRPr="00BA39B3">
              <w:rPr>
                <w:rFonts w:ascii="Times New Roman" w:eastAsia="Times New Roman" w:hAnsi="Times New Roman" w:cs="Times New Roman"/>
                <w:iCs/>
                <w:color w:val="000000" w:themeColor="text1"/>
                <w:sz w:val="20"/>
                <w:szCs w:val="20"/>
              </w:rPr>
              <w:t>institucij</w:t>
            </w:r>
            <w:r w:rsidR="00BA39B3">
              <w:rPr>
                <w:rFonts w:ascii="Times New Roman" w:eastAsia="Times New Roman" w:hAnsi="Times New Roman" w:cs="Times New Roman"/>
                <w:iCs/>
                <w:color w:val="000000" w:themeColor="text1"/>
                <w:sz w:val="20"/>
                <w:szCs w:val="20"/>
              </w:rPr>
              <w:t>os.</w:t>
            </w:r>
          </w:p>
        </w:tc>
      </w:tr>
    </w:tbl>
    <w:p w14:paraId="77B3D512" w14:textId="05DEB0D1" w:rsidR="00A55682" w:rsidRPr="00EE343A" w:rsidRDefault="00A55682" w:rsidP="00B22877">
      <w:pPr>
        <w:spacing w:after="0" w:line="240" w:lineRule="auto"/>
        <w:ind w:firstLine="567"/>
        <w:jc w:val="both"/>
        <w:rPr>
          <w:rFonts w:ascii="Times New Roman" w:eastAsia="Times New Roman" w:hAnsi="Times New Roman" w:cs="Times New Roman"/>
          <w:color w:val="000000" w:themeColor="text1"/>
          <w:sz w:val="20"/>
          <w:szCs w:val="20"/>
        </w:rPr>
      </w:pPr>
    </w:p>
    <w:tbl>
      <w:tblPr>
        <w:tblStyle w:val="Lentelstinklelis"/>
        <w:tblpPr w:leftFromText="180" w:rightFromText="180" w:vertAnchor="text" w:horzAnchor="margin" w:tblpY="123"/>
        <w:tblW w:w="0" w:type="auto"/>
        <w:tblLook w:val="04A0" w:firstRow="1" w:lastRow="0" w:firstColumn="1" w:lastColumn="0" w:noHBand="0" w:noVBand="1"/>
      </w:tblPr>
      <w:tblGrid>
        <w:gridCol w:w="9818"/>
      </w:tblGrid>
      <w:tr w:rsidR="00CD4E80" w:rsidRPr="00EE343A" w14:paraId="77B3D515" w14:textId="77777777" w:rsidTr="000E5036">
        <w:tc>
          <w:tcPr>
            <w:tcW w:w="9818" w:type="dxa"/>
            <w:shd w:val="clear" w:color="auto" w:fill="DBE5F1" w:themeFill="accent1" w:themeFillTint="33"/>
          </w:tcPr>
          <w:p w14:paraId="77B3D513" w14:textId="77777777" w:rsidR="006147C3" w:rsidRPr="007A502D" w:rsidRDefault="006147C3" w:rsidP="000E5036">
            <w:pPr>
              <w:keepNext/>
              <w:keepLines/>
              <w:spacing w:after="0" w:line="240" w:lineRule="auto"/>
              <w:jc w:val="center"/>
              <w:outlineLvl w:val="2"/>
              <w:rPr>
                <w:rFonts w:ascii="Times New Roman" w:eastAsiaTheme="majorEastAsia" w:hAnsi="Times New Roman" w:cs="Times New Roman"/>
                <w:b/>
                <w:color w:val="000000" w:themeColor="text1"/>
                <w:sz w:val="20"/>
                <w:szCs w:val="20"/>
              </w:rPr>
            </w:pPr>
            <w:r w:rsidRPr="007A502D">
              <w:rPr>
                <w:rFonts w:ascii="Times New Roman" w:eastAsiaTheme="majorEastAsia" w:hAnsi="Times New Roman" w:cs="Times New Roman"/>
                <w:b/>
                <w:color w:val="000000" w:themeColor="text1"/>
                <w:sz w:val="20"/>
                <w:szCs w:val="20"/>
              </w:rPr>
              <w:t>ANTRASIS SKIRSNIS</w:t>
            </w:r>
          </w:p>
          <w:p w14:paraId="77B3D514" w14:textId="77777777" w:rsidR="006147C3" w:rsidRPr="007A502D" w:rsidRDefault="006147C3" w:rsidP="000E5036">
            <w:pPr>
              <w:keepNext/>
              <w:keepLines/>
              <w:spacing w:after="0" w:line="240" w:lineRule="auto"/>
              <w:jc w:val="center"/>
              <w:outlineLvl w:val="2"/>
              <w:rPr>
                <w:rFonts w:ascii="Times New Roman" w:eastAsiaTheme="majorEastAsia" w:hAnsi="Times New Roman" w:cs="Times New Roman"/>
                <w:b/>
                <w:caps/>
                <w:color w:val="000000" w:themeColor="text1"/>
                <w:sz w:val="20"/>
                <w:szCs w:val="20"/>
              </w:rPr>
            </w:pPr>
            <w:r w:rsidRPr="007A502D">
              <w:rPr>
                <w:rFonts w:ascii="Times New Roman" w:eastAsiaTheme="majorEastAsia" w:hAnsi="Times New Roman" w:cs="Times New Roman"/>
                <w:b/>
                <w:caps/>
                <w:color w:val="000000" w:themeColor="text1"/>
                <w:sz w:val="20"/>
                <w:szCs w:val="20"/>
              </w:rPr>
              <w:t>PLĖTROS PROGRAMOS PAŽANGOS Priemonės GERIAUSIOS alternatyvos PASIRINKIMAS</w:t>
            </w:r>
          </w:p>
        </w:tc>
      </w:tr>
      <w:tr w:rsidR="00CD4E80" w:rsidRPr="00EE343A" w14:paraId="77B3D519" w14:textId="77777777" w:rsidTr="000E5036">
        <w:tc>
          <w:tcPr>
            <w:tcW w:w="9818" w:type="dxa"/>
          </w:tcPr>
          <w:p w14:paraId="10E23CAD" w14:textId="77DA12D4" w:rsidR="005B3EB3" w:rsidRPr="003C284A" w:rsidRDefault="002E5927" w:rsidP="005B3EB3">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3C284A">
              <w:rPr>
                <w:rFonts w:ascii="Times New Roman" w:eastAsia="Times New Roman" w:hAnsi="Times New Roman" w:cs="Times New Roman"/>
                <w:iCs/>
                <w:color w:val="000000" w:themeColor="text1"/>
                <w:sz w:val="20"/>
                <w:szCs w:val="20"/>
              </w:rPr>
              <w:t xml:space="preserve">Pažangos priemonės </w:t>
            </w:r>
            <w:r w:rsidR="00F17B9E" w:rsidRPr="003C284A">
              <w:rPr>
                <w:rFonts w:ascii="Times New Roman" w:eastAsia="Times New Roman" w:hAnsi="Times New Roman" w:cs="Times New Roman"/>
                <w:iCs/>
                <w:color w:val="000000" w:themeColor="text1"/>
                <w:sz w:val="20"/>
                <w:szCs w:val="20"/>
              </w:rPr>
              <w:t xml:space="preserve">investicinės </w:t>
            </w:r>
            <w:proofErr w:type="spellStart"/>
            <w:r w:rsidR="00E47FCC" w:rsidRPr="003C284A">
              <w:rPr>
                <w:rFonts w:ascii="Times New Roman" w:eastAsia="Times New Roman" w:hAnsi="Times New Roman" w:cs="Times New Roman"/>
                <w:iCs/>
                <w:color w:val="000000" w:themeColor="text1"/>
                <w:sz w:val="20"/>
                <w:szCs w:val="20"/>
              </w:rPr>
              <w:t>po</w:t>
            </w:r>
            <w:r w:rsidR="00F17B9E" w:rsidRPr="003C284A">
              <w:rPr>
                <w:rFonts w:ascii="Times New Roman" w:eastAsia="Times New Roman" w:hAnsi="Times New Roman" w:cs="Times New Roman"/>
                <w:iCs/>
                <w:color w:val="000000" w:themeColor="text1"/>
                <w:sz w:val="20"/>
                <w:szCs w:val="20"/>
              </w:rPr>
              <w:t>veikl</w:t>
            </w:r>
            <w:r w:rsidR="00E47FCC" w:rsidRPr="003C284A">
              <w:rPr>
                <w:rFonts w:ascii="Times New Roman" w:eastAsia="Times New Roman" w:hAnsi="Times New Roman" w:cs="Times New Roman"/>
                <w:iCs/>
                <w:color w:val="000000" w:themeColor="text1"/>
                <w:sz w:val="20"/>
                <w:szCs w:val="20"/>
              </w:rPr>
              <w:t>ė</w:t>
            </w:r>
            <w:r w:rsidR="00F17B9E" w:rsidRPr="003C284A">
              <w:rPr>
                <w:rFonts w:ascii="Times New Roman" w:eastAsia="Times New Roman" w:hAnsi="Times New Roman" w:cs="Times New Roman"/>
                <w:iCs/>
                <w:color w:val="000000" w:themeColor="text1"/>
                <w:sz w:val="20"/>
                <w:szCs w:val="20"/>
              </w:rPr>
              <w:t>s</w:t>
            </w:r>
            <w:proofErr w:type="spellEnd"/>
            <w:r w:rsidRPr="003C284A">
              <w:rPr>
                <w:rFonts w:ascii="Times New Roman" w:eastAsia="Times New Roman" w:hAnsi="Times New Roman" w:cs="Times New Roman"/>
                <w:iCs/>
                <w:color w:val="000000" w:themeColor="text1"/>
                <w:sz w:val="20"/>
                <w:szCs w:val="20"/>
              </w:rPr>
              <w:t xml:space="preserve"> „</w:t>
            </w:r>
            <w:r w:rsidR="00526CDE" w:rsidRPr="003C284A">
              <w:rPr>
                <w:rFonts w:ascii="Times New Roman" w:eastAsia="Times New Roman" w:hAnsi="Times New Roman" w:cs="Times New Roman"/>
                <w:iCs/>
                <w:color w:val="000000" w:themeColor="text1"/>
                <w:sz w:val="20"/>
                <w:szCs w:val="20"/>
              </w:rPr>
              <w:t>Susisiekimo inovacijų skatinimas</w:t>
            </w:r>
            <w:r w:rsidRPr="003C284A">
              <w:rPr>
                <w:rFonts w:ascii="Times New Roman" w:eastAsia="Times New Roman" w:hAnsi="Times New Roman" w:cs="Times New Roman"/>
                <w:iCs/>
                <w:color w:val="000000" w:themeColor="text1"/>
                <w:sz w:val="20"/>
                <w:szCs w:val="20"/>
              </w:rPr>
              <w:t xml:space="preserve">“ </w:t>
            </w:r>
            <w:r w:rsidR="00F17B9E" w:rsidRPr="003C284A">
              <w:rPr>
                <w:rFonts w:ascii="Times New Roman" w:eastAsia="Times New Roman" w:hAnsi="Times New Roman" w:cs="Times New Roman"/>
                <w:iCs/>
                <w:color w:val="000000" w:themeColor="text1"/>
                <w:sz w:val="20"/>
                <w:szCs w:val="20"/>
              </w:rPr>
              <w:t xml:space="preserve">socialinis-ekonominis poveikis </w:t>
            </w:r>
            <w:r w:rsidR="00460CFC" w:rsidRPr="003C284A">
              <w:rPr>
                <w:rFonts w:ascii="Times New Roman" w:eastAsia="Times New Roman" w:hAnsi="Times New Roman" w:cs="Times New Roman"/>
                <w:iCs/>
                <w:color w:val="000000" w:themeColor="text1"/>
                <w:sz w:val="20"/>
                <w:szCs w:val="20"/>
              </w:rPr>
              <w:t xml:space="preserve">įvertintas </w:t>
            </w:r>
            <w:r w:rsidRPr="003C284A">
              <w:rPr>
                <w:rFonts w:ascii="Times New Roman" w:eastAsia="Times New Roman" w:hAnsi="Times New Roman" w:cs="Times New Roman"/>
                <w:iCs/>
                <w:color w:val="000000" w:themeColor="text1"/>
                <w:sz w:val="20"/>
                <w:szCs w:val="20"/>
              </w:rPr>
              <w:t>dar</w:t>
            </w:r>
            <w:r w:rsidR="00460CFC" w:rsidRPr="003C284A">
              <w:rPr>
                <w:rFonts w:ascii="Times New Roman" w:eastAsia="Times New Roman" w:hAnsi="Times New Roman" w:cs="Times New Roman"/>
                <w:iCs/>
                <w:color w:val="000000" w:themeColor="text1"/>
                <w:sz w:val="20"/>
                <w:szCs w:val="20"/>
              </w:rPr>
              <w:t>ant</w:t>
            </w:r>
            <w:r w:rsidRPr="003C284A">
              <w:rPr>
                <w:rFonts w:ascii="Times New Roman" w:eastAsia="Times New Roman" w:hAnsi="Times New Roman" w:cs="Times New Roman"/>
                <w:iCs/>
                <w:color w:val="000000" w:themeColor="text1"/>
                <w:sz w:val="20"/>
                <w:szCs w:val="20"/>
              </w:rPr>
              <w:t xml:space="preserve"> prielaid</w:t>
            </w:r>
            <w:r w:rsidR="00460CFC" w:rsidRPr="003C284A">
              <w:rPr>
                <w:rFonts w:ascii="Times New Roman" w:eastAsia="Times New Roman" w:hAnsi="Times New Roman" w:cs="Times New Roman"/>
                <w:iCs/>
                <w:color w:val="000000" w:themeColor="text1"/>
                <w:sz w:val="20"/>
                <w:szCs w:val="20"/>
              </w:rPr>
              <w:t>ą</w:t>
            </w:r>
            <w:r w:rsidRPr="003C284A">
              <w:rPr>
                <w:rFonts w:ascii="Times New Roman" w:eastAsia="Times New Roman" w:hAnsi="Times New Roman" w:cs="Times New Roman"/>
                <w:iCs/>
                <w:color w:val="000000" w:themeColor="text1"/>
                <w:sz w:val="20"/>
                <w:szCs w:val="20"/>
              </w:rPr>
              <w:t xml:space="preserve">, kad </w:t>
            </w:r>
            <w:r w:rsidR="000851B7" w:rsidRPr="003C284A">
              <w:rPr>
                <w:rFonts w:ascii="Times New Roman" w:eastAsia="Times New Roman" w:hAnsi="Times New Roman" w:cs="Times New Roman"/>
                <w:iCs/>
                <w:color w:val="000000" w:themeColor="text1"/>
                <w:sz w:val="20"/>
                <w:szCs w:val="20"/>
              </w:rPr>
              <w:t xml:space="preserve">bus sukurti </w:t>
            </w:r>
            <w:r w:rsidR="00911127" w:rsidRPr="003C284A">
              <w:rPr>
                <w:rFonts w:ascii="Times New Roman" w:eastAsia="Times New Roman" w:hAnsi="Times New Roman" w:cs="Times New Roman"/>
                <w:iCs/>
                <w:color w:val="000000" w:themeColor="text1"/>
                <w:sz w:val="20"/>
                <w:szCs w:val="20"/>
              </w:rPr>
              <w:t xml:space="preserve">visi </w:t>
            </w:r>
            <w:r w:rsidR="000851B7" w:rsidRPr="003C284A">
              <w:rPr>
                <w:rFonts w:ascii="Times New Roman" w:eastAsia="Times New Roman" w:hAnsi="Times New Roman" w:cs="Times New Roman"/>
                <w:iCs/>
                <w:color w:val="000000" w:themeColor="text1"/>
                <w:sz w:val="20"/>
                <w:szCs w:val="20"/>
              </w:rPr>
              <w:t xml:space="preserve">7 inovatyvūs </w:t>
            </w:r>
            <w:r w:rsidR="000F44E7" w:rsidRPr="003C284A">
              <w:rPr>
                <w:rFonts w:ascii="Times New Roman" w:eastAsia="Times New Roman" w:hAnsi="Times New Roman" w:cs="Times New Roman"/>
                <w:iCs/>
                <w:color w:val="000000" w:themeColor="text1"/>
                <w:sz w:val="20"/>
                <w:szCs w:val="20"/>
              </w:rPr>
              <w:t xml:space="preserve">5G ryšio naudojimą skatinantys </w:t>
            </w:r>
            <w:r w:rsidR="000851B7" w:rsidRPr="003C284A">
              <w:rPr>
                <w:rFonts w:ascii="Times New Roman" w:eastAsia="Times New Roman" w:hAnsi="Times New Roman" w:cs="Times New Roman"/>
                <w:iCs/>
                <w:color w:val="000000" w:themeColor="text1"/>
                <w:sz w:val="20"/>
                <w:szCs w:val="20"/>
              </w:rPr>
              <w:t>sprendimai</w:t>
            </w:r>
            <w:r w:rsidR="000F44E7" w:rsidRPr="003C284A">
              <w:rPr>
                <w:rFonts w:ascii="Times New Roman" w:eastAsia="Times New Roman" w:hAnsi="Times New Roman" w:cs="Times New Roman"/>
                <w:iCs/>
                <w:color w:val="000000" w:themeColor="text1"/>
                <w:sz w:val="20"/>
                <w:szCs w:val="20"/>
              </w:rPr>
              <w:t>, išvardyti</w:t>
            </w:r>
            <w:r w:rsidR="000851B7" w:rsidRPr="003C284A">
              <w:rPr>
                <w:rFonts w:ascii="Times New Roman" w:eastAsia="Times New Roman" w:hAnsi="Times New Roman" w:cs="Times New Roman"/>
                <w:iCs/>
                <w:color w:val="000000" w:themeColor="text1"/>
                <w:sz w:val="20"/>
                <w:szCs w:val="20"/>
              </w:rPr>
              <w:t xml:space="preserve"> dalinės</w:t>
            </w:r>
            <w:r w:rsidR="000851B7" w:rsidRPr="003C284A">
              <w:rPr>
                <w:rFonts w:ascii="Times New Roman" w:hAnsi="Times New Roman" w:cs="Times New Roman"/>
                <w:sz w:val="20"/>
                <w:szCs w:val="20"/>
              </w:rPr>
              <w:t xml:space="preserve"> </w:t>
            </w:r>
            <w:r w:rsidR="000851B7" w:rsidRPr="003C284A">
              <w:rPr>
                <w:rFonts w:ascii="Times New Roman" w:eastAsia="Times New Roman" w:hAnsi="Times New Roman" w:cs="Times New Roman"/>
                <w:iCs/>
                <w:color w:val="000000" w:themeColor="text1"/>
                <w:sz w:val="20"/>
                <w:szCs w:val="20"/>
              </w:rPr>
              <w:t>Pažangos priemonės skaičiuoklės darbalap</w:t>
            </w:r>
            <w:r w:rsidR="008B1663" w:rsidRPr="003C284A">
              <w:rPr>
                <w:rFonts w:ascii="Times New Roman" w:eastAsia="Times New Roman" w:hAnsi="Times New Roman" w:cs="Times New Roman"/>
                <w:iCs/>
                <w:color w:val="000000" w:themeColor="text1"/>
                <w:sz w:val="20"/>
                <w:szCs w:val="20"/>
              </w:rPr>
              <w:t>io</w:t>
            </w:r>
            <w:r w:rsidR="000851B7" w:rsidRPr="003C284A">
              <w:rPr>
                <w:rFonts w:ascii="Times New Roman" w:eastAsia="Times New Roman" w:hAnsi="Times New Roman" w:cs="Times New Roman"/>
                <w:iCs/>
                <w:color w:val="000000" w:themeColor="text1"/>
                <w:sz w:val="20"/>
                <w:szCs w:val="20"/>
              </w:rPr>
              <w:t xml:space="preserve"> „Veiklos“ 3–9 eilutėse.</w:t>
            </w:r>
            <w:r w:rsidR="009D02CD" w:rsidRPr="003C284A">
              <w:rPr>
                <w:rFonts w:ascii="Times New Roman" w:eastAsia="Times New Roman" w:hAnsi="Times New Roman" w:cs="Times New Roman"/>
                <w:iCs/>
                <w:color w:val="000000" w:themeColor="text1"/>
                <w:sz w:val="20"/>
                <w:szCs w:val="20"/>
              </w:rPr>
              <w:t xml:space="preserve"> </w:t>
            </w:r>
            <w:r w:rsidR="00D10CEE" w:rsidRPr="003C284A">
              <w:rPr>
                <w:rFonts w:ascii="Times New Roman" w:eastAsia="Times New Roman" w:hAnsi="Times New Roman" w:cs="Times New Roman"/>
                <w:iCs/>
                <w:color w:val="000000" w:themeColor="text1"/>
                <w:sz w:val="20"/>
                <w:szCs w:val="20"/>
              </w:rPr>
              <w:t>Investicijų vertė</w:t>
            </w:r>
            <w:r w:rsidR="001901E6" w:rsidRPr="003C284A">
              <w:rPr>
                <w:rFonts w:ascii="Times New Roman" w:eastAsia="Times New Roman" w:hAnsi="Times New Roman" w:cs="Times New Roman"/>
                <w:iCs/>
                <w:color w:val="000000" w:themeColor="text1"/>
                <w:sz w:val="20"/>
                <w:szCs w:val="20"/>
              </w:rPr>
              <w:t xml:space="preserve"> kiekvienai inovacijai sukurti yra vienoda. </w:t>
            </w:r>
            <w:r w:rsidR="009D02CD" w:rsidRPr="003C284A">
              <w:rPr>
                <w:rFonts w:ascii="Times New Roman" w:eastAsia="Times New Roman" w:hAnsi="Times New Roman" w:cs="Times New Roman"/>
                <w:iCs/>
                <w:color w:val="000000" w:themeColor="text1"/>
                <w:sz w:val="20"/>
                <w:szCs w:val="20"/>
              </w:rPr>
              <w:t>Minėtame darbalapyje nurodomos ir reinvesticijų (13–19 eilutės</w:t>
            </w:r>
            <w:r w:rsidR="005C1AED" w:rsidRPr="003C284A">
              <w:rPr>
                <w:rFonts w:ascii="Times New Roman" w:eastAsia="Times New Roman" w:hAnsi="Times New Roman" w:cs="Times New Roman"/>
                <w:iCs/>
                <w:color w:val="000000" w:themeColor="text1"/>
                <w:sz w:val="20"/>
                <w:szCs w:val="20"/>
              </w:rPr>
              <w:t>.</w:t>
            </w:r>
            <w:r w:rsidR="005C1AED" w:rsidRPr="003C284A">
              <w:t xml:space="preserve"> </w:t>
            </w:r>
            <w:r w:rsidR="005C1AED" w:rsidRPr="003C284A">
              <w:rPr>
                <w:rFonts w:ascii="Times New Roman" w:eastAsia="Times New Roman" w:hAnsi="Times New Roman" w:cs="Times New Roman"/>
                <w:iCs/>
                <w:color w:val="000000" w:themeColor="text1"/>
                <w:sz w:val="20"/>
                <w:szCs w:val="20"/>
              </w:rPr>
              <w:t>Įvertinus investicijų pobūdį (nuolatinis technologinis virsmas bei tobulinimas) ir remiantis Investicijų projektų, kuriems siekiama gauti finansavimą iš Europos Sąjungos struktūrinės paramos ir/ ar valstybės biudžeto lėšų, rengimo metodikos</w:t>
            </w:r>
            <w:r w:rsidR="005C1AED" w:rsidRPr="003C284A">
              <w:rPr>
                <w:rStyle w:val="Puslapioinaosnuoroda"/>
                <w:rFonts w:ascii="Times New Roman" w:eastAsia="Times New Roman" w:hAnsi="Times New Roman" w:cs="Times New Roman"/>
                <w:iCs/>
                <w:color w:val="000000" w:themeColor="text1"/>
                <w:sz w:val="20"/>
                <w:szCs w:val="20"/>
              </w:rPr>
              <w:footnoteReference w:id="6"/>
            </w:r>
            <w:r w:rsidR="005C1AED" w:rsidRPr="003C284A">
              <w:rPr>
                <w:rFonts w:ascii="Times New Roman" w:eastAsia="Times New Roman" w:hAnsi="Times New Roman" w:cs="Times New Roman"/>
                <w:iCs/>
                <w:color w:val="000000" w:themeColor="text1"/>
                <w:sz w:val="20"/>
                <w:szCs w:val="20"/>
              </w:rPr>
              <w:t xml:space="preserve"> 49 psl. „reinvesticijomis laikykite išlaidas, kurios patiriamos visiškai pakeičiant ilgalaikį turtą, į kurį buvo investuotos IP lėšos (pavyzdžiui, projekto ataskaitinis laikotarpis yra 15 metų, kompiuterinę techniką numatyta keisti kas 5 metus, todėl šias išlaidas laikykite reinvesticijomis)“ </w:t>
            </w:r>
            <w:r w:rsidR="00D1697C" w:rsidRPr="003C284A">
              <w:rPr>
                <w:rFonts w:ascii="Times New Roman" w:eastAsia="Times New Roman" w:hAnsi="Times New Roman" w:cs="Times New Roman"/>
                <w:iCs/>
                <w:color w:val="000000" w:themeColor="text1"/>
                <w:sz w:val="20"/>
                <w:szCs w:val="20"/>
              </w:rPr>
              <w:t xml:space="preserve">numatomiems </w:t>
            </w:r>
            <w:r w:rsidR="005C1AED" w:rsidRPr="003C284A">
              <w:rPr>
                <w:rFonts w:ascii="Times New Roman" w:eastAsia="Times New Roman" w:hAnsi="Times New Roman" w:cs="Times New Roman"/>
                <w:iCs/>
                <w:color w:val="000000" w:themeColor="text1"/>
                <w:sz w:val="20"/>
                <w:szCs w:val="20"/>
              </w:rPr>
              <w:t>kurti inovatyviems sprendiniams numatytas 6 metų gyvavimo laikotarpis, kurio metu bus reikalingas palaikymas ir kuriam pasibaigus bus reikalingas sprendinio visiškas atnaujinimas (ne tik technologinis, bet ir dizaino, komercinis, kt.</w:t>
            </w:r>
            <w:r w:rsidR="009D02CD" w:rsidRPr="003C284A">
              <w:rPr>
                <w:rFonts w:ascii="Times New Roman" w:eastAsia="Times New Roman" w:hAnsi="Times New Roman" w:cs="Times New Roman"/>
                <w:iCs/>
                <w:color w:val="000000" w:themeColor="text1"/>
                <w:sz w:val="20"/>
                <w:szCs w:val="20"/>
              </w:rPr>
              <w:t>)</w:t>
            </w:r>
            <w:r w:rsidR="007F696C" w:rsidRPr="003C284A">
              <w:rPr>
                <w:rFonts w:ascii="Times New Roman" w:eastAsia="Times New Roman" w:hAnsi="Times New Roman" w:cs="Times New Roman"/>
                <w:iCs/>
                <w:color w:val="000000" w:themeColor="text1"/>
                <w:sz w:val="20"/>
                <w:szCs w:val="20"/>
              </w:rPr>
              <w:t>, kas priklausys nuo konkretaus inovacijos vystytojo gebėjimų ar paslaugų įsigijimo</w:t>
            </w:r>
            <w:r w:rsidR="009D02CD" w:rsidRPr="003C284A">
              <w:rPr>
                <w:rFonts w:ascii="Times New Roman" w:eastAsia="Times New Roman" w:hAnsi="Times New Roman" w:cs="Times New Roman"/>
                <w:iCs/>
                <w:color w:val="000000" w:themeColor="text1"/>
                <w:sz w:val="20"/>
                <w:szCs w:val="20"/>
              </w:rPr>
              <w:t>, bei sukurtų sprendimų</w:t>
            </w:r>
            <w:r w:rsidR="00181762" w:rsidRPr="003C284A">
              <w:rPr>
                <w:rFonts w:ascii="Times New Roman" w:eastAsia="Times New Roman" w:hAnsi="Times New Roman" w:cs="Times New Roman"/>
                <w:iCs/>
                <w:color w:val="000000" w:themeColor="text1"/>
                <w:sz w:val="20"/>
                <w:szCs w:val="20"/>
              </w:rPr>
              <w:t xml:space="preserve"> būklės</w:t>
            </w:r>
            <w:r w:rsidR="009D02CD" w:rsidRPr="003C284A">
              <w:rPr>
                <w:rFonts w:ascii="Times New Roman" w:eastAsia="Times New Roman" w:hAnsi="Times New Roman" w:cs="Times New Roman"/>
                <w:iCs/>
                <w:color w:val="000000" w:themeColor="text1"/>
                <w:sz w:val="20"/>
                <w:szCs w:val="20"/>
              </w:rPr>
              <w:t xml:space="preserve"> palaikymo išlaidos (23–29 eilutės)</w:t>
            </w:r>
            <w:r w:rsidR="00181762" w:rsidRPr="003C284A">
              <w:rPr>
                <w:rFonts w:ascii="Times New Roman" w:eastAsia="Times New Roman" w:hAnsi="Times New Roman" w:cs="Times New Roman"/>
                <w:iCs/>
                <w:color w:val="000000" w:themeColor="text1"/>
                <w:sz w:val="20"/>
                <w:szCs w:val="20"/>
              </w:rPr>
              <w:t>, apskaičiuota</w:t>
            </w:r>
            <w:r w:rsidR="001B400B" w:rsidRPr="003C284A">
              <w:rPr>
                <w:rFonts w:ascii="Times New Roman" w:eastAsia="Times New Roman" w:hAnsi="Times New Roman" w:cs="Times New Roman"/>
                <w:iCs/>
                <w:color w:val="000000" w:themeColor="text1"/>
                <w:sz w:val="20"/>
                <w:szCs w:val="20"/>
              </w:rPr>
              <w:t xml:space="preserve"> investicijų likutinė vertė. </w:t>
            </w:r>
            <w:r w:rsidR="00AD0618" w:rsidRPr="003C284A">
              <w:rPr>
                <w:rFonts w:ascii="Times New Roman" w:eastAsia="Times New Roman" w:hAnsi="Times New Roman" w:cs="Times New Roman"/>
                <w:iCs/>
                <w:color w:val="000000" w:themeColor="text1"/>
                <w:sz w:val="20"/>
                <w:szCs w:val="20"/>
              </w:rPr>
              <w:t xml:space="preserve">Veiklos pajamų srautai nėra vertinami dėl daromos prielaidos apie </w:t>
            </w:r>
            <w:r w:rsidR="00041DD0" w:rsidRPr="003C284A">
              <w:rPr>
                <w:rFonts w:ascii="Times New Roman" w:eastAsia="Times New Roman" w:hAnsi="Times New Roman" w:cs="Times New Roman"/>
                <w:iCs/>
                <w:color w:val="000000" w:themeColor="text1"/>
                <w:sz w:val="20"/>
                <w:szCs w:val="20"/>
              </w:rPr>
              <w:t>tai, kad inovacijų diegimas tiesiogiai apmokestin</w:t>
            </w:r>
            <w:r w:rsidR="004D2542" w:rsidRPr="003C284A">
              <w:rPr>
                <w:rFonts w:ascii="Times New Roman" w:eastAsia="Times New Roman" w:hAnsi="Times New Roman" w:cs="Times New Roman"/>
                <w:iCs/>
                <w:color w:val="000000" w:themeColor="text1"/>
                <w:sz w:val="20"/>
                <w:szCs w:val="20"/>
              </w:rPr>
              <w:t xml:space="preserve">amas nebus, tačiau jomis bus užtikrinama </w:t>
            </w:r>
            <w:r w:rsidR="00AD0618" w:rsidRPr="003C284A">
              <w:rPr>
                <w:rFonts w:ascii="Times New Roman" w:eastAsia="Times New Roman" w:hAnsi="Times New Roman" w:cs="Times New Roman"/>
                <w:iCs/>
                <w:color w:val="000000" w:themeColor="text1"/>
                <w:sz w:val="20"/>
                <w:szCs w:val="20"/>
              </w:rPr>
              <w:t>veiklos išlaidų</w:t>
            </w:r>
            <w:r w:rsidR="00A12E6E" w:rsidRPr="003C284A">
              <w:rPr>
                <w:rFonts w:ascii="Times New Roman" w:eastAsia="Times New Roman" w:hAnsi="Times New Roman" w:cs="Times New Roman"/>
                <w:iCs/>
                <w:color w:val="000000" w:themeColor="text1"/>
                <w:sz w:val="20"/>
                <w:szCs w:val="20"/>
              </w:rPr>
              <w:t xml:space="preserve">, </w:t>
            </w:r>
            <w:r w:rsidR="007E007F" w:rsidRPr="003C284A">
              <w:rPr>
                <w:rFonts w:ascii="Times New Roman" w:eastAsia="Times New Roman" w:hAnsi="Times New Roman" w:cs="Times New Roman"/>
                <w:iCs/>
                <w:color w:val="000000" w:themeColor="text1"/>
                <w:sz w:val="20"/>
                <w:szCs w:val="20"/>
              </w:rPr>
              <w:t>darbuotojų</w:t>
            </w:r>
            <w:r w:rsidR="00A12E6E" w:rsidRPr="003C284A">
              <w:rPr>
                <w:rFonts w:ascii="Times New Roman" w:eastAsia="Times New Roman" w:hAnsi="Times New Roman" w:cs="Times New Roman"/>
                <w:iCs/>
                <w:color w:val="000000" w:themeColor="text1"/>
                <w:sz w:val="20"/>
                <w:szCs w:val="20"/>
              </w:rPr>
              <w:t xml:space="preserve"> darbo laiko </w:t>
            </w:r>
            <w:r w:rsidR="00AD0618" w:rsidRPr="003C284A">
              <w:rPr>
                <w:rFonts w:ascii="Times New Roman" w:eastAsia="Times New Roman" w:hAnsi="Times New Roman" w:cs="Times New Roman"/>
                <w:iCs/>
                <w:color w:val="000000" w:themeColor="text1"/>
                <w:sz w:val="20"/>
                <w:szCs w:val="20"/>
              </w:rPr>
              <w:t>sutau</w:t>
            </w:r>
            <w:r w:rsidR="00041DD0" w:rsidRPr="003C284A">
              <w:rPr>
                <w:rFonts w:ascii="Times New Roman" w:eastAsia="Times New Roman" w:hAnsi="Times New Roman" w:cs="Times New Roman"/>
                <w:iCs/>
                <w:color w:val="000000" w:themeColor="text1"/>
                <w:sz w:val="20"/>
                <w:szCs w:val="20"/>
              </w:rPr>
              <w:t>pymų naud</w:t>
            </w:r>
            <w:r w:rsidR="004D2542" w:rsidRPr="003C284A">
              <w:rPr>
                <w:rFonts w:ascii="Times New Roman" w:eastAsia="Times New Roman" w:hAnsi="Times New Roman" w:cs="Times New Roman"/>
                <w:iCs/>
                <w:color w:val="000000" w:themeColor="text1"/>
                <w:sz w:val="20"/>
                <w:szCs w:val="20"/>
              </w:rPr>
              <w:t>a</w:t>
            </w:r>
            <w:r w:rsidR="004040CF" w:rsidRPr="003C284A">
              <w:rPr>
                <w:rFonts w:ascii="Times New Roman" w:eastAsia="Times New Roman" w:hAnsi="Times New Roman" w:cs="Times New Roman"/>
                <w:iCs/>
                <w:color w:val="000000" w:themeColor="text1"/>
                <w:sz w:val="20"/>
                <w:szCs w:val="20"/>
              </w:rPr>
              <w:t xml:space="preserve"> inovacijas diegiančiam subjektui</w:t>
            </w:r>
            <w:r w:rsidR="004D2542" w:rsidRPr="003C284A">
              <w:rPr>
                <w:rFonts w:ascii="Times New Roman" w:eastAsia="Times New Roman" w:hAnsi="Times New Roman" w:cs="Times New Roman"/>
                <w:iCs/>
                <w:color w:val="000000" w:themeColor="text1"/>
                <w:sz w:val="20"/>
                <w:szCs w:val="20"/>
              </w:rPr>
              <w:t xml:space="preserve">. </w:t>
            </w:r>
            <w:r w:rsidR="00850201" w:rsidRPr="003C284A">
              <w:rPr>
                <w:rFonts w:ascii="Times New Roman" w:eastAsia="Times New Roman" w:hAnsi="Times New Roman" w:cs="Times New Roman"/>
                <w:iCs/>
                <w:color w:val="000000" w:themeColor="text1"/>
                <w:sz w:val="20"/>
                <w:szCs w:val="20"/>
              </w:rPr>
              <w:t xml:space="preserve">Laikomasi prielaidos, kad </w:t>
            </w:r>
            <w:r w:rsidR="00D10CEE" w:rsidRPr="003C284A">
              <w:rPr>
                <w:rFonts w:ascii="Times New Roman" w:eastAsia="Times New Roman" w:hAnsi="Times New Roman" w:cs="Times New Roman"/>
                <w:iCs/>
                <w:color w:val="000000" w:themeColor="text1"/>
                <w:sz w:val="20"/>
                <w:szCs w:val="20"/>
              </w:rPr>
              <w:t xml:space="preserve">mažiausiai </w:t>
            </w:r>
            <w:r w:rsidR="00850201" w:rsidRPr="003C284A">
              <w:rPr>
                <w:rFonts w:ascii="Times New Roman" w:eastAsia="Times New Roman" w:hAnsi="Times New Roman" w:cs="Times New Roman"/>
                <w:iCs/>
                <w:color w:val="000000" w:themeColor="text1"/>
                <w:sz w:val="20"/>
                <w:szCs w:val="20"/>
              </w:rPr>
              <w:t xml:space="preserve">pusė </w:t>
            </w:r>
            <w:r w:rsidR="00B00A48" w:rsidRPr="003C284A">
              <w:rPr>
                <w:rFonts w:ascii="Times New Roman" w:eastAsia="Times New Roman" w:hAnsi="Times New Roman" w:cs="Times New Roman"/>
                <w:iCs/>
                <w:color w:val="000000" w:themeColor="text1"/>
                <w:sz w:val="20"/>
                <w:szCs w:val="20"/>
              </w:rPr>
              <w:t xml:space="preserve">inovacijas diegsiančių subjektų </w:t>
            </w:r>
            <w:r w:rsidR="006B2536" w:rsidRPr="003C284A">
              <w:rPr>
                <w:rFonts w:ascii="Times New Roman" w:eastAsia="Times New Roman" w:hAnsi="Times New Roman" w:cs="Times New Roman"/>
                <w:iCs/>
                <w:color w:val="000000" w:themeColor="text1"/>
                <w:sz w:val="20"/>
                <w:szCs w:val="20"/>
              </w:rPr>
              <w:t>bus</w:t>
            </w:r>
            <w:r w:rsidR="00B00A48" w:rsidRPr="003C284A">
              <w:rPr>
                <w:rFonts w:ascii="Times New Roman" w:eastAsia="Times New Roman" w:hAnsi="Times New Roman" w:cs="Times New Roman"/>
                <w:iCs/>
                <w:color w:val="000000" w:themeColor="text1"/>
                <w:sz w:val="20"/>
                <w:szCs w:val="20"/>
              </w:rPr>
              <w:t xml:space="preserve"> privatūs </w:t>
            </w:r>
            <w:r w:rsidR="00A65827" w:rsidRPr="003C284A">
              <w:rPr>
                <w:rFonts w:ascii="Times New Roman" w:eastAsia="Times New Roman" w:hAnsi="Times New Roman" w:cs="Times New Roman"/>
                <w:iCs/>
                <w:color w:val="000000" w:themeColor="text1"/>
                <w:sz w:val="20"/>
                <w:szCs w:val="20"/>
              </w:rPr>
              <w:t xml:space="preserve">juridiniai asmenys, kurių investicijų PVM nebus tinkamas finansuoti. Siekiant </w:t>
            </w:r>
            <w:r w:rsidR="00BB241D" w:rsidRPr="003C284A">
              <w:rPr>
                <w:rFonts w:ascii="Times New Roman" w:eastAsia="Times New Roman" w:hAnsi="Times New Roman" w:cs="Times New Roman"/>
                <w:iCs/>
                <w:color w:val="000000" w:themeColor="text1"/>
                <w:sz w:val="20"/>
                <w:szCs w:val="20"/>
              </w:rPr>
              <w:t xml:space="preserve">sudaryti palankias prielaidas ir viešiesiems subjektams </w:t>
            </w:r>
            <w:r w:rsidR="00D10CEE" w:rsidRPr="003C284A">
              <w:rPr>
                <w:rFonts w:ascii="Times New Roman" w:eastAsia="Times New Roman" w:hAnsi="Times New Roman" w:cs="Times New Roman"/>
                <w:iCs/>
                <w:color w:val="000000" w:themeColor="text1"/>
                <w:sz w:val="20"/>
                <w:szCs w:val="20"/>
              </w:rPr>
              <w:t xml:space="preserve">diegti inovacijas, </w:t>
            </w:r>
            <w:r w:rsidR="001901E6" w:rsidRPr="003C284A">
              <w:rPr>
                <w:rFonts w:ascii="Times New Roman" w:eastAsia="Times New Roman" w:hAnsi="Times New Roman" w:cs="Times New Roman"/>
                <w:iCs/>
                <w:color w:val="000000" w:themeColor="text1"/>
                <w:sz w:val="20"/>
                <w:szCs w:val="20"/>
              </w:rPr>
              <w:t xml:space="preserve">skaičiuoklėje </w:t>
            </w:r>
            <w:r w:rsidR="00825D4F" w:rsidRPr="003C284A">
              <w:rPr>
                <w:rFonts w:ascii="Times New Roman" w:eastAsia="Times New Roman" w:hAnsi="Times New Roman" w:cs="Times New Roman"/>
                <w:iCs/>
                <w:color w:val="000000" w:themeColor="text1"/>
                <w:sz w:val="20"/>
                <w:szCs w:val="20"/>
              </w:rPr>
              <w:t xml:space="preserve">modeliuojama, kad pusė inovacijas diegiančių subjektų bus </w:t>
            </w:r>
            <w:r w:rsidR="00825D4F" w:rsidRPr="003C284A">
              <w:rPr>
                <w:rFonts w:ascii="Times New Roman" w:eastAsia="Times New Roman" w:hAnsi="Times New Roman" w:cs="Times New Roman"/>
                <w:iCs/>
                <w:color w:val="000000" w:themeColor="text1"/>
                <w:sz w:val="20"/>
                <w:szCs w:val="20"/>
              </w:rPr>
              <w:lastRenderedPageBreak/>
              <w:t>viešieji</w:t>
            </w:r>
            <w:r w:rsidR="00635D1D" w:rsidRPr="003C284A">
              <w:rPr>
                <w:rFonts w:ascii="Times New Roman" w:eastAsia="Times New Roman" w:hAnsi="Times New Roman" w:cs="Times New Roman"/>
                <w:iCs/>
                <w:color w:val="000000" w:themeColor="text1"/>
                <w:sz w:val="20"/>
                <w:szCs w:val="20"/>
              </w:rPr>
              <w:t>, kurių PVM gali būti tinkamas finansuoti. Pažymėtina, kad PVM tinkamumo finansuoti vertinimas bus atliekamas kiekvien</w:t>
            </w:r>
            <w:r w:rsidR="000E7BEC" w:rsidRPr="003C284A">
              <w:rPr>
                <w:rFonts w:ascii="Times New Roman" w:eastAsia="Times New Roman" w:hAnsi="Times New Roman" w:cs="Times New Roman"/>
                <w:iCs/>
                <w:color w:val="000000" w:themeColor="text1"/>
                <w:sz w:val="20"/>
                <w:szCs w:val="20"/>
              </w:rPr>
              <w:t xml:space="preserve">oje paraiškoje atskirai, vertinant veiklos, kurioje siekiama įdiegti inovacijas, </w:t>
            </w:r>
            <w:r w:rsidR="002C143D" w:rsidRPr="003C284A">
              <w:rPr>
                <w:rFonts w:ascii="Times New Roman" w:eastAsia="Times New Roman" w:hAnsi="Times New Roman" w:cs="Times New Roman"/>
                <w:iCs/>
                <w:color w:val="000000" w:themeColor="text1"/>
                <w:sz w:val="20"/>
                <w:szCs w:val="20"/>
              </w:rPr>
              <w:t>pobūdį</w:t>
            </w:r>
            <w:r w:rsidR="00555E14" w:rsidRPr="003C284A">
              <w:rPr>
                <w:rFonts w:ascii="Times New Roman" w:eastAsia="Times New Roman" w:hAnsi="Times New Roman" w:cs="Times New Roman"/>
                <w:iCs/>
                <w:color w:val="000000" w:themeColor="text1"/>
                <w:sz w:val="20"/>
                <w:szCs w:val="20"/>
              </w:rPr>
              <w:t xml:space="preserve">, inovacijos tikslinę grupę ir kitas veiklos charakteristikas. </w:t>
            </w:r>
            <w:r w:rsidR="00D201FF" w:rsidRPr="003C284A">
              <w:rPr>
                <w:rFonts w:ascii="Times New Roman" w:eastAsia="Times New Roman" w:hAnsi="Times New Roman" w:cs="Times New Roman"/>
                <w:iCs/>
                <w:color w:val="000000" w:themeColor="text1"/>
                <w:sz w:val="20"/>
                <w:szCs w:val="20"/>
              </w:rPr>
              <w:t xml:space="preserve">Infrastruktūros būklės palaikymo išlaidos </w:t>
            </w:r>
            <w:r w:rsidR="00752ED6" w:rsidRPr="003C284A">
              <w:rPr>
                <w:rFonts w:ascii="Times New Roman" w:eastAsia="Times New Roman" w:hAnsi="Times New Roman" w:cs="Times New Roman"/>
                <w:iCs/>
                <w:color w:val="000000" w:themeColor="text1"/>
                <w:sz w:val="20"/>
                <w:szCs w:val="20"/>
              </w:rPr>
              <w:t>prognozuojamos vienodai</w:t>
            </w:r>
            <w:r w:rsidR="00A36CA8" w:rsidRPr="003C284A">
              <w:rPr>
                <w:rFonts w:ascii="Times New Roman" w:eastAsia="Times New Roman" w:hAnsi="Times New Roman" w:cs="Times New Roman"/>
                <w:iCs/>
                <w:color w:val="000000" w:themeColor="text1"/>
                <w:sz w:val="20"/>
                <w:szCs w:val="20"/>
              </w:rPr>
              <w:t xml:space="preserve">s dydžiais ir, išlaikant </w:t>
            </w:r>
            <w:r w:rsidR="00EC52C3" w:rsidRPr="003C284A">
              <w:rPr>
                <w:rFonts w:ascii="Times New Roman" w:eastAsia="Times New Roman" w:hAnsi="Times New Roman" w:cs="Times New Roman"/>
                <w:iCs/>
                <w:color w:val="000000" w:themeColor="text1"/>
                <w:sz w:val="20"/>
                <w:szCs w:val="20"/>
              </w:rPr>
              <w:t xml:space="preserve">tą pačią tikėtiną projektų vykdytojų proporciją: pusė privačių ir pusė viešųjų. </w:t>
            </w:r>
            <w:r w:rsidR="005B3EB3" w:rsidRPr="003C284A">
              <w:rPr>
                <w:rFonts w:ascii="Times New Roman" w:eastAsia="Times New Roman" w:hAnsi="Times New Roman" w:cs="Times New Roman"/>
                <w:iCs/>
                <w:color w:val="000000" w:themeColor="text1"/>
                <w:sz w:val="20"/>
                <w:szCs w:val="20"/>
              </w:rPr>
              <w:t xml:space="preserve">Tuo atveju, jeigu pusė pareiškėjų būtų viešieji juridiniai asmenys, neturintys teisės susigrąžinti PVM iš biudžeto, </w:t>
            </w:r>
            <w:r w:rsidR="0087586A" w:rsidRPr="003C284A">
              <w:rPr>
                <w:rFonts w:ascii="Times New Roman" w:eastAsia="Times New Roman" w:hAnsi="Times New Roman" w:cs="Times New Roman"/>
                <w:iCs/>
                <w:color w:val="000000" w:themeColor="text1"/>
                <w:sz w:val="20"/>
                <w:szCs w:val="20"/>
              </w:rPr>
              <w:t>pažangos priemonės</w:t>
            </w:r>
            <w:r w:rsidR="005B3EB3" w:rsidRPr="003C284A">
              <w:rPr>
                <w:rFonts w:ascii="Times New Roman" w:eastAsia="Times New Roman" w:hAnsi="Times New Roman" w:cs="Times New Roman"/>
                <w:iCs/>
                <w:color w:val="000000" w:themeColor="text1"/>
                <w:sz w:val="20"/>
                <w:szCs w:val="20"/>
              </w:rPr>
              <w:t xml:space="preserve"> įgyvendinimas iš valstybės biudžeto pareikalau</w:t>
            </w:r>
            <w:r w:rsidR="0087586A" w:rsidRPr="003C284A">
              <w:rPr>
                <w:rFonts w:ascii="Times New Roman" w:eastAsia="Times New Roman" w:hAnsi="Times New Roman" w:cs="Times New Roman"/>
                <w:iCs/>
                <w:color w:val="000000" w:themeColor="text1"/>
                <w:sz w:val="20"/>
                <w:szCs w:val="20"/>
              </w:rPr>
              <w:t>tų</w:t>
            </w:r>
            <w:r w:rsidR="005B3EB3" w:rsidRPr="003C284A">
              <w:rPr>
                <w:rFonts w:ascii="Times New Roman" w:eastAsia="Times New Roman" w:hAnsi="Times New Roman" w:cs="Times New Roman"/>
                <w:iCs/>
                <w:color w:val="000000" w:themeColor="text1"/>
                <w:sz w:val="20"/>
                <w:szCs w:val="20"/>
              </w:rPr>
              <w:t xml:space="preserve"> 2,6 mln. Eur. lėšų apmokėti bendrai finansuojamų iš ES fondų lėšų projektų </w:t>
            </w:r>
            <w:r w:rsidR="005B3EB3" w:rsidRPr="003C284A">
              <w:rPr>
                <w:rFonts w:ascii="Times New Roman" w:hAnsi="Times New Roman" w:cs="Times New Roman"/>
                <w:sz w:val="20"/>
                <w:szCs w:val="20"/>
              </w:rPr>
              <w:t xml:space="preserve"> </w:t>
            </w:r>
            <w:r w:rsidR="005B3EB3" w:rsidRPr="003C284A">
              <w:rPr>
                <w:rFonts w:ascii="Times New Roman" w:eastAsia="Times New Roman" w:hAnsi="Times New Roman" w:cs="Times New Roman"/>
                <w:iCs/>
                <w:color w:val="000000" w:themeColor="text1"/>
                <w:sz w:val="20"/>
                <w:szCs w:val="20"/>
              </w:rPr>
              <w:t>netinkamam finansuoti iš ES fondų lėšų pirkimo ir (arba) importo PVM  (darbalapis „Grafikas“ 98 eilutė).</w:t>
            </w:r>
            <w:r w:rsidR="00981514" w:rsidRPr="003C284A">
              <w:rPr>
                <w:rFonts w:ascii="Times New Roman" w:eastAsia="Times New Roman" w:hAnsi="Times New Roman" w:cs="Times New Roman"/>
                <w:iCs/>
                <w:color w:val="000000" w:themeColor="text1"/>
                <w:sz w:val="20"/>
                <w:szCs w:val="20"/>
              </w:rPr>
              <w:t xml:space="preserve"> </w:t>
            </w:r>
          </w:p>
          <w:p w14:paraId="165A6CE1" w14:textId="041153DE" w:rsidR="00F97DD3" w:rsidRPr="003C284A" w:rsidRDefault="001652B8" w:rsidP="00136F71">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3C284A">
              <w:rPr>
                <w:rFonts w:ascii="Times New Roman" w:eastAsia="Times New Roman" w:hAnsi="Times New Roman" w:cs="Times New Roman"/>
                <w:iCs/>
                <w:color w:val="000000" w:themeColor="text1"/>
                <w:sz w:val="20"/>
                <w:szCs w:val="20"/>
              </w:rPr>
              <w:t>Siekiant racionalaus biudžeto lėšų naudojimo, kiekvieno viešojo subjekto paraišk</w:t>
            </w:r>
            <w:r w:rsidR="006D02B0" w:rsidRPr="003C284A">
              <w:rPr>
                <w:rFonts w:ascii="Times New Roman" w:eastAsia="Times New Roman" w:hAnsi="Times New Roman" w:cs="Times New Roman"/>
                <w:iCs/>
                <w:color w:val="000000" w:themeColor="text1"/>
                <w:sz w:val="20"/>
                <w:szCs w:val="20"/>
              </w:rPr>
              <w:t xml:space="preserve">oje bus vertinama, ar </w:t>
            </w:r>
            <w:r w:rsidR="00173993" w:rsidRPr="003C284A">
              <w:rPr>
                <w:rFonts w:ascii="Times New Roman" w:eastAsia="Times New Roman" w:hAnsi="Times New Roman" w:cs="Times New Roman"/>
                <w:iCs/>
                <w:color w:val="000000" w:themeColor="text1"/>
                <w:sz w:val="20"/>
                <w:szCs w:val="20"/>
              </w:rPr>
              <w:t xml:space="preserve">finansinis </w:t>
            </w:r>
            <w:r w:rsidR="006D02B0" w:rsidRPr="003C284A">
              <w:rPr>
                <w:rFonts w:ascii="Times New Roman" w:eastAsia="Times New Roman" w:hAnsi="Times New Roman" w:cs="Times New Roman"/>
                <w:iCs/>
                <w:color w:val="000000" w:themeColor="text1"/>
                <w:sz w:val="20"/>
                <w:szCs w:val="20"/>
              </w:rPr>
              <w:t>inovacij</w:t>
            </w:r>
            <w:r w:rsidR="00173993" w:rsidRPr="003C284A">
              <w:rPr>
                <w:rFonts w:ascii="Times New Roman" w:eastAsia="Times New Roman" w:hAnsi="Times New Roman" w:cs="Times New Roman"/>
                <w:iCs/>
                <w:color w:val="000000" w:themeColor="text1"/>
                <w:sz w:val="20"/>
                <w:szCs w:val="20"/>
              </w:rPr>
              <w:t xml:space="preserve">os įdiegimo poveikis </w:t>
            </w:r>
            <w:r w:rsidR="000B1A92" w:rsidRPr="003C284A">
              <w:rPr>
                <w:rFonts w:ascii="Times New Roman" w:eastAsia="Times New Roman" w:hAnsi="Times New Roman" w:cs="Times New Roman"/>
                <w:iCs/>
                <w:color w:val="000000" w:themeColor="text1"/>
                <w:sz w:val="20"/>
                <w:szCs w:val="20"/>
              </w:rPr>
              <w:t xml:space="preserve">darbo užmokesčio ar eksploatacinių sąnaudų sutaupymui </w:t>
            </w:r>
            <w:r w:rsidR="00173993" w:rsidRPr="003C284A">
              <w:rPr>
                <w:rFonts w:ascii="Times New Roman" w:eastAsia="Times New Roman" w:hAnsi="Times New Roman" w:cs="Times New Roman"/>
                <w:iCs/>
                <w:color w:val="000000" w:themeColor="text1"/>
                <w:sz w:val="20"/>
                <w:szCs w:val="20"/>
              </w:rPr>
              <w:t xml:space="preserve">yra didesnis nei </w:t>
            </w:r>
            <w:r w:rsidR="008A4E79" w:rsidRPr="003C284A">
              <w:rPr>
                <w:rFonts w:ascii="Times New Roman" w:eastAsia="Times New Roman" w:hAnsi="Times New Roman" w:cs="Times New Roman"/>
                <w:iCs/>
                <w:color w:val="000000" w:themeColor="text1"/>
                <w:sz w:val="20"/>
                <w:szCs w:val="20"/>
              </w:rPr>
              <w:t xml:space="preserve">infrastruktūros būklės palaikymo išlaidos. </w:t>
            </w:r>
            <w:r w:rsidR="003E7ABA" w:rsidRPr="003C284A">
              <w:rPr>
                <w:rFonts w:ascii="Times New Roman" w:eastAsia="Times New Roman" w:hAnsi="Times New Roman" w:cs="Times New Roman"/>
                <w:iCs/>
                <w:color w:val="000000" w:themeColor="text1"/>
                <w:sz w:val="20"/>
                <w:szCs w:val="20"/>
              </w:rPr>
              <w:t xml:space="preserve">Be to, tiek viešojo, tiek privataus sektorių pareiškėjai privalės įsipareigoti užtikrinti investicijų </w:t>
            </w:r>
            <w:r w:rsidR="00B235C8" w:rsidRPr="003C284A">
              <w:rPr>
                <w:rFonts w:ascii="Times New Roman" w:eastAsia="Times New Roman" w:hAnsi="Times New Roman" w:cs="Times New Roman"/>
                <w:iCs/>
                <w:color w:val="000000" w:themeColor="text1"/>
                <w:sz w:val="20"/>
                <w:szCs w:val="20"/>
              </w:rPr>
              <w:t>tęstinumą, kas reiškia ir infrastruktūros būklės palaikymo išlaidų padengimą</w:t>
            </w:r>
            <w:r w:rsidR="00A4787E" w:rsidRPr="003C284A">
              <w:rPr>
                <w:rFonts w:ascii="Times New Roman" w:eastAsia="Times New Roman" w:hAnsi="Times New Roman" w:cs="Times New Roman"/>
                <w:iCs/>
                <w:color w:val="000000" w:themeColor="text1"/>
                <w:sz w:val="20"/>
                <w:szCs w:val="20"/>
              </w:rPr>
              <w:t>, kuris neapibrėžtumo sąlygomis numatytas 8% dydžio taikant tarptautinę praktiką</w:t>
            </w:r>
            <w:r w:rsidR="005C1AED" w:rsidRPr="003C284A">
              <w:rPr>
                <w:rFonts w:ascii="Times New Roman" w:eastAsia="Times New Roman" w:hAnsi="Times New Roman" w:cs="Times New Roman"/>
                <w:iCs/>
                <w:color w:val="000000" w:themeColor="text1"/>
                <w:sz w:val="20"/>
                <w:szCs w:val="20"/>
              </w:rPr>
              <w:t xml:space="preserve"> (</w:t>
            </w:r>
            <w:r w:rsidR="009A3FA5" w:rsidRPr="003C284A">
              <w:rPr>
                <w:rFonts w:ascii="Times New Roman" w:eastAsia="Times New Roman" w:hAnsi="Times New Roman" w:cs="Times New Roman"/>
                <w:iCs/>
                <w:color w:val="000000" w:themeColor="text1"/>
                <w:sz w:val="20"/>
                <w:szCs w:val="20"/>
              </w:rPr>
              <w:t xml:space="preserve">pvz. (įskaitant bet neapsiribojant) </w:t>
            </w:r>
            <w:r w:rsidR="005C1AED" w:rsidRPr="003C284A">
              <w:rPr>
                <w:rFonts w:ascii="Times New Roman" w:eastAsia="Times New Roman" w:hAnsi="Times New Roman" w:cs="Times New Roman"/>
                <w:iCs/>
                <w:color w:val="000000" w:themeColor="text1"/>
                <w:sz w:val="20"/>
                <w:szCs w:val="20"/>
              </w:rPr>
              <w:t>remiantis Plėtros programos pažangos priemonės formavimo ir pagrindimo rekomendacijomis</w:t>
            </w:r>
            <w:r w:rsidR="005371CC" w:rsidRPr="003C284A">
              <w:rPr>
                <w:rStyle w:val="Puslapioinaosnuoroda"/>
                <w:rFonts w:ascii="Times New Roman" w:eastAsia="Times New Roman" w:hAnsi="Times New Roman" w:cs="Times New Roman"/>
                <w:iCs/>
                <w:color w:val="000000" w:themeColor="text1"/>
                <w:sz w:val="20"/>
                <w:szCs w:val="20"/>
              </w:rPr>
              <w:footnoteReference w:id="7"/>
            </w:r>
            <w:r w:rsidR="005C1AED" w:rsidRPr="003C284A">
              <w:rPr>
                <w:rFonts w:ascii="Times New Roman" w:eastAsia="Times New Roman" w:hAnsi="Times New Roman" w:cs="Times New Roman"/>
                <w:iCs/>
                <w:color w:val="000000" w:themeColor="text1"/>
                <w:sz w:val="20"/>
                <w:szCs w:val="20"/>
              </w:rPr>
              <w:t xml:space="preserve"> (psl. 23), „ ... Suprantama, kad priemonės lygmeniui būdingas didesnis neapibrėžtumo laipsnis nei projektų lygmeniui, todėl atliekant priemonių analizę įprastai bus taikoma daugiau vidutinių (tipinių) dydžių ir prielaidų nei vertinant investicinius projektus ... “</w:t>
            </w:r>
            <w:r w:rsidR="009A3FA5" w:rsidRPr="003C284A">
              <w:rPr>
                <w:rFonts w:ascii="Times New Roman" w:eastAsia="Times New Roman" w:hAnsi="Times New Roman" w:cs="Times New Roman"/>
                <w:iCs/>
                <w:color w:val="000000" w:themeColor="text1"/>
                <w:sz w:val="20"/>
                <w:szCs w:val="20"/>
              </w:rPr>
              <w:t xml:space="preserve">; </w:t>
            </w:r>
            <w:hyperlink r:id="rId13" w:history="1">
              <w:r w:rsidR="009A3FA5" w:rsidRPr="003C284A">
                <w:rPr>
                  <w:rStyle w:val="Hipersaitas"/>
                  <w:rFonts w:ascii="Times New Roman" w:eastAsia="Times New Roman" w:hAnsi="Times New Roman" w:cs="Times New Roman"/>
                  <w:iCs/>
                  <w:sz w:val="20"/>
                  <w:szCs w:val="20"/>
                </w:rPr>
                <w:t>https://www.plantservices.com/assets/wp_downloads/pdf/110912-Life-Cycle-Engineering-budgeting-maintenance.pdf</w:t>
              </w:r>
            </w:hyperlink>
            <w:r w:rsidR="005C1AED" w:rsidRPr="003C284A">
              <w:rPr>
                <w:rFonts w:ascii="Times New Roman" w:eastAsia="Times New Roman" w:hAnsi="Times New Roman" w:cs="Times New Roman"/>
                <w:iCs/>
                <w:color w:val="000000" w:themeColor="text1"/>
                <w:sz w:val="20"/>
                <w:szCs w:val="20"/>
              </w:rPr>
              <w:t>.</w:t>
            </w:r>
            <w:r w:rsidR="009A3FA5" w:rsidRPr="003C284A">
              <w:rPr>
                <w:rFonts w:ascii="Times New Roman" w:eastAsia="Times New Roman" w:hAnsi="Times New Roman" w:cs="Times New Roman"/>
                <w:iCs/>
                <w:color w:val="000000" w:themeColor="text1"/>
                <w:sz w:val="20"/>
                <w:szCs w:val="20"/>
              </w:rPr>
              <w:t xml:space="preserve"> </w:t>
            </w:r>
            <w:r w:rsidR="005C1AED" w:rsidRPr="003C284A">
              <w:rPr>
                <w:rFonts w:ascii="Times New Roman" w:eastAsia="Times New Roman" w:hAnsi="Times New Roman" w:cs="Times New Roman"/>
                <w:iCs/>
                <w:color w:val="000000" w:themeColor="text1"/>
                <w:sz w:val="20"/>
                <w:szCs w:val="20"/>
              </w:rPr>
              <w:t>nurodoma, kad infrastruktūros būklės palaikymui gali būti numatomi įvairūs dydžiai, susieti su investicijų dydžiu (nuo 1 iki 8%);</w:t>
            </w:r>
            <w:r w:rsidR="009A3FA5" w:rsidRPr="003C284A">
              <w:rPr>
                <w:rFonts w:ascii="Times New Roman" w:eastAsia="Times New Roman" w:hAnsi="Times New Roman" w:cs="Times New Roman"/>
                <w:iCs/>
                <w:color w:val="000000" w:themeColor="text1"/>
                <w:sz w:val="20"/>
                <w:szCs w:val="20"/>
              </w:rPr>
              <w:t xml:space="preserve"> </w:t>
            </w:r>
            <w:hyperlink r:id="rId14" w:history="1">
              <w:r w:rsidR="0032152F" w:rsidRPr="003C284A">
                <w:rPr>
                  <w:rStyle w:val="Hipersaitas"/>
                  <w:rFonts w:ascii="Times New Roman" w:eastAsia="Times New Roman" w:hAnsi="Times New Roman" w:cs="Times New Roman"/>
                  <w:iCs/>
                  <w:sz w:val="20"/>
                  <w:szCs w:val="20"/>
                </w:rPr>
                <w:t>http://www.cidb.org.za/wp-content/uploads/2021/07/Infrastructure-Maintenance-Budgeting-Guideline.pdf</w:t>
              </w:r>
            </w:hyperlink>
            <w:r w:rsidR="005C1AED" w:rsidRPr="003C284A">
              <w:rPr>
                <w:rFonts w:ascii="Times New Roman" w:eastAsia="Times New Roman" w:hAnsi="Times New Roman" w:cs="Times New Roman"/>
                <w:iCs/>
                <w:color w:val="000000" w:themeColor="text1"/>
                <w:sz w:val="20"/>
                <w:szCs w:val="20"/>
              </w:rPr>
              <w:t>.</w:t>
            </w:r>
            <w:r w:rsidR="0032152F" w:rsidRPr="003C284A">
              <w:rPr>
                <w:rFonts w:ascii="Times New Roman" w:eastAsia="Times New Roman" w:hAnsi="Times New Roman" w:cs="Times New Roman"/>
                <w:iCs/>
                <w:color w:val="000000" w:themeColor="text1"/>
                <w:sz w:val="20"/>
                <w:szCs w:val="20"/>
              </w:rPr>
              <w:t xml:space="preserve"> </w:t>
            </w:r>
            <w:r w:rsidR="005C1AED" w:rsidRPr="003C284A">
              <w:rPr>
                <w:rFonts w:ascii="Times New Roman" w:eastAsia="Times New Roman" w:hAnsi="Times New Roman" w:cs="Times New Roman"/>
                <w:iCs/>
                <w:color w:val="000000" w:themeColor="text1"/>
                <w:sz w:val="20"/>
                <w:szCs w:val="20"/>
              </w:rPr>
              <w:t>Dokumente pateikiamos rekomenduojamos reikšmės atskiriems ekonominės veiklos sektoriams (svyravimo ribos yra nuo 2% iki 15%)</w:t>
            </w:r>
            <w:r w:rsidR="00B235C8" w:rsidRPr="003C284A">
              <w:rPr>
                <w:rFonts w:ascii="Times New Roman" w:eastAsia="Times New Roman" w:hAnsi="Times New Roman" w:cs="Times New Roman"/>
                <w:iCs/>
                <w:color w:val="000000" w:themeColor="text1"/>
                <w:sz w:val="20"/>
                <w:szCs w:val="20"/>
              </w:rPr>
              <w:t xml:space="preserve">. </w:t>
            </w:r>
            <w:r w:rsidR="00350B0E" w:rsidRPr="003C284A">
              <w:rPr>
                <w:rFonts w:ascii="Times New Roman" w:eastAsia="Times New Roman" w:hAnsi="Times New Roman" w:cs="Times New Roman"/>
                <w:iCs/>
                <w:color w:val="000000" w:themeColor="text1"/>
                <w:sz w:val="20"/>
                <w:szCs w:val="20"/>
              </w:rPr>
              <w:t xml:space="preserve">Veiklos palaikymo sąnaudos skirtos atnaujinti inovacijos techninius sprendinius ir plėtoti technines galimybes ta apimtimi, kuria nėra atliekamos reinvesticijos (taip yra techninė / programinė priežiūra bei aptarnavimas iki 50% savikainos). </w:t>
            </w:r>
            <w:r w:rsidR="009A268F" w:rsidRPr="003C284A">
              <w:rPr>
                <w:rFonts w:ascii="Times New Roman" w:eastAsia="Times New Roman" w:hAnsi="Times New Roman" w:cs="Times New Roman"/>
                <w:iCs/>
                <w:color w:val="000000" w:themeColor="text1"/>
                <w:sz w:val="20"/>
                <w:szCs w:val="20"/>
              </w:rPr>
              <w:t xml:space="preserve">Sukurtų inovatyvių sprendimų vystymas po investicijų (veiklų įgyvendinimo tęstinumas) aptariamas projektų finansavimo sąlygose, pvz. projekte numatoma suteikti papildomus balus projektams, kuriuose planuojama projekto pabaigoje planuojama MTEP etapo pabaiga (aukštesnis TPL lygis) negu privalomose sąlygose. </w:t>
            </w:r>
            <w:r w:rsidR="00136F71" w:rsidRPr="003C284A">
              <w:rPr>
                <w:rFonts w:ascii="Times New Roman" w:eastAsia="Times New Roman" w:hAnsi="Times New Roman" w:cs="Times New Roman"/>
                <w:iCs/>
                <w:color w:val="000000" w:themeColor="text1"/>
                <w:sz w:val="20"/>
                <w:szCs w:val="20"/>
              </w:rPr>
              <w:t xml:space="preserve">Projektų finansavimo sąlygose numatomi reikalavimai inovacijų išvystymo lygiui: Atvirojo kvietimo atveju– nuo TPL 4 veiklų pradžioje iki TPL 8 arba aukščiau veiklų pabaigoje; </w:t>
            </w:r>
            <w:proofErr w:type="spellStart"/>
            <w:r w:rsidR="00136F71" w:rsidRPr="003C284A">
              <w:rPr>
                <w:rFonts w:ascii="Times New Roman" w:eastAsia="Times New Roman" w:hAnsi="Times New Roman" w:cs="Times New Roman"/>
                <w:iCs/>
                <w:color w:val="000000" w:themeColor="text1"/>
                <w:sz w:val="20"/>
                <w:szCs w:val="20"/>
              </w:rPr>
              <w:t>Startuolių</w:t>
            </w:r>
            <w:proofErr w:type="spellEnd"/>
            <w:r w:rsidR="00136F71" w:rsidRPr="003C284A">
              <w:rPr>
                <w:rFonts w:ascii="Times New Roman" w:eastAsia="Times New Roman" w:hAnsi="Times New Roman" w:cs="Times New Roman"/>
                <w:iCs/>
                <w:color w:val="000000" w:themeColor="text1"/>
                <w:sz w:val="20"/>
                <w:szCs w:val="20"/>
              </w:rPr>
              <w:t xml:space="preserve"> kvietimo atveju – nuo TPL 2 veiklų pradžioje iki TPL 6 veiklų pabaigoje.</w:t>
            </w:r>
          </w:p>
          <w:p w14:paraId="672C059A" w14:textId="5D33F6B8" w:rsidR="007B06EB" w:rsidRPr="00EE343A" w:rsidRDefault="007E007F" w:rsidP="00340E90">
            <w:pPr>
              <w:tabs>
                <w:tab w:val="left" w:pos="598"/>
              </w:tabs>
              <w:spacing w:after="0" w:line="240" w:lineRule="auto"/>
              <w:ind w:firstLine="567"/>
              <w:jc w:val="both"/>
              <w:rPr>
                <w:rFonts w:ascii="Times New Roman" w:eastAsia="Times New Roman" w:hAnsi="Times New Roman" w:cs="Times New Roman"/>
                <w:iCs/>
                <w:color w:val="000000" w:themeColor="text1"/>
                <w:sz w:val="20"/>
                <w:szCs w:val="20"/>
              </w:rPr>
            </w:pPr>
            <w:r w:rsidRPr="003C284A">
              <w:rPr>
                <w:rFonts w:ascii="Times New Roman" w:eastAsia="Times New Roman" w:hAnsi="Times New Roman" w:cs="Times New Roman"/>
                <w:iCs/>
                <w:color w:val="000000" w:themeColor="text1"/>
                <w:sz w:val="20"/>
                <w:szCs w:val="20"/>
              </w:rPr>
              <w:t xml:space="preserve">Socialinio-ekonominio kiekvienos inovacijų diegimo poveikio vertinimas atliktas </w:t>
            </w:r>
            <w:r w:rsidR="00D923F3" w:rsidRPr="003C284A">
              <w:rPr>
                <w:rFonts w:ascii="Times New Roman" w:eastAsia="Times New Roman" w:hAnsi="Times New Roman" w:cs="Times New Roman"/>
                <w:iCs/>
                <w:color w:val="000000" w:themeColor="text1"/>
                <w:sz w:val="20"/>
                <w:szCs w:val="20"/>
              </w:rPr>
              <w:t>darbalapyje „</w:t>
            </w:r>
            <w:proofErr w:type="spellStart"/>
            <w:r w:rsidR="00D923F3" w:rsidRPr="003C284A">
              <w:rPr>
                <w:rFonts w:ascii="Times New Roman" w:eastAsia="Times New Roman" w:hAnsi="Times New Roman" w:cs="Times New Roman"/>
                <w:iCs/>
                <w:color w:val="000000" w:themeColor="text1"/>
                <w:sz w:val="20"/>
                <w:szCs w:val="20"/>
              </w:rPr>
              <w:t>Ekonomine_nauda</w:t>
            </w:r>
            <w:proofErr w:type="spellEnd"/>
            <w:r w:rsidR="00D923F3" w:rsidRPr="003C284A">
              <w:rPr>
                <w:rFonts w:ascii="Times New Roman" w:eastAsia="Times New Roman" w:hAnsi="Times New Roman" w:cs="Times New Roman"/>
                <w:iCs/>
                <w:color w:val="000000" w:themeColor="text1"/>
                <w:sz w:val="20"/>
                <w:szCs w:val="20"/>
              </w:rPr>
              <w:t>“</w:t>
            </w:r>
            <w:r w:rsidR="00BB06DF" w:rsidRPr="003C284A">
              <w:rPr>
                <w:rFonts w:ascii="Times New Roman" w:eastAsia="Times New Roman" w:hAnsi="Times New Roman" w:cs="Times New Roman"/>
                <w:iCs/>
                <w:color w:val="000000" w:themeColor="text1"/>
                <w:sz w:val="20"/>
                <w:szCs w:val="20"/>
              </w:rPr>
              <w:t xml:space="preserve">. </w:t>
            </w:r>
            <w:r w:rsidR="00835B58" w:rsidRPr="003C284A">
              <w:rPr>
                <w:rFonts w:ascii="Times New Roman" w:eastAsia="Times New Roman" w:hAnsi="Times New Roman" w:cs="Times New Roman"/>
                <w:iCs/>
                <w:color w:val="000000" w:themeColor="text1"/>
                <w:sz w:val="20"/>
                <w:szCs w:val="20"/>
              </w:rPr>
              <w:t>6-ajai inovacijai „</w:t>
            </w:r>
            <w:r w:rsidR="00C04DD6" w:rsidRPr="003C284A">
              <w:rPr>
                <w:rFonts w:ascii="Times New Roman" w:eastAsia="Times New Roman" w:hAnsi="Times New Roman" w:cs="Times New Roman"/>
                <w:iCs/>
                <w:color w:val="000000" w:themeColor="text1"/>
                <w:sz w:val="20"/>
                <w:szCs w:val="20"/>
              </w:rPr>
              <w:t>Transporto duomenų valdymo sprendimai“ naudojam</w:t>
            </w:r>
            <w:r w:rsidR="00495917" w:rsidRPr="003C284A">
              <w:rPr>
                <w:rFonts w:ascii="Times New Roman" w:eastAsia="Times New Roman" w:hAnsi="Times New Roman" w:cs="Times New Roman"/>
                <w:iCs/>
                <w:color w:val="000000" w:themeColor="text1"/>
                <w:sz w:val="20"/>
                <w:szCs w:val="20"/>
              </w:rPr>
              <w:t>as</w:t>
            </w:r>
            <w:r w:rsidR="00C04DD6" w:rsidRPr="003C284A">
              <w:rPr>
                <w:rFonts w:ascii="Times New Roman" w:eastAsia="Times New Roman" w:hAnsi="Times New Roman" w:cs="Times New Roman"/>
                <w:iCs/>
                <w:color w:val="000000" w:themeColor="text1"/>
                <w:sz w:val="20"/>
                <w:szCs w:val="20"/>
              </w:rPr>
              <w:t xml:space="preserve"> </w:t>
            </w:r>
            <w:r w:rsidR="005C3413" w:rsidRPr="003C284A">
              <w:rPr>
                <w:rFonts w:ascii="Times New Roman" w:eastAsia="Times New Roman" w:hAnsi="Times New Roman" w:cs="Times New Roman"/>
                <w:iCs/>
                <w:color w:val="000000" w:themeColor="text1"/>
                <w:sz w:val="20"/>
                <w:szCs w:val="20"/>
              </w:rPr>
              <w:t>standartini</w:t>
            </w:r>
            <w:r w:rsidR="00495917" w:rsidRPr="003C284A">
              <w:rPr>
                <w:rFonts w:ascii="Times New Roman" w:eastAsia="Times New Roman" w:hAnsi="Times New Roman" w:cs="Times New Roman"/>
                <w:iCs/>
                <w:color w:val="000000" w:themeColor="text1"/>
                <w:sz w:val="20"/>
                <w:szCs w:val="20"/>
              </w:rPr>
              <w:t>ų</w:t>
            </w:r>
            <w:r w:rsidR="005C3413" w:rsidRPr="003C284A">
              <w:rPr>
                <w:rFonts w:ascii="Times New Roman" w:eastAsia="Times New Roman" w:hAnsi="Times New Roman" w:cs="Times New Roman"/>
                <w:iCs/>
                <w:color w:val="000000" w:themeColor="text1"/>
                <w:sz w:val="20"/>
                <w:szCs w:val="20"/>
              </w:rPr>
              <w:t xml:space="preserve"> socialini</w:t>
            </w:r>
            <w:r w:rsidR="00495917" w:rsidRPr="003C284A">
              <w:rPr>
                <w:rFonts w:ascii="Times New Roman" w:eastAsia="Times New Roman" w:hAnsi="Times New Roman" w:cs="Times New Roman"/>
                <w:iCs/>
                <w:color w:val="000000" w:themeColor="text1"/>
                <w:sz w:val="20"/>
                <w:szCs w:val="20"/>
              </w:rPr>
              <w:t>ų</w:t>
            </w:r>
            <w:r w:rsidR="005C3413" w:rsidRPr="003C284A">
              <w:rPr>
                <w:rFonts w:ascii="Times New Roman" w:eastAsia="Times New Roman" w:hAnsi="Times New Roman" w:cs="Times New Roman"/>
                <w:iCs/>
                <w:color w:val="000000" w:themeColor="text1"/>
                <w:sz w:val="20"/>
                <w:szCs w:val="20"/>
              </w:rPr>
              <w:t>-ekonomini</w:t>
            </w:r>
            <w:r w:rsidR="00495917" w:rsidRPr="003C284A">
              <w:rPr>
                <w:rFonts w:ascii="Times New Roman" w:eastAsia="Times New Roman" w:hAnsi="Times New Roman" w:cs="Times New Roman"/>
                <w:iCs/>
                <w:color w:val="000000" w:themeColor="text1"/>
                <w:sz w:val="20"/>
                <w:szCs w:val="20"/>
              </w:rPr>
              <w:t>ų</w:t>
            </w:r>
            <w:r w:rsidR="005C3413" w:rsidRPr="003C284A">
              <w:rPr>
                <w:rFonts w:ascii="Times New Roman" w:eastAsia="Times New Roman" w:hAnsi="Times New Roman" w:cs="Times New Roman"/>
                <w:iCs/>
                <w:color w:val="000000" w:themeColor="text1"/>
                <w:sz w:val="20"/>
                <w:szCs w:val="20"/>
              </w:rPr>
              <w:t xml:space="preserve"> įverči</w:t>
            </w:r>
            <w:r w:rsidR="00495917" w:rsidRPr="003C284A">
              <w:rPr>
                <w:rFonts w:ascii="Times New Roman" w:eastAsia="Times New Roman" w:hAnsi="Times New Roman" w:cs="Times New Roman"/>
                <w:iCs/>
                <w:color w:val="000000" w:themeColor="text1"/>
                <w:sz w:val="20"/>
                <w:szCs w:val="20"/>
              </w:rPr>
              <w:t>ų</w:t>
            </w:r>
            <w:r w:rsidR="005C3413" w:rsidRPr="003C284A">
              <w:rPr>
                <w:rFonts w:ascii="Times New Roman" w:eastAsia="Times New Roman" w:hAnsi="Times New Roman" w:cs="Times New Roman"/>
                <w:iCs/>
                <w:color w:val="000000" w:themeColor="text1"/>
                <w:sz w:val="20"/>
                <w:szCs w:val="20"/>
              </w:rPr>
              <w:t xml:space="preserve"> „</w:t>
            </w:r>
            <w:r w:rsidR="00A36697" w:rsidRPr="003C284A">
              <w:rPr>
                <w:rFonts w:ascii="Times New Roman" w:eastAsia="Times New Roman" w:hAnsi="Times New Roman" w:cs="Times New Roman"/>
                <w:iCs/>
                <w:color w:val="000000" w:themeColor="text1"/>
                <w:sz w:val="20"/>
                <w:szCs w:val="20"/>
              </w:rPr>
              <w:t>Kelių transporto priemonių eksploatacinių sąnaudų sutaupymai (mažas autobusas (iki 20 vietų), lengvasis 2 ašių krovininis automobilis (iki 3.5 t)), įvertis automobilio kilometrui</w:t>
            </w:r>
            <w:r w:rsidR="00495917" w:rsidRPr="003C284A">
              <w:rPr>
                <w:rFonts w:ascii="Times New Roman" w:eastAsia="Times New Roman" w:hAnsi="Times New Roman" w:cs="Times New Roman"/>
                <w:iCs/>
                <w:color w:val="000000" w:themeColor="text1"/>
                <w:sz w:val="20"/>
                <w:szCs w:val="20"/>
              </w:rPr>
              <w:t>“</w:t>
            </w:r>
            <w:r w:rsidR="00A36697" w:rsidRPr="003C284A">
              <w:rPr>
                <w:rFonts w:ascii="Times New Roman" w:eastAsia="Times New Roman" w:hAnsi="Times New Roman" w:cs="Times New Roman"/>
                <w:iCs/>
                <w:color w:val="000000" w:themeColor="text1"/>
                <w:sz w:val="20"/>
                <w:szCs w:val="20"/>
              </w:rPr>
              <w:t xml:space="preserve">, </w:t>
            </w:r>
            <w:r w:rsidR="00495917" w:rsidRPr="003C284A">
              <w:rPr>
                <w:rFonts w:ascii="Times New Roman" w:eastAsia="Times New Roman" w:hAnsi="Times New Roman" w:cs="Times New Roman"/>
                <w:iCs/>
                <w:color w:val="000000" w:themeColor="text1"/>
                <w:sz w:val="20"/>
                <w:szCs w:val="20"/>
              </w:rPr>
              <w:t>„</w:t>
            </w:r>
            <w:r w:rsidR="00A36697" w:rsidRPr="003C284A">
              <w:rPr>
                <w:rFonts w:ascii="Times New Roman" w:eastAsia="Times New Roman" w:hAnsi="Times New Roman" w:cs="Times New Roman"/>
                <w:iCs/>
                <w:color w:val="000000" w:themeColor="text1"/>
                <w:sz w:val="20"/>
                <w:szCs w:val="20"/>
              </w:rPr>
              <w:t>Kelių transporto priemonių eksploatacinių sąnaudų sutaupymai (autobusas</w:t>
            </w:r>
            <w:r w:rsidR="00A36697" w:rsidRPr="00EE343A">
              <w:rPr>
                <w:rFonts w:ascii="Times New Roman" w:eastAsia="Times New Roman" w:hAnsi="Times New Roman" w:cs="Times New Roman"/>
                <w:iCs/>
                <w:color w:val="000000" w:themeColor="text1"/>
                <w:sz w:val="20"/>
                <w:szCs w:val="20"/>
              </w:rPr>
              <w:t xml:space="preserve"> (21 ir daugiau vietų), vidutinis ir/ar sunkus 2 ašių krovininis automobilis (nuo 3.5 t))</w:t>
            </w:r>
            <w:r w:rsidR="00495917" w:rsidRPr="00EE343A">
              <w:rPr>
                <w:rFonts w:ascii="Times New Roman" w:eastAsia="Times New Roman" w:hAnsi="Times New Roman" w:cs="Times New Roman"/>
                <w:iCs/>
                <w:color w:val="000000" w:themeColor="text1"/>
                <w:sz w:val="20"/>
                <w:szCs w:val="20"/>
              </w:rPr>
              <w:t>“ ir</w:t>
            </w:r>
            <w:r w:rsidR="00A36697" w:rsidRPr="00EE343A">
              <w:rPr>
                <w:rFonts w:ascii="Times New Roman" w:eastAsia="Times New Roman" w:hAnsi="Times New Roman" w:cs="Times New Roman"/>
                <w:iCs/>
                <w:color w:val="000000" w:themeColor="text1"/>
                <w:sz w:val="20"/>
                <w:szCs w:val="20"/>
              </w:rPr>
              <w:t xml:space="preserve"> </w:t>
            </w:r>
            <w:r w:rsidR="00495917" w:rsidRPr="00EE343A">
              <w:rPr>
                <w:rFonts w:ascii="Times New Roman" w:eastAsia="Times New Roman" w:hAnsi="Times New Roman" w:cs="Times New Roman"/>
                <w:iCs/>
                <w:color w:val="000000" w:themeColor="text1"/>
                <w:sz w:val="20"/>
                <w:szCs w:val="20"/>
              </w:rPr>
              <w:t>„</w:t>
            </w:r>
            <w:r w:rsidR="00A36697" w:rsidRPr="00EE343A">
              <w:rPr>
                <w:rFonts w:ascii="Times New Roman" w:eastAsia="Times New Roman" w:hAnsi="Times New Roman" w:cs="Times New Roman"/>
                <w:iCs/>
                <w:color w:val="000000" w:themeColor="text1"/>
                <w:sz w:val="20"/>
                <w:szCs w:val="20"/>
              </w:rPr>
              <w:t>Kelių transporto priemonių eksploatacinių sąnaudų sutaupymai (3 ir &gt; ašių krovininis automobilis)</w:t>
            </w:r>
            <w:r w:rsidR="00495917" w:rsidRPr="00EE343A">
              <w:rPr>
                <w:rFonts w:ascii="Times New Roman" w:eastAsia="Times New Roman" w:hAnsi="Times New Roman" w:cs="Times New Roman"/>
                <w:iCs/>
                <w:color w:val="000000" w:themeColor="text1"/>
                <w:sz w:val="20"/>
                <w:szCs w:val="20"/>
              </w:rPr>
              <w:t xml:space="preserve">“ </w:t>
            </w:r>
            <w:r w:rsidR="00CF42D1" w:rsidRPr="00EE343A">
              <w:rPr>
                <w:rFonts w:ascii="Times New Roman" w:eastAsia="Times New Roman" w:hAnsi="Times New Roman" w:cs="Times New Roman"/>
                <w:iCs/>
                <w:color w:val="000000" w:themeColor="text1"/>
                <w:sz w:val="20"/>
                <w:szCs w:val="20"/>
              </w:rPr>
              <w:t>reikšmių vidurkis pagal</w:t>
            </w:r>
            <w:r w:rsidR="00A36697" w:rsidRPr="00EE343A">
              <w:rPr>
                <w:rFonts w:ascii="Times New Roman" w:eastAsia="Times New Roman" w:hAnsi="Times New Roman" w:cs="Times New Roman"/>
                <w:iCs/>
                <w:color w:val="000000" w:themeColor="text1"/>
                <w:sz w:val="20"/>
                <w:szCs w:val="20"/>
              </w:rPr>
              <w:t xml:space="preserve"> </w:t>
            </w:r>
            <w:r w:rsidR="00CF42D1" w:rsidRPr="00EE343A">
              <w:rPr>
                <w:rFonts w:ascii="Times New Roman" w:eastAsia="Times New Roman" w:hAnsi="Times New Roman" w:cs="Times New Roman"/>
                <w:iCs/>
                <w:color w:val="000000" w:themeColor="text1"/>
                <w:sz w:val="20"/>
                <w:szCs w:val="20"/>
              </w:rPr>
              <w:t>K</w:t>
            </w:r>
            <w:r w:rsidR="00A36697" w:rsidRPr="00EE343A">
              <w:rPr>
                <w:rFonts w:ascii="Times New Roman" w:eastAsia="Times New Roman" w:hAnsi="Times New Roman" w:cs="Times New Roman"/>
                <w:iCs/>
                <w:color w:val="000000" w:themeColor="text1"/>
                <w:sz w:val="20"/>
                <w:szCs w:val="20"/>
              </w:rPr>
              <w:t>onversijos koeficientų apskaičiavimo ir socialinio-ekonominio poveikio (naudos / žalos) vertinimo metodikos, patvirtintos Viešosios įstaigos Centrinės projektų</w:t>
            </w:r>
            <w:r w:rsidR="00A36697" w:rsidRPr="007A502D">
              <w:rPr>
                <w:rFonts w:ascii="Times New Roman" w:hAnsi="Times New Roman" w:cs="Times New Roman"/>
                <w:sz w:val="20"/>
                <w:szCs w:val="20"/>
              </w:rPr>
              <w:t xml:space="preserve"> </w:t>
            </w:r>
            <w:r w:rsidR="00A36697" w:rsidRPr="00EE343A">
              <w:rPr>
                <w:rFonts w:ascii="Times New Roman" w:eastAsia="Times New Roman" w:hAnsi="Times New Roman" w:cs="Times New Roman"/>
                <w:iCs/>
                <w:color w:val="000000" w:themeColor="text1"/>
                <w:sz w:val="20"/>
                <w:szCs w:val="20"/>
              </w:rPr>
              <w:t>valdymo agentūros direktoriaus 2019 m. sausio 2 d. įsakymu Nr. 2019/8-1</w:t>
            </w:r>
            <w:r w:rsidR="007B06EB" w:rsidRPr="00EE343A">
              <w:rPr>
                <w:rFonts w:ascii="Times New Roman" w:eastAsia="Times New Roman" w:hAnsi="Times New Roman" w:cs="Times New Roman"/>
                <w:iCs/>
                <w:color w:val="000000" w:themeColor="text1"/>
                <w:sz w:val="20"/>
                <w:szCs w:val="20"/>
              </w:rPr>
              <w:t xml:space="preserve"> priedo reikšmes</w:t>
            </w:r>
            <w:r w:rsidR="00A36697" w:rsidRPr="00EE343A">
              <w:rPr>
                <w:rFonts w:ascii="Times New Roman" w:eastAsia="Times New Roman" w:hAnsi="Times New Roman" w:cs="Times New Roman"/>
                <w:iCs/>
                <w:color w:val="000000" w:themeColor="text1"/>
                <w:sz w:val="20"/>
                <w:szCs w:val="20"/>
              </w:rPr>
              <w:t>.</w:t>
            </w:r>
            <w:r w:rsidR="00835B58" w:rsidRPr="00EE343A">
              <w:rPr>
                <w:rFonts w:ascii="Times New Roman" w:eastAsia="Times New Roman" w:hAnsi="Times New Roman" w:cs="Times New Roman"/>
                <w:iCs/>
                <w:color w:val="000000" w:themeColor="text1"/>
                <w:sz w:val="20"/>
                <w:szCs w:val="20"/>
              </w:rPr>
              <w:t xml:space="preserve"> </w:t>
            </w:r>
          </w:p>
          <w:p w14:paraId="4D43150F" w14:textId="2B4D25A3" w:rsidR="0039744F" w:rsidRPr="00EE343A" w:rsidRDefault="0039744F" w:rsidP="0039744F">
            <w:pPr>
              <w:tabs>
                <w:tab w:val="left" w:pos="860"/>
              </w:tabs>
              <w:spacing w:after="0" w:line="240" w:lineRule="auto"/>
              <w:ind w:firstLine="567"/>
              <w:jc w:val="both"/>
              <w:rPr>
                <w:rFonts w:ascii="Times New Roman" w:eastAsia="Times New Roman" w:hAnsi="Times New Roman" w:cs="Times New Roman"/>
                <w:iCs/>
                <w:color w:val="000000" w:themeColor="text1"/>
                <w:sz w:val="20"/>
                <w:szCs w:val="20"/>
              </w:rPr>
            </w:pPr>
            <w:r w:rsidRPr="00EE343A">
              <w:rPr>
                <w:rFonts w:ascii="Times New Roman" w:eastAsia="Times New Roman" w:hAnsi="Times New Roman" w:cs="Times New Roman"/>
                <w:iCs/>
                <w:color w:val="000000" w:themeColor="text1"/>
                <w:sz w:val="20"/>
                <w:szCs w:val="20"/>
              </w:rPr>
              <w:t>Atsižvelgiant į tai, jog dalinės Pažangos priemonės alternatyvos nėra nagrinėjamos, siekiant įvertinti įgyvendinamos veiklos naudą, vadovaujantis viešai paskelbta skaičiuokle</w:t>
            </w:r>
            <w:r w:rsidRPr="00EE343A">
              <w:rPr>
                <w:rStyle w:val="Puslapioinaosnuoroda"/>
                <w:rFonts w:ascii="Times New Roman" w:eastAsia="Times New Roman" w:hAnsi="Times New Roman" w:cs="Times New Roman"/>
                <w:iCs/>
                <w:color w:val="000000" w:themeColor="text1"/>
                <w:sz w:val="20"/>
                <w:szCs w:val="20"/>
              </w:rPr>
              <w:footnoteReference w:id="8"/>
            </w:r>
            <w:r w:rsidRPr="00EE343A">
              <w:rPr>
                <w:rFonts w:ascii="Times New Roman" w:eastAsia="Times New Roman" w:hAnsi="Times New Roman" w:cs="Times New Roman"/>
                <w:iCs/>
                <w:color w:val="000000" w:themeColor="text1"/>
                <w:sz w:val="20"/>
                <w:szCs w:val="20"/>
              </w:rPr>
              <w:t>, apskaičiuota planuojamos įgyvendinti veiklos ekonominės naudos ir išlaidų santykio reikšmė:</w:t>
            </w:r>
          </w:p>
          <w:tbl>
            <w:tblPr>
              <w:tblStyle w:val="1tinkleliolentelviesi1"/>
              <w:tblW w:w="0" w:type="auto"/>
              <w:tblLook w:val="04A0" w:firstRow="1" w:lastRow="0" w:firstColumn="1" w:lastColumn="0" w:noHBand="0" w:noVBand="1"/>
            </w:tblPr>
            <w:tblGrid>
              <w:gridCol w:w="3124"/>
              <w:gridCol w:w="3148"/>
              <w:gridCol w:w="3130"/>
            </w:tblGrid>
            <w:tr w:rsidR="0039744F" w:rsidRPr="00EE343A" w14:paraId="58A60032" w14:textId="77777777" w:rsidTr="000E5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vAlign w:val="center"/>
                </w:tcPr>
                <w:p w14:paraId="1207F9C2" w14:textId="77777777" w:rsidR="0039744F" w:rsidRPr="007A502D" w:rsidRDefault="0039744F" w:rsidP="00D0440A">
                  <w:pPr>
                    <w:framePr w:hSpace="180" w:wrap="around" w:vAnchor="text" w:hAnchor="margin" w:y="123"/>
                    <w:jc w:val="center"/>
                    <w:rPr>
                      <w:rFonts w:ascii="Times New Roman" w:hAnsi="Times New Roman" w:cs="Times New Roman"/>
                      <w:iCs/>
                      <w:sz w:val="20"/>
                    </w:rPr>
                  </w:pPr>
                  <w:r w:rsidRPr="007A502D">
                    <w:rPr>
                      <w:rFonts w:ascii="Times New Roman" w:hAnsi="Times New Roman" w:cs="Times New Roman"/>
                      <w:iCs/>
                      <w:sz w:val="20"/>
                      <w:szCs w:val="22"/>
                    </w:rPr>
                    <w:t>Alternatyva</w:t>
                  </w:r>
                </w:p>
              </w:tc>
              <w:tc>
                <w:tcPr>
                  <w:tcW w:w="3148" w:type="dxa"/>
                  <w:vAlign w:val="center"/>
                </w:tcPr>
                <w:p w14:paraId="5705510E" w14:textId="77777777" w:rsidR="0039744F" w:rsidRPr="007A502D" w:rsidRDefault="0039744F" w:rsidP="00D0440A">
                  <w:pPr>
                    <w:framePr w:hSpace="180" w:wrap="around" w:vAnchor="text" w:hAnchor="margin" w:y="1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rPr>
                  </w:pPr>
                  <w:r w:rsidRPr="007A502D">
                    <w:rPr>
                      <w:rFonts w:ascii="Times New Roman" w:hAnsi="Times New Roman" w:cs="Times New Roman"/>
                      <w:iCs/>
                      <w:sz w:val="20"/>
                      <w:szCs w:val="22"/>
                    </w:rPr>
                    <w:t>Alternatyvos pavadinimas</w:t>
                  </w:r>
                </w:p>
              </w:tc>
              <w:tc>
                <w:tcPr>
                  <w:tcW w:w="3130" w:type="dxa"/>
                  <w:vAlign w:val="center"/>
                </w:tcPr>
                <w:p w14:paraId="02036E2A" w14:textId="77777777" w:rsidR="0039744F" w:rsidRPr="007A502D" w:rsidRDefault="0039744F" w:rsidP="00D0440A">
                  <w:pPr>
                    <w:framePr w:hSpace="180" w:wrap="around" w:vAnchor="text" w:hAnchor="margin" w:y="1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rPr>
                  </w:pPr>
                  <w:r w:rsidRPr="007A502D">
                    <w:rPr>
                      <w:rFonts w:ascii="Times New Roman" w:hAnsi="Times New Roman" w:cs="Times New Roman"/>
                      <w:iCs/>
                      <w:sz w:val="20"/>
                      <w:szCs w:val="22"/>
                    </w:rPr>
                    <w:t>Ekonominės naudos ir išlaidų santykis (ENIS)</w:t>
                  </w:r>
                </w:p>
              </w:tc>
            </w:tr>
            <w:tr w:rsidR="0039744F" w:rsidRPr="00EE343A" w14:paraId="0F5D53F2" w14:textId="77777777" w:rsidTr="000E5036">
              <w:tc>
                <w:tcPr>
                  <w:cnfStyle w:val="001000000000" w:firstRow="0" w:lastRow="0" w:firstColumn="1" w:lastColumn="0" w:oddVBand="0" w:evenVBand="0" w:oddHBand="0" w:evenHBand="0" w:firstRowFirstColumn="0" w:firstRowLastColumn="0" w:lastRowFirstColumn="0" w:lastRowLastColumn="0"/>
                  <w:tcW w:w="3124" w:type="dxa"/>
                  <w:vAlign w:val="center"/>
                </w:tcPr>
                <w:p w14:paraId="73626E2E" w14:textId="77777777" w:rsidR="0039744F" w:rsidRPr="007A502D" w:rsidRDefault="0039744F" w:rsidP="00D0440A">
                  <w:pPr>
                    <w:framePr w:hSpace="180" w:wrap="around" w:vAnchor="text" w:hAnchor="margin" w:y="123"/>
                    <w:jc w:val="center"/>
                    <w:rPr>
                      <w:rFonts w:ascii="Times New Roman" w:hAnsi="Times New Roman" w:cs="Times New Roman"/>
                      <w:iCs/>
                      <w:sz w:val="20"/>
                    </w:rPr>
                  </w:pPr>
                  <w:r w:rsidRPr="007A502D">
                    <w:rPr>
                      <w:rFonts w:ascii="Times New Roman" w:hAnsi="Times New Roman" w:cs="Times New Roman"/>
                      <w:iCs/>
                      <w:sz w:val="20"/>
                      <w:szCs w:val="22"/>
                    </w:rPr>
                    <w:t>Alternatyva 1</w:t>
                  </w:r>
                </w:p>
              </w:tc>
              <w:tc>
                <w:tcPr>
                  <w:tcW w:w="3148" w:type="dxa"/>
                  <w:vAlign w:val="center"/>
                </w:tcPr>
                <w:p w14:paraId="2229E0C3" w14:textId="60425BDC" w:rsidR="0039744F" w:rsidRPr="007A502D" w:rsidRDefault="0039744F" w:rsidP="00D0440A">
                  <w:pPr>
                    <w:framePr w:hSpace="180" w:wrap="around" w:vAnchor="text" w:hAnchor="margin" w:y="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rPr>
                  </w:pPr>
                  <w:r w:rsidRPr="007A502D">
                    <w:rPr>
                      <w:rFonts w:ascii="Times New Roman" w:hAnsi="Times New Roman" w:cs="Times New Roman"/>
                      <w:iCs/>
                      <w:sz w:val="20"/>
                      <w:szCs w:val="22"/>
                    </w:rPr>
                    <w:t>Didinti susisiekimo sistemos kuriamą vertę ir infrastruktūros panaudojimo efektyvumą</w:t>
                  </w:r>
                </w:p>
              </w:tc>
              <w:tc>
                <w:tcPr>
                  <w:tcW w:w="3130" w:type="dxa"/>
                  <w:vAlign w:val="center"/>
                </w:tcPr>
                <w:p w14:paraId="3BA04AAB" w14:textId="54BE8FDD" w:rsidR="0039744F" w:rsidRPr="007A502D" w:rsidRDefault="00981514" w:rsidP="00D0440A">
                  <w:pPr>
                    <w:framePr w:hSpace="180" w:wrap="around" w:vAnchor="text" w:hAnchor="margin" w:y="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rPr>
                  </w:pPr>
                  <w:r w:rsidRPr="007A502D">
                    <w:rPr>
                      <w:rFonts w:ascii="Times New Roman" w:hAnsi="Times New Roman" w:cs="Times New Roman"/>
                      <w:iCs/>
                      <w:sz w:val="20"/>
                      <w:szCs w:val="22"/>
                    </w:rPr>
                    <w:t>4,87</w:t>
                  </w:r>
                </w:p>
              </w:tc>
            </w:tr>
          </w:tbl>
          <w:p w14:paraId="59D70AAE" w14:textId="6579B575" w:rsidR="00D11D60" w:rsidRPr="007A502D" w:rsidRDefault="00D11D60" w:rsidP="00D11D60">
            <w:pPr>
              <w:jc w:val="both"/>
              <w:rPr>
                <w:rFonts w:ascii="Times New Roman" w:hAnsi="Times New Roman" w:cs="Times New Roman"/>
                <w:iCs/>
                <w:sz w:val="20"/>
                <w:szCs w:val="20"/>
              </w:rPr>
            </w:pPr>
            <w:r w:rsidRPr="007A502D">
              <w:rPr>
                <w:rFonts w:ascii="Times New Roman" w:hAnsi="Times New Roman" w:cs="Times New Roman"/>
                <w:iCs/>
                <w:sz w:val="20"/>
                <w:szCs w:val="20"/>
              </w:rPr>
              <w:t xml:space="preserve">Atlikus </w:t>
            </w:r>
            <w:r w:rsidR="00EE343A" w:rsidRPr="007A502D">
              <w:rPr>
                <w:rFonts w:ascii="Times New Roman" w:hAnsi="Times New Roman" w:cs="Times New Roman"/>
                <w:iCs/>
                <w:sz w:val="20"/>
                <w:szCs w:val="20"/>
              </w:rPr>
              <w:t xml:space="preserve">investicinės veiklos </w:t>
            </w:r>
            <w:r w:rsidRPr="007A502D">
              <w:rPr>
                <w:rFonts w:ascii="Times New Roman" w:hAnsi="Times New Roman" w:cs="Times New Roman"/>
                <w:iCs/>
                <w:sz w:val="20"/>
                <w:szCs w:val="20"/>
              </w:rPr>
              <w:t xml:space="preserve">jautrumo analizę, nėra identifikuota nė vieno kritinio kintamojo EGDV. </w:t>
            </w:r>
          </w:p>
          <w:p w14:paraId="71C22DF9" w14:textId="2FC693D5" w:rsidR="00D11D60" w:rsidRPr="007A502D" w:rsidDel="00981514" w:rsidRDefault="00D11D60" w:rsidP="00D11D60">
            <w:pPr>
              <w:tabs>
                <w:tab w:val="left" w:pos="3237"/>
                <w:tab w:val="left" w:pos="6385"/>
              </w:tabs>
              <w:ind w:left="113"/>
              <w:rPr>
                <w:rFonts w:ascii="Times New Roman" w:hAnsi="Times New Roman" w:cs="Times New Roman"/>
                <w:iCs/>
                <w:sz w:val="20"/>
                <w:szCs w:val="20"/>
              </w:rPr>
            </w:pPr>
            <w:r w:rsidRPr="007A502D">
              <w:rPr>
                <w:rFonts w:ascii="Times New Roman" w:hAnsi="Times New Roman" w:cs="Times New Roman"/>
                <w:iCs/>
                <w:sz w:val="20"/>
                <w:szCs w:val="20"/>
              </w:rPr>
              <w:t xml:space="preserve">Atlikus scenarijų analizę identifikuota, kad net pesimistinio scenarijaus atveju ENIS yra ženkliai didesnis už 1 (ENIS reikšmė lygi </w:t>
            </w:r>
            <w:r w:rsidR="00EE343A" w:rsidRPr="007A502D">
              <w:rPr>
                <w:rFonts w:ascii="Times New Roman" w:hAnsi="Times New Roman" w:cs="Times New Roman"/>
                <w:iCs/>
                <w:sz w:val="20"/>
                <w:szCs w:val="20"/>
              </w:rPr>
              <w:t>2,92</w:t>
            </w:r>
            <w:r w:rsidRPr="007A502D">
              <w:rPr>
                <w:rFonts w:ascii="Times New Roman" w:hAnsi="Times New Roman" w:cs="Times New Roman"/>
                <w:iCs/>
                <w:sz w:val="20"/>
                <w:szCs w:val="20"/>
              </w:rPr>
              <w:t>).</w:t>
            </w:r>
          </w:p>
          <w:p w14:paraId="77B3D518" w14:textId="4CF61F7F" w:rsidR="006147C3" w:rsidRPr="00EE343A" w:rsidRDefault="006147C3" w:rsidP="000E5036">
            <w:pPr>
              <w:spacing w:after="80" w:line="240" w:lineRule="auto"/>
              <w:ind w:firstLine="567"/>
              <w:contextualSpacing/>
              <w:jc w:val="both"/>
              <w:rPr>
                <w:rFonts w:ascii="Times New Roman" w:eastAsia="Times New Roman" w:hAnsi="Times New Roman" w:cs="Times New Roman"/>
                <w:i/>
                <w:color w:val="000000" w:themeColor="text1"/>
                <w:sz w:val="20"/>
                <w:szCs w:val="20"/>
              </w:rPr>
            </w:pPr>
          </w:p>
        </w:tc>
      </w:tr>
    </w:tbl>
    <w:p w14:paraId="77B3D52B" w14:textId="77777777" w:rsidR="005C5ECB" w:rsidRPr="000401C8" w:rsidRDefault="00242352" w:rsidP="00410CAF">
      <w:pPr>
        <w:spacing w:after="0" w:line="240" w:lineRule="auto"/>
        <w:ind w:firstLine="567"/>
        <w:jc w:val="center"/>
        <w:rPr>
          <w:rFonts w:ascii="Times New Roman" w:hAnsi="Times New Roman" w:cs="Times New Roman"/>
          <w:color w:val="000000" w:themeColor="text1"/>
        </w:rPr>
      </w:pPr>
      <w:r w:rsidRPr="000401C8">
        <w:rPr>
          <w:rFonts w:ascii="Times New Roman" w:hAnsi="Times New Roman" w:cs="Times New Roman"/>
          <w:color w:val="000000" w:themeColor="text1"/>
        </w:rPr>
        <w:lastRenderedPageBreak/>
        <w:t>___________________________</w:t>
      </w:r>
    </w:p>
    <w:sectPr w:rsidR="005C5ECB" w:rsidRPr="000401C8" w:rsidSect="009D42F4">
      <w:head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8DD3" w14:textId="77777777" w:rsidR="009D42F4" w:rsidRDefault="009D42F4" w:rsidP="000D659C">
      <w:pPr>
        <w:spacing w:after="0" w:line="240" w:lineRule="auto"/>
      </w:pPr>
      <w:r>
        <w:separator/>
      </w:r>
    </w:p>
  </w:endnote>
  <w:endnote w:type="continuationSeparator" w:id="0">
    <w:p w14:paraId="278943DE" w14:textId="77777777" w:rsidR="009D42F4" w:rsidRDefault="009D42F4" w:rsidP="000D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D682" w14:textId="77777777" w:rsidR="009D42F4" w:rsidRDefault="009D42F4" w:rsidP="000D659C">
      <w:pPr>
        <w:spacing w:after="0" w:line="240" w:lineRule="auto"/>
      </w:pPr>
      <w:r>
        <w:separator/>
      </w:r>
    </w:p>
  </w:footnote>
  <w:footnote w:type="continuationSeparator" w:id="0">
    <w:p w14:paraId="68D13C83" w14:textId="77777777" w:rsidR="009D42F4" w:rsidRDefault="009D42F4" w:rsidP="000D659C">
      <w:pPr>
        <w:spacing w:after="0" w:line="240" w:lineRule="auto"/>
      </w:pPr>
      <w:r>
        <w:continuationSeparator/>
      </w:r>
    </w:p>
  </w:footnote>
  <w:footnote w:id="1">
    <w:p w14:paraId="7E059A25" w14:textId="77777777" w:rsidR="00F127CD" w:rsidRPr="000401C8" w:rsidRDefault="00F127CD" w:rsidP="00D657DD">
      <w:pPr>
        <w:pStyle w:val="Puslapioinaostekstas"/>
        <w:jc w:val="both"/>
        <w:rPr>
          <w:rFonts w:ascii="Times New Roman" w:hAnsi="Times New Roman" w:cs="Times New Roman"/>
        </w:rPr>
      </w:pPr>
      <w:r w:rsidRPr="000401C8">
        <w:rPr>
          <w:rStyle w:val="Puslapioinaosnuoroda"/>
          <w:rFonts w:ascii="Times New Roman" w:hAnsi="Times New Roman" w:cs="Times New Roman"/>
        </w:rPr>
        <w:footnoteRef/>
      </w:r>
      <w:r w:rsidRPr="000401C8">
        <w:rPr>
          <w:rFonts w:ascii="Times New Roman" w:hAnsi="Times New Roman" w:cs="Times New Roman"/>
        </w:rPr>
        <w:t xml:space="preserve">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w:t>
      </w:r>
    </w:p>
  </w:footnote>
  <w:footnote w:id="2">
    <w:p w14:paraId="189EB0E0" w14:textId="6F40A107" w:rsidR="00F127CD" w:rsidRPr="007A502D" w:rsidRDefault="00F127CD" w:rsidP="007A502D">
      <w:pPr>
        <w:pStyle w:val="Puslapioinaostekstas"/>
        <w:jc w:val="both"/>
        <w:rPr>
          <w:rFonts w:ascii="Times New Roman" w:hAnsi="Times New Roman" w:cs="Times New Roman"/>
        </w:rPr>
      </w:pPr>
      <w:r w:rsidRPr="007A502D">
        <w:rPr>
          <w:rFonts w:ascii="Times New Roman" w:hAnsi="Times New Roman" w:cs="Times New Roman"/>
        </w:rPr>
        <w:footnoteRef/>
      </w:r>
      <w:r w:rsidRPr="007A502D">
        <w:rPr>
          <w:rFonts w:ascii="Times New Roman" w:hAnsi="Times New Roman" w:cs="Times New Roman"/>
        </w:rPr>
        <w:t xml:space="preserve"> Lietuvos Respublikos Vyriausybės 2020 m. rugsėjo 9 d. nutarimu Nr. 998 „Dėl 2021–2030 metų nacionalinio pažangos plano patvirtinimo“</w:t>
      </w:r>
    </w:p>
  </w:footnote>
  <w:footnote w:id="3">
    <w:p w14:paraId="31D2AAD0" w14:textId="77777777" w:rsidR="00F127CD" w:rsidRPr="00715D73" w:rsidRDefault="00F127CD" w:rsidP="00141213">
      <w:pPr>
        <w:pStyle w:val="Puslapioinaostekstas"/>
        <w:rPr>
          <w:rFonts w:ascii="Times New Roman" w:hAnsi="Times New Roman" w:cs="Times New Roman"/>
        </w:rPr>
      </w:pPr>
      <w:r w:rsidRPr="00715D73">
        <w:rPr>
          <w:rStyle w:val="Puslapioinaosnuoroda"/>
          <w:rFonts w:ascii="Times New Roman" w:hAnsi="Times New Roman" w:cs="Times New Roman"/>
        </w:rPr>
        <w:footnoteRef/>
      </w:r>
      <w:r w:rsidRPr="00715D73">
        <w:rPr>
          <w:rFonts w:ascii="Times New Roman" w:hAnsi="Times New Roman" w:cs="Times New Roman"/>
        </w:rPr>
        <w:t xml:space="preserve"> Lietuvos Respublikos teritorijos bendrasis planas, patvirtintas Lietuvos Respublikos Vyriausybės 2021 m. rugsėjo 29 d. nutarimu Nr. 789 Dėl Lietuvos Respublikos teritorijos bendrojo plano patvirtinimo“.</w:t>
      </w:r>
    </w:p>
  </w:footnote>
  <w:footnote w:id="4">
    <w:p w14:paraId="052CEB7A" w14:textId="77777777" w:rsidR="00F127CD" w:rsidRPr="00BA0020" w:rsidRDefault="00F127CD" w:rsidP="00BF3AF3">
      <w:pPr>
        <w:pStyle w:val="Puslapioinaostekstas"/>
        <w:jc w:val="both"/>
        <w:rPr>
          <w:rFonts w:ascii="Times New Roman" w:hAnsi="Times New Roman" w:cs="Times New Roman"/>
        </w:rPr>
      </w:pPr>
      <w:r>
        <w:rPr>
          <w:rStyle w:val="Puslapioinaosnuoroda"/>
        </w:rPr>
        <w:footnoteRef/>
      </w:r>
      <w:r>
        <w:t xml:space="preserve"> </w:t>
      </w:r>
      <w:r w:rsidRPr="00BA0020">
        <w:rPr>
          <w:rFonts w:ascii="Times New Roman" w:hAnsi="Times New Roman" w:cs="Times New Roman"/>
        </w:rPr>
        <w:t xml:space="preserve">Lietuvos Respublikos susisiekimo ministerijos kanclerio 2021 m. spalio 7 d. potvarkis Nr. 4-57 ,,Dėl darbo grupių pažangos priemonėms parengti sudarymo“ (2022 m. birželio 15 d. Nr. 4-44 redakcija). </w:t>
      </w:r>
    </w:p>
  </w:footnote>
  <w:footnote w:id="5">
    <w:p w14:paraId="68D33376" w14:textId="6F38E70E" w:rsidR="00F127CD" w:rsidRPr="007A502D" w:rsidRDefault="00F127CD">
      <w:pPr>
        <w:pStyle w:val="Puslapioinaostekstas"/>
        <w:rPr>
          <w:rFonts w:ascii="Times New Roman" w:hAnsi="Times New Roman" w:cs="Times New Roman"/>
        </w:rPr>
      </w:pPr>
      <w:r w:rsidRPr="007A502D">
        <w:rPr>
          <w:rStyle w:val="Puslapioinaosnuoroda"/>
          <w:rFonts w:ascii="Times New Roman" w:hAnsi="Times New Roman" w:cs="Times New Roman"/>
        </w:rPr>
        <w:footnoteRef/>
      </w:r>
      <w:r w:rsidRPr="007A502D">
        <w:rPr>
          <w:rFonts w:ascii="Times New Roman" w:hAnsi="Times New Roman" w:cs="Times New Roman"/>
        </w:rPr>
        <w:t xml:space="preserve"> Lietuvos Respublikos ekonomikos ir inovacijų ministro 2022 m. liepos 22 d. įsakymas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p>
  </w:footnote>
  <w:footnote w:id="6">
    <w:p w14:paraId="72EDDEB9" w14:textId="2148738E" w:rsidR="00F127CD" w:rsidRDefault="00F127CD">
      <w:pPr>
        <w:pStyle w:val="Puslapioinaostekstas"/>
      </w:pPr>
      <w:r w:rsidRPr="007A502D">
        <w:rPr>
          <w:rStyle w:val="Puslapioinaosnuoroda"/>
          <w:rFonts w:ascii="Times New Roman" w:hAnsi="Times New Roman" w:cs="Times New Roman"/>
        </w:rPr>
        <w:footnoteRef/>
      </w:r>
      <w:r w:rsidRPr="007A502D">
        <w:rPr>
          <w:rFonts w:ascii="Times New Roman" w:hAnsi="Times New Roman" w:cs="Times New Roman"/>
        </w:rPr>
        <w:t xml:space="preserve"> VšĮ „Centrinės projektų valdymo agentūros“ direktoriaus 2014 m. gruodžio 31 d. įsakym</w:t>
      </w:r>
      <w:r>
        <w:rPr>
          <w:rFonts w:ascii="Times New Roman" w:hAnsi="Times New Roman" w:cs="Times New Roman"/>
        </w:rPr>
        <w:t>as</w:t>
      </w:r>
      <w:r w:rsidRPr="007A502D">
        <w:rPr>
          <w:rFonts w:ascii="Times New Roman" w:hAnsi="Times New Roman" w:cs="Times New Roman"/>
        </w:rPr>
        <w:t xml:space="preserve"> Nr. 2014/8-337</w:t>
      </w:r>
    </w:p>
  </w:footnote>
  <w:footnote w:id="7">
    <w:p w14:paraId="7D82314A" w14:textId="6808842E" w:rsidR="00F127CD" w:rsidRDefault="00F127CD">
      <w:pPr>
        <w:pStyle w:val="Puslapioinaostekstas"/>
      </w:pPr>
      <w:r>
        <w:rPr>
          <w:rStyle w:val="Puslapioinaosnuoroda"/>
        </w:rPr>
        <w:footnoteRef/>
      </w:r>
      <w:r>
        <w:t xml:space="preserve"> </w:t>
      </w:r>
      <w:r w:rsidRPr="00E136F2">
        <w:rPr>
          <w:rFonts w:ascii="Times New Roman" w:hAnsi="Times New Roman" w:cs="Times New Roman"/>
        </w:rPr>
        <w:t>VšĮ „Centrinės projektų valdymo agentūros“ direktoriaus 20</w:t>
      </w:r>
      <w:r>
        <w:rPr>
          <w:rFonts w:ascii="Times New Roman" w:hAnsi="Times New Roman" w:cs="Times New Roman"/>
        </w:rPr>
        <w:t>2</w:t>
      </w:r>
      <w:r w:rsidRPr="00E136F2">
        <w:rPr>
          <w:rFonts w:ascii="Times New Roman" w:hAnsi="Times New Roman" w:cs="Times New Roman"/>
        </w:rPr>
        <w:t xml:space="preserve">1 m. </w:t>
      </w:r>
      <w:r>
        <w:rPr>
          <w:rFonts w:ascii="Times New Roman" w:hAnsi="Times New Roman" w:cs="Times New Roman"/>
        </w:rPr>
        <w:t>biržel</w:t>
      </w:r>
      <w:r w:rsidRPr="00E136F2">
        <w:rPr>
          <w:rFonts w:ascii="Times New Roman" w:hAnsi="Times New Roman" w:cs="Times New Roman"/>
        </w:rPr>
        <w:t xml:space="preserve">io </w:t>
      </w:r>
      <w:r>
        <w:rPr>
          <w:rFonts w:ascii="Times New Roman" w:hAnsi="Times New Roman" w:cs="Times New Roman"/>
        </w:rPr>
        <w:t>9</w:t>
      </w:r>
      <w:r w:rsidRPr="00E136F2">
        <w:rPr>
          <w:rFonts w:ascii="Times New Roman" w:hAnsi="Times New Roman" w:cs="Times New Roman"/>
        </w:rPr>
        <w:t xml:space="preserve"> d. įsakym</w:t>
      </w:r>
      <w:r>
        <w:rPr>
          <w:rFonts w:ascii="Times New Roman" w:hAnsi="Times New Roman" w:cs="Times New Roman"/>
        </w:rPr>
        <w:t>as</w:t>
      </w:r>
      <w:r w:rsidRPr="00E136F2">
        <w:rPr>
          <w:rFonts w:ascii="Times New Roman" w:hAnsi="Times New Roman" w:cs="Times New Roman"/>
        </w:rPr>
        <w:t xml:space="preserve"> Nr. 20</w:t>
      </w:r>
      <w:r>
        <w:rPr>
          <w:rFonts w:ascii="Times New Roman" w:hAnsi="Times New Roman" w:cs="Times New Roman"/>
        </w:rPr>
        <w:t>2</w:t>
      </w:r>
      <w:r w:rsidRPr="00E136F2">
        <w:rPr>
          <w:rFonts w:ascii="Times New Roman" w:hAnsi="Times New Roman" w:cs="Times New Roman"/>
        </w:rPr>
        <w:t>1/8-</w:t>
      </w:r>
      <w:r>
        <w:rPr>
          <w:rFonts w:ascii="Times New Roman" w:hAnsi="Times New Roman" w:cs="Times New Roman"/>
        </w:rPr>
        <w:t>156</w:t>
      </w:r>
    </w:p>
  </w:footnote>
  <w:footnote w:id="8">
    <w:p w14:paraId="218BBA24" w14:textId="77777777" w:rsidR="00F127CD" w:rsidRDefault="00F127CD" w:rsidP="0039744F">
      <w:pPr>
        <w:pStyle w:val="Puslapioinaostekstas"/>
        <w:jc w:val="both"/>
        <w:rPr>
          <w:rFonts w:ascii="Times New Roman" w:hAnsi="Times New Roman" w:cs="Times New Roman"/>
        </w:rPr>
      </w:pPr>
      <w:r w:rsidRPr="00106359">
        <w:rPr>
          <w:rStyle w:val="Puslapioinaosnuoroda"/>
          <w:rFonts w:ascii="Times New Roman" w:hAnsi="Times New Roman" w:cs="Times New Roman"/>
        </w:rPr>
        <w:footnoteRef/>
      </w:r>
      <w:r w:rsidRPr="00106359">
        <w:rPr>
          <w:rFonts w:ascii="Times New Roman" w:hAnsi="Times New Roman" w:cs="Times New Roman"/>
        </w:rPr>
        <w:t xml:space="preserve"> Internetinė prieiga:</w:t>
      </w:r>
    </w:p>
    <w:p w14:paraId="0870BAD1" w14:textId="77777777" w:rsidR="00F127CD" w:rsidRPr="00106359" w:rsidRDefault="00F127CD" w:rsidP="0039744F">
      <w:pPr>
        <w:pStyle w:val="Puslapioinaostekstas"/>
        <w:jc w:val="both"/>
        <w:rPr>
          <w:rFonts w:ascii="Times New Roman" w:hAnsi="Times New Roman" w:cs="Times New Roman"/>
        </w:rPr>
      </w:pPr>
      <w:r w:rsidRPr="00106359">
        <w:rPr>
          <w:rFonts w:ascii="Times New Roman" w:hAnsi="Times New Roman" w:cs="Times New Roman"/>
        </w:rPr>
        <w:t xml:space="preserve"> https://www.ppplietuva.lt/lt/docview/?file=%2Fdocuments%2Ffiles%2FPriemoniu+skaiciuokle_v1_0_20210211.xlsm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D530" w14:textId="77777777" w:rsidR="00F127CD" w:rsidRDefault="00F127CD">
    <w:pPr>
      <w:pStyle w:val="Antrats"/>
      <w:jc w:val="center"/>
    </w:pPr>
  </w:p>
  <w:p w14:paraId="77B3D531" w14:textId="77777777" w:rsidR="00F127CD" w:rsidRDefault="00F12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FFC"/>
    <w:multiLevelType w:val="multilevel"/>
    <w:tmpl w:val="00FE5D8E"/>
    <w:lvl w:ilvl="0">
      <w:start w:val="117"/>
      <w:numFmt w:val="decimal"/>
      <w:lvlText w:val="%1."/>
      <w:lvlJc w:val="left"/>
      <w:pPr>
        <w:ind w:left="360" w:hanging="360"/>
      </w:pPr>
      <w:rPr>
        <w:rFonts w:eastAsiaTheme="majorEastAsia" w:hint="default"/>
        <w:i w:val="0"/>
        <w:sz w:val="24"/>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8532CD"/>
    <w:multiLevelType w:val="hybridMultilevel"/>
    <w:tmpl w:val="3822CA3A"/>
    <w:lvl w:ilvl="0" w:tplc="79E016D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814D8"/>
    <w:multiLevelType w:val="hybridMultilevel"/>
    <w:tmpl w:val="8BC8D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73D8C"/>
    <w:multiLevelType w:val="hybridMultilevel"/>
    <w:tmpl w:val="322ACAB2"/>
    <w:lvl w:ilvl="0" w:tplc="79E016D6">
      <w:start w:val="1"/>
      <w:numFmt w:val="bullet"/>
      <w:lvlText w:val=""/>
      <w:lvlJc w:val="left"/>
      <w:pPr>
        <w:ind w:left="927" w:hanging="360"/>
      </w:pPr>
      <w:rPr>
        <w:rFonts w:ascii="Symbol" w:hAnsi="Symbol" w:hint="default"/>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9A83DB7"/>
    <w:multiLevelType w:val="multilevel"/>
    <w:tmpl w:val="107A947A"/>
    <w:lvl w:ilvl="0">
      <w:start w:val="1"/>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C1B4065"/>
    <w:multiLevelType w:val="multilevel"/>
    <w:tmpl w:val="3BE63636"/>
    <w:lvl w:ilvl="0">
      <w:start w:val="8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9619F"/>
    <w:multiLevelType w:val="hybridMultilevel"/>
    <w:tmpl w:val="89284BA2"/>
    <w:lvl w:ilvl="0" w:tplc="0C78A13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D44006"/>
    <w:multiLevelType w:val="hybridMultilevel"/>
    <w:tmpl w:val="B83EA506"/>
    <w:lvl w:ilvl="0" w:tplc="5524C20A">
      <w:numFmt w:val="bullet"/>
      <w:lvlText w:val="-"/>
      <w:lvlJc w:val="left"/>
      <w:pPr>
        <w:ind w:left="360" w:hanging="360"/>
      </w:pPr>
      <w:rPr>
        <w:rFonts w:ascii="Times New Roman" w:eastAsia="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120631D"/>
    <w:multiLevelType w:val="hybridMultilevel"/>
    <w:tmpl w:val="194E15C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35E59A9"/>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F337D8"/>
    <w:multiLevelType w:val="multilevel"/>
    <w:tmpl w:val="95D20CEC"/>
    <w:lvl w:ilvl="0">
      <w:start w:val="1"/>
      <w:numFmt w:val="decimal"/>
      <w:lvlText w:val="%1."/>
      <w:lvlJc w:val="left"/>
      <w:pPr>
        <w:ind w:left="928"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5B4F61"/>
    <w:multiLevelType w:val="hybridMultilevel"/>
    <w:tmpl w:val="0CC2C6D4"/>
    <w:lvl w:ilvl="0" w:tplc="3E3CF574">
      <w:start w:val="1"/>
      <w:numFmt w:val="decimal"/>
      <w:lvlText w:val="%1."/>
      <w:lvlJc w:val="left"/>
      <w:pPr>
        <w:ind w:left="927" w:hanging="360"/>
      </w:pPr>
      <w:rPr>
        <w:rFonts w:eastAsia="Times New Roman"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551709A"/>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9B1B92"/>
    <w:multiLevelType w:val="hybridMultilevel"/>
    <w:tmpl w:val="60644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E3611A"/>
    <w:multiLevelType w:val="hybridMultilevel"/>
    <w:tmpl w:val="6B38CEE4"/>
    <w:lvl w:ilvl="0" w:tplc="5524C20A">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6FF3BB7"/>
    <w:multiLevelType w:val="hybridMultilevel"/>
    <w:tmpl w:val="383A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119E6"/>
    <w:multiLevelType w:val="multilevel"/>
    <w:tmpl w:val="084E1922"/>
    <w:lvl w:ilvl="0">
      <w:start w:val="1"/>
      <w:numFmt w:val="decimal"/>
      <w:lvlText w:val="%1."/>
      <w:lvlJc w:val="left"/>
      <w:pPr>
        <w:ind w:left="720" w:hanging="360"/>
      </w:pPr>
      <w:rPr>
        <w:rFonts w:hint="default"/>
        <w:b/>
        <w:i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8B315D"/>
    <w:multiLevelType w:val="hybridMultilevel"/>
    <w:tmpl w:val="FEC0A7C6"/>
    <w:lvl w:ilvl="0" w:tplc="E2BAAA72">
      <w:start w:val="1"/>
      <w:numFmt w:val="bullet"/>
      <w:lvlText w:val=""/>
      <w:lvlJc w:val="left"/>
      <w:pPr>
        <w:ind w:left="720" w:hanging="360"/>
      </w:pPr>
      <w:rPr>
        <w:rFonts w:ascii="Symbol" w:hAnsi="Symbol" w:hint="default"/>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733CC"/>
    <w:multiLevelType w:val="hybridMultilevel"/>
    <w:tmpl w:val="07C8CF08"/>
    <w:lvl w:ilvl="0" w:tplc="5F467C46">
      <w:numFmt w:val="bullet"/>
      <w:lvlText w:val=""/>
      <w:lvlJc w:val="left"/>
      <w:pPr>
        <w:ind w:left="1287" w:hanging="72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64EB53B3"/>
    <w:multiLevelType w:val="hybridMultilevel"/>
    <w:tmpl w:val="9956E5F6"/>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546EE8"/>
    <w:multiLevelType w:val="hybridMultilevel"/>
    <w:tmpl w:val="2C8A16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7A7F3A48"/>
    <w:multiLevelType w:val="hybridMultilevel"/>
    <w:tmpl w:val="F6221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AF31B8"/>
    <w:multiLevelType w:val="hybridMultilevel"/>
    <w:tmpl w:val="B380A55C"/>
    <w:lvl w:ilvl="0" w:tplc="9956E7D0">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8523628">
    <w:abstractNumId w:val="6"/>
  </w:num>
  <w:num w:numId="2" w16cid:durableId="1514539395">
    <w:abstractNumId w:val="16"/>
  </w:num>
  <w:num w:numId="3" w16cid:durableId="682050583">
    <w:abstractNumId w:val="12"/>
  </w:num>
  <w:num w:numId="4" w16cid:durableId="646279239">
    <w:abstractNumId w:val="4"/>
  </w:num>
  <w:num w:numId="5" w16cid:durableId="729547305">
    <w:abstractNumId w:val="7"/>
  </w:num>
  <w:num w:numId="6" w16cid:durableId="1417703629">
    <w:abstractNumId w:val="8"/>
  </w:num>
  <w:num w:numId="7" w16cid:durableId="1080759665">
    <w:abstractNumId w:val="17"/>
  </w:num>
  <w:num w:numId="8" w16cid:durableId="45380276">
    <w:abstractNumId w:val="20"/>
  </w:num>
  <w:num w:numId="9" w16cid:durableId="189533864">
    <w:abstractNumId w:val="9"/>
  </w:num>
  <w:num w:numId="10" w16cid:durableId="1553418577">
    <w:abstractNumId w:val="22"/>
  </w:num>
  <w:num w:numId="11" w16cid:durableId="2124881882">
    <w:abstractNumId w:val="15"/>
  </w:num>
  <w:num w:numId="12" w16cid:durableId="1631860134">
    <w:abstractNumId w:val="21"/>
  </w:num>
  <w:num w:numId="13" w16cid:durableId="1772554751">
    <w:abstractNumId w:val="0"/>
  </w:num>
  <w:num w:numId="14" w16cid:durableId="378282585">
    <w:abstractNumId w:val="2"/>
  </w:num>
  <w:num w:numId="15" w16cid:durableId="905335627">
    <w:abstractNumId w:val="13"/>
  </w:num>
  <w:num w:numId="16" w16cid:durableId="1763532204">
    <w:abstractNumId w:val="14"/>
  </w:num>
  <w:num w:numId="17" w16cid:durableId="1426003201">
    <w:abstractNumId w:val="18"/>
  </w:num>
  <w:num w:numId="18" w16cid:durableId="783621973">
    <w:abstractNumId w:val="10"/>
  </w:num>
  <w:num w:numId="19" w16cid:durableId="60829188">
    <w:abstractNumId w:val="5"/>
  </w:num>
  <w:num w:numId="20" w16cid:durableId="730230994">
    <w:abstractNumId w:val="11"/>
  </w:num>
  <w:num w:numId="21" w16cid:durableId="989988450">
    <w:abstractNumId w:val="19"/>
  </w:num>
  <w:num w:numId="22" w16cid:durableId="1994791870">
    <w:abstractNumId w:val="1"/>
  </w:num>
  <w:num w:numId="23" w16cid:durableId="34853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5BD"/>
    <w:rsid w:val="000014A5"/>
    <w:rsid w:val="0000188A"/>
    <w:rsid w:val="00001AFA"/>
    <w:rsid w:val="000021F3"/>
    <w:rsid w:val="000026DD"/>
    <w:rsid w:val="000035C7"/>
    <w:rsid w:val="00005739"/>
    <w:rsid w:val="00006C76"/>
    <w:rsid w:val="00007654"/>
    <w:rsid w:val="00010C96"/>
    <w:rsid w:val="00010DF8"/>
    <w:rsid w:val="00011D70"/>
    <w:rsid w:val="0001428A"/>
    <w:rsid w:val="00015F00"/>
    <w:rsid w:val="00016435"/>
    <w:rsid w:val="0002301A"/>
    <w:rsid w:val="000235EF"/>
    <w:rsid w:val="0002362F"/>
    <w:rsid w:val="000240C4"/>
    <w:rsid w:val="00024B19"/>
    <w:rsid w:val="0002500E"/>
    <w:rsid w:val="0002538F"/>
    <w:rsid w:val="00025A8C"/>
    <w:rsid w:val="000268A3"/>
    <w:rsid w:val="00026D13"/>
    <w:rsid w:val="00027561"/>
    <w:rsid w:val="00027970"/>
    <w:rsid w:val="00030688"/>
    <w:rsid w:val="00031F20"/>
    <w:rsid w:val="00032985"/>
    <w:rsid w:val="000351C4"/>
    <w:rsid w:val="0003575D"/>
    <w:rsid w:val="00035BDA"/>
    <w:rsid w:val="000377CF"/>
    <w:rsid w:val="000401C8"/>
    <w:rsid w:val="000409CF"/>
    <w:rsid w:val="00040C80"/>
    <w:rsid w:val="00041D6D"/>
    <w:rsid w:val="00041DD0"/>
    <w:rsid w:val="000429A7"/>
    <w:rsid w:val="0004306C"/>
    <w:rsid w:val="00044D0F"/>
    <w:rsid w:val="000450AA"/>
    <w:rsid w:val="00046DFE"/>
    <w:rsid w:val="0004715F"/>
    <w:rsid w:val="00050427"/>
    <w:rsid w:val="00050787"/>
    <w:rsid w:val="00050978"/>
    <w:rsid w:val="00051803"/>
    <w:rsid w:val="00053869"/>
    <w:rsid w:val="00053A58"/>
    <w:rsid w:val="00053D41"/>
    <w:rsid w:val="00054368"/>
    <w:rsid w:val="000547A4"/>
    <w:rsid w:val="00054DA6"/>
    <w:rsid w:val="00060291"/>
    <w:rsid w:val="00065874"/>
    <w:rsid w:val="0006647D"/>
    <w:rsid w:val="00066783"/>
    <w:rsid w:val="00067010"/>
    <w:rsid w:val="000679A8"/>
    <w:rsid w:val="00070ED6"/>
    <w:rsid w:val="00071BD2"/>
    <w:rsid w:val="000759A9"/>
    <w:rsid w:val="0007649D"/>
    <w:rsid w:val="00082A31"/>
    <w:rsid w:val="00083346"/>
    <w:rsid w:val="00083E8F"/>
    <w:rsid w:val="00084271"/>
    <w:rsid w:val="000851B7"/>
    <w:rsid w:val="00085461"/>
    <w:rsid w:val="0008724E"/>
    <w:rsid w:val="00087C30"/>
    <w:rsid w:val="00090FB4"/>
    <w:rsid w:val="00091CBE"/>
    <w:rsid w:val="00092B6D"/>
    <w:rsid w:val="000930FE"/>
    <w:rsid w:val="00093940"/>
    <w:rsid w:val="0009395B"/>
    <w:rsid w:val="0009498F"/>
    <w:rsid w:val="00095603"/>
    <w:rsid w:val="000A1E91"/>
    <w:rsid w:val="000A29E6"/>
    <w:rsid w:val="000A3FD2"/>
    <w:rsid w:val="000A436A"/>
    <w:rsid w:val="000A4F8A"/>
    <w:rsid w:val="000A5565"/>
    <w:rsid w:val="000A5FE7"/>
    <w:rsid w:val="000A669E"/>
    <w:rsid w:val="000B05FF"/>
    <w:rsid w:val="000B1861"/>
    <w:rsid w:val="000B1A92"/>
    <w:rsid w:val="000B1AF5"/>
    <w:rsid w:val="000B250D"/>
    <w:rsid w:val="000B2D7C"/>
    <w:rsid w:val="000B4E0D"/>
    <w:rsid w:val="000B5B4E"/>
    <w:rsid w:val="000B79AF"/>
    <w:rsid w:val="000B7DD6"/>
    <w:rsid w:val="000C09B9"/>
    <w:rsid w:val="000C1376"/>
    <w:rsid w:val="000C1735"/>
    <w:rsid w:val="000D18E8"/>
    <w:rsid w:val="000D19B6"/>
    <w:rsid w:val="000D2BED"/>
    <w:rsid w:val="000D3EFE"/>
    <w:rsid w:val="000D5667"/>
    <w:rsid w:val="000D659C"/>
    <w:rsid w:val="000E01DC"/>
    <w:rsid w:val="000E10E7"/>
    <w:rsid w:val="000E1C80"/>
    <w:rsid w:val="000E1F0C"/>
    <w:rsid w:val="000E275C"/>
    <w:rsid w:val="000E3301"/>
    <w:rsid w:val="000E35DA"/>
    <w:rsid w:val="000E3C41"/>
    <w:rsid w:val="000E4A2C"/>
    <w:rsid w:val="000E5036"/>
    <w:rsid w:val="000E64B6"/>
    <w:rsid w:val="000E6746"/>
    <w:rsid w:val="000E7A99"/>
    <w:rsid w:val="000E7BEC"/>
    <w:rsid w:val="000E7CD8"/>
    <w:rsid w:val="000E7E2E"/>
    <w:rsid w:val="000F0911"/>
    <w:rsid w:val="000F29B0"/>
    <w:rsid w:val="000F3722"/>
    <w:rsid w:val="000F4172"/>
    <w:rsid w:val="000F42A5"/>
    <w:rsid w:val="000F44E7"/>
    <w:rsid w:val="000F5372"/>
    <w:rsid w:val="000F5CE6"/>
    <w:rsid w:val="000F6478"/>
    <w:rsid w:val="00101159"/>
    <w:rsid w:val="001019BD"/>
    <w:rsid w:val="00103392"/>
    <w:rsid w:val="00104565"/>
    <w:rsid w:val="00104F54"/>
    <w:rsid w:val="00105EA3"/>
    <w:rsid w:val="00105F91"/>
    <w:rsid w:val="001070BA"/>
    <w:rsid w:val="001076B9"/>
    <w:rsid w:val="001076C4"/>
    <w:rsid w:val="00107A7B"/>
    <w:rsid w:val="00110E16"/>
    <w:rsid w:val="0011134D"/>
    <w:rsid w:val="00111D95"/>
    <w:rsid w:val="00112CF4"/>
    <w:rsid w:val="001138FA"/>
    <w:rsid w:val="00114A9D"/>
    <w:rsid w:val="00114DCE"/>
    <w:rsid w:val="00115372"/>
    <w:rsid w:val="001166B8"/>
    <w:rsid w:val="00116E08"/>
    <w:rsid w:val="0012234D"/>
    <w:rsid w:val="001228AC"/>
    <w:rsid w:val="00122EF0"/>
    <w:rsid w:val="00124CBF"/>
    <w:rsid w:val="001258AE"/>
    <w:rsid w:val="00126DDD"/>
    <w:rsid w:val="00127077"/>
    <w:rsid w:val="00131104"/>
    <w:rsid w:val="00131D30"/>
    <w:rsid w:val="001327AF"/>
    <w:rsid w:val="00132E5C"/>
    <w:rsid w:val="0013312C"/>
    <w:rsid w:val="00136F71"/>
    <w:rsid w:val="0013738E"/>
    <w:rsid w:val="00137624"/>
    <w:rsid w:val="001378E3"/>
    <w:rsid w:val="00141213"/>
    <w:rsid w:val="001430CE"/>
    <w:rsid w:val="00143B96"/>
    <w:rsid w:val="00145BE0"/>
    <w:rsid w:val="0014747A"/>
    <w:rsid w:val="001557FD"/>
    <w:rsid w:val="00156DD8"/>
    <w:rsid w:val="001577E4"/>
    <w:rsid w:val="00157DBA"/>
    <w:rsid w:val="00160E99"/>
    <w:rsid w:val="00162AA3"/>
    <w:rsid w:val="00164226"/>
    <w:rsid w:val="00164E79"/>
    <w:rsid w:val="001652B8"/>
    <w:rsid w:val="00170F4E"/>
    <w:rsid w:val="0017147F"/>
    <w:rsid w:val="001719F3"/>
    <w:rsid w:val="00171E58"/>
    <w:rsid w:val="0017209D"/>
    <w:rsid w:val="00172BF8"/>
    <w:rsid w:val="00173147"/>
    <w:rsid w:val="00173993"/>
    <w:rsid w:val="00176A7F"/>
    <w:rsid w:val="001802FA"/>
    <w:rsid w:val="00181762"/>
    <w:rsid w:val="00182326"/>
    <w:rsid w:val="0018365C"/>
    <w:rsid w:val="0018373E"/>
    <w:rsid w:val="00183F52"/>
    <w:rsid w:val="00184C2D"/>
    <w:rsid w:val="00184F26"/>
    <w:rsid w:val="00184FC3"/>
    <w:rsid w:val="001853EB"/>
    <w:rsid w:val="00186480"/>
    <w:rsid w:val="001901E6"/>
    <w:rsid w:val="00191F89"/>
    <w:rsid w:val="00192CEE"/>
    <w:rsid w:val="00193611"/>
    <w:rsid w:val="00194702"/>
    <w:rsid w:val="00194825"/>
    <w:rsid w:val="00195B17"/>
    <w:rsid w:val="001A0511"/>
    <w:rsid w:val="001A1505"/>
    <w:rsid w:val="001A22DE"/>
    <w:rsid w:val="001A4EF8"/>
    <w:rsid w:val="001A5935"/>
    <w:rsid w:val="001A7000"/>
    <w:rsid w:val="001B400B"/>
    <w:rsid w:val="001B4AEC"/>
    <w:rsid w:val="001B6389"/>
    <w:rsid w:val="001B6ECD"/>
    <w:rsid w:val="001C05CF"/>
    <w:rsid w:val="001C1599"/>
    <w:rsid w:val="001C292A"/>
    <w:rsid w:val="001C2F60"/>
    <w:rsid w:val="001C44DA"/>
    <w:rsid w:val="001C4BD3"/>
    <w:rsid w:val="001D07C8"/>
    <w:rsid w:val="001D0DC3"/>
    <w:rsid w:val="001D14A8"/>
    <w:rsid w:val="001D1D6B"/>
    <w:rsid w:val="001D38B9"/>
    <w:rsid w:val="001D3BCA"/>
    <w:rsid w:val="001D412C"/>
    <w:rsid w:val="001D6507"/>
    <w:rsid w:val="001E0C20"/>
    <w:rsid w:val="001E1761"/>
    <w:rsid w:val="001E18CC"/>
    <w:rsid w:val="001E2493"/>
    <w:rsid w:val="001E2796"/>
    <w:rsid w:val="001E2C83"/>
    <w:rsid w:val="001E2FE1"/>
    <w:rsid w:val="001E311C"/>
    <w:rsid w:val="001E3F3D"/>
    <w:rsid w:val="001E45CD"/>
    <w:rsid w:val="001E4CE7"/>
    <w:rsid w:val="001E6748"/>
    <w:rsid w:val="001E67A5"/>
    <w:rsid w:val="001F0E51"/>
    <w:rsid w:val="001F12F0"/>
    <w:rsid w:val="001F3686"/>
    <w:rsid w:val="001F39AA"/>
    <w:rsid w:val="00200BAA"/>
    <w:rsid w:val="00201B5B"/>
    <w:rsid w:val="00202E22"/>
    <w:rsid w:val="0020434A"/>
    <w:rsid w:val="0020451D"/>
    <w:rsid w:val="00204B4E"/>
    <w:rsid w:val="00206455"/>
    <w:rsid w:val="0021028D"/>
    <w:rsid w:val="00210369"/>
    <w:rsid w:val="00210A98"/>
    <w:rsid w:val="00211491"/>
    <w:rsid w:val="002119CB"/>
    <w:rsid w:val="00212ECD"/>
    <w:rsid w:val="002142D2"/>
    <w:rsid w:val="00214B21"/>
    <w:rsid w:val="00214F6C"/>
    <w:rsid w:val="002167DF"/>
    <w:rsid w:val="00220175"/>
    <w:rsid w:val="00222D1F"/>
    <w:rsid w:val="00226E5D"/>
    <w:rsid w:val="00226F76"/>
    <w:rsid w:val="00227DC8"/>
    <w:rsid w:val="00234AE2"/>
    <w:rsid w:val="00235F99"/>
    <w:rsid w:val="00236F7A"/>
    <w:rsid w:val="00237BDD"/>
    <w:rsid w:val="002404D7"/>
    <w:rsid w:val="00241C69"/>
    <w:rsid w:val="00242352"/>
    <w:rsid w:val="002449C1"/>
    <w:rsid w:val="00245829"/>
    <w:rsid w:val="002468FF"/>
    <w:rsid w:val="00247BB5"/>
    <w:rsid w:val="00250913"/>
    <w:rsid w:val="00250D03"/>
    <w:rsid w:val="002515EB"/>
    <w:rsid w:val="00251E5B"/>
    <w:rsid w:val="0025478A"/>
    <w:rsid w:val="00255C25"/>
    <w:rsid w:val="002607ED"/>
    <w:rsid w:val="0026088B"/>
    <w:rsid w:val="002612BE"/>
    <w:rsid w:val="00261BCC"/>
    <w:rsid w:val="00261BFF"/>
    <w:rsid w:val="00264902"/>
    <w:rsid w:val="00265AE3"/>
    <w:rsid w:val="00267399"/>
    <w:rsid w:val="00270AE5"/>
    <w:rsid w:val="00270D96"/>
    <w:rsid w:val="00273286"/>
    <w:rsid w:val="0027332C"/>
    <w:rsid w:val="00273955"/>
    <w:rsid w:val="00273DDF"/>
    <w:rsid w:val="0027551D"/>
    <w:rsid w:val="002763DA"/>
    <w:rsid w:val="0027651F"/>
    <w:rsid w:val="002765AA"/>
    <w:rsid w:val="00277893"/>
    <w:rsid w:val="00280D28"/>
    <w:rsid w:val="00281FEB"/>
    <w:rsid w:val="00282D56"/>
    <w:rsid w:val="00285620"/>
    <w:rsid w:val="00287FA0"/>
    <w:rsid w:val="002923A6"/>
    <w:rsid w:val="00292F90"/>
    <w:rsid w:val="00293CCC"/>
    <w:rsid w:val="0029454A"/>
    <w:rsid w:val="002946DB"/>
    <w:rsid w:val="00294B2C"/>
    <w:rsid w:val="002970FE"/>
    <w:rsid w:val="00297B78"/>
    <w:rsid w:val="002A27A2"/>
    <w:rsid w:val="002A2C1C"/>
    <w:rsid w:val="002A3DC9"/>
    <w:rsid w:val="002A4B6B"/>
    <w:rsid w:val="002A595D"/>
    <w:rsid w:val="002A74E7"/>
    <w:rsid w:val="002B1672"/>
    <w:rsid w:val="002B2F54"/>
    <w:rsid w:val="002B370C"/>
    <w:rsid w:val="002B4342"/>
    <w:rsid w:val="002B43C6"/>
    <w:rsid w:val="002B4E4D"/>
    <w:rsid w:val="002B50B2"/>
    <w:rsid w:val="002B6EBC"/>
    <w:rsid w:val="002B71A4"/>
    <w:rsid w:val="002C0719"/>
    <w:rsid w:val="002C143D"/>
    <w:rsid w:val="002C219B"/>
    <w:rsid w:val="002C2302"/>
    <w:rsid w:val="002C3521"/>
    <w:rsid w:val="002C3AEA"/>
    <w:rsid w:val="002C484C"/>
    <w:rsid w:val="002C5604"/>
    <w:rsid w:val="002C74DA"/>
    <w:rsid w:val="002C79BA"/>
    <w:rsid w:val="002C7AE9"/>
    <w:rsid w:val="002D0698"/>
    <w:rsid w:val="002D1629"/>
    <w:rsid w:val="002D287C"/>
    <w:rsid w:val="002D2D75"/>
    <w:rsid w:val="002D3989"/>
    <w:rsid w:val="002D4D56"/>
    <w:rsid w:val="002D4DF8"/>
    <w:rsid w:val="002D4F5D"/>
    <w:rsid w:val="002D4FE5"/>
    <w:rsid w:val="002D50F2"/>
    <w:rsid w:val="002E00F1"/>
    <w:rsid w:val="002E0131"/>
    <w:rsid w:val="002E023C"/>
    <w:rsid w:val="002E1B28"/>
    <w:rsid w:val="002E2F1E"/>
    <w:rsid w:val="002E3EB2"/>
    <w:rsid w:val="002E54B4"/>
    <w:rsid w:val="002E55D4"/>
    <w:rsid w:val="002E5927"/>
    <w:rsid w:val="002E686D"/>
    <w:rsid w:val="002F10E4"/>
    <w:rsid w:val="002F4E6C"/>
    <w:rsid w:val="002F5264"/>
    <w:rsid w:val="002F5514"/>
    <w:rsid w:val="002F57E7"/>
    <w:rsid w:val="002F596D"/>
    <w:rsid w:val="002F5C64"/>
    <w:rsid w:val="002F5C6E"/>
    <w:rsid w:val="002F6BEE"/>
    <w:rsid w:val="002F6E2F"/>
    <w:rsid w:val="00300EB6"/>
    <w:rsid w:val="003027DF"/>
    <w:rsid w:val="00304239"/>
    <w:rsid w:val="003044D4"/>
    <w:rsid w:val="00304F59"/>
    <w:rsid w:val="003053D9"/>
    <w:rsid w:val="00305A34"/>
    <w:rsid w:val="00305F23"/>
    <w:rsid w:val="00306AD2"/>
    <w:rsid w:val="003076D6"/>
    <w:rsid w:val="00310421"/>
    <w:rsid w:val="0031189D"/>
    <w:rsid w:val="00313B87"/>
    <w:rsid w:val="00315311"/>
    <w:rsid w:val="0031652E"/>
    <w:rsid w:val="00317147"/>
    <w:rsid w:val="00321071"/>
    <w:rsid w:val="00321317"/>
    <w:rsid w:val="0032152F"/>
    <w:rsid w:val="00321675"/>
    <w:rsid w:val="00323C8B"/>
    <w:rsid w:val="00325DDB"/>
    <w:rsid w:val="00327D33"/>
    <w:rsid w:val="00330187"/>
    <w:rsid w:val="0033052F"/>
    <w:rsid w:val="00330D72"/>
    <w:rsid w:val="00330EC9"/>
    <w:rsid w:val="00331AD3"/>
    <w:rsid w:val="003321C9"/>
    <w:rsid w:val="00336D6E"/>
    <w:rsid w:val="00340E90"/>
    <w:rsid w:val="0034319B"/>
    <w:rsid w:val="00345D40"/>
    <w:rsid w:val="003465DE"/>
    <w:rsid w:val="00347054"/>
    <w:rsid w:val="00350B0E"/>
    <w:rsid w:val="00350B6C"/>
    <w:rsid w:val="00351181"/>
    <w:rsid w:val="003518AE"/>
    <w:rsid w:val="00352852"/>
    <w:rsid w:val="003529B3"/>
    <w:rsid w:val="00356025"/>
    <w:rsid w:val="0035613F"/>
    <w:rsid w:val="003567B6"/>
    <w:rsid w:val="00357A35"/>
    <w:rsid w:val="003600E6"/>
    <w:rsid w:val="00360FA4"/>
    <w:rsid w:val="00362389"/>
    <w:rsid w:val="003644E4"/>
    <w:rsid w:val="00364B89"/>
    <w:rsid w:val="00365425"/>
    <w:rsid w:val="00365EF9"/>
    <w:rsid w:val="00366151"/>
    <w:rsid w:val="003669B8"/>
    <w:rsid w:val="00370428"/>
    <w:rsid w:val="00370ED4"/>
    <w:rsid w:val="00371669"/>
    <w:rsid w:val="00371B56"/>
    <w:rsid w:val="0037242A"/>
    <w:rsid w:val="00372BC1"/>
    <w:rsid w:val="00372D32"/>
    <w:rsid w:val="00375168"/>
    <w:rsid w:val="003754E3"/>
    <w:rsid w:val="003761AD"/>
    <w:rsid w:val="00376499"/>
    <w:rsid w:val="00376FD7"/>
    <w:rsid w:val="0038032D"/>
    <w:rsid w:val="003813E3"/>
    <w:rsid w:val="00382A3E"/>
    <w:rsid w:val="003862E2"/>
    <w:rsid w:val="003865B8"/>
    <w:rsid w:val="00387905"/>
    <w:rsid w:val="00390407"/>
    <w:rsid w:val="00392259"/>
    <w:rsid w:val="00394231"/>
    <w:rsid w:val="00394602"/>
    <w:rsid w:val="0039744F"/>
    <w:rsid w:val="003A1684"/>
    <w:rsid w:val="003A1AD9"/>
    <w:rsid w:val="003A4384"/>
    <w:rsid w:val="003A5753"/>
    <w:rsid w:val="003A5D82"/>
    <w:rsid w:val="003A6FBF"/>
    <w:rsid w:val="003B1B8A"/>
    <w:rsid w:val="003B1CC3"/>
    <w:rsid w:val="003B2FAE"/>
    <w:rsid w:val="003B3AD5"/>
    <w:rsid w:val="003B57D6"/>
    <w:rsid w:val="003B71C8"/>
    <w:rsid w:val="003C1FFC"/>
    <w:rsid w:val="003C284A"/>
    <w:rsid w:val="003C50E1"/>
    <w:rsid w:val="003C5F93"/>
    <w:rsid w:val="003D1B81"/>
    <w:rsid w:val="003D33EF"/>
    <w:rsid w:val="003D4001"/>
    <w:rsid w:val="003D4C6D"/>
    <w:rsid w:val="003D4E20"/>
    <w:rsid w:val="003D5667"/>
    <w:rsid w:val="003D6097"/>
    <w:rsid w:val="003D62FB"/>
    <w:rsid w:val="003E014E"/>
    <w:rsid w:val="003E1225"/>
    <w:rsid w:val="003E22D7"/>
    <w:rsid w:val="003E28B4"/>
    <w:rsid w:val="003E706D"/>
    <w:rsid w:val="003E77A4"/>
    <w:rsid w:val="003E7ABA"/>
    <w:rsid w:val="003E7D03"/>
    <w:rsid w:val="003F04C1"/>
    <w:rsid w:val="003F07DA"/>
    <w:rsid w:val="003F0FB5"/>
    <w:rsid w:val="003F3865"/>
    <w:rsid w:val="003F3AF2"/>
    <w:rsid w:val="003F3BCD"/>
    <w:rsid w:val="003F5676"/>
    <w:rsid w:val="003F6779"/>
    <w:rsid w:val="003F7539"/>
    <w:rsid w:val="00400303"/>
    <w:rsid w:val="004006A8"/>
    <w:rsid w:val="00401F29"/>
    <w:rsid w:val="00403099"/>
    <w:rsid w:val="004040CF"/>
    <w:rsid w:val="00406434"/>
    <w:rsid w:val="0040655C"/>
    <w:rsid w:val="0040731D"/>
    <w:rsid w:val="004079F1"/>
    <w:rsid w:val="00407A4B"/>
    <w:rsid w:val="00407E2D"/>
    <w:rsid w:val="00410CAF"/>
    <w:rsid w:val="00411EB6"/>
    <w:rsid w:val="004136A8"/>
    <w:rsid w:val="00415B11"/>
    <w:rsid w:val="00417741"/>
    <w:rsid w:val="00421A7F"/>
    <w:rsid w:val="0042361D"/>
    <w:rsid w:val="004263CF"/>
    <w:rsid w:val="004272D3"/>
    <w:rsid w:val="0042765F"/>
    <w:rsid w:val="00431358"/>
    <w:rsid w:val="0043327A"/>
    <w:rsid w:val="00433CEB"/>
    <w:rsid w:val="0043455C"/>
    <w:rsid w:val="00435593"/>
    <w:rsid w:val="00435DC0"/>
    <w:rsid w:val="00435F00"/>
    <w:rsid w:val="0043621D"/>
    <w:rsid w:val="004378EE"/>
    <w:rsid w:val="00443E65"/>
    <w:rsid w:val="00444F5B"/>
    <w:rsid w:val="00445007"/>
    <w:rsid w:val="004451BD"/>
    <w:rsid w:val="00450E7E"/>
    <w:rsid w:val="00451D03"/>
    <w:rsid w:val="00452AAF"/>
    <w:rsid w:val="00453A15"/>
    <w:rsid w:val="00453D3A"/>
    <w:rsid w:val="0045401E"/>
    <w:rsid w:val="0045444A"/>
    <w:rsid w:val="00454D96"/>
    <w:rsid w:val="0045586D"/>
    <w:rsid w:val="0045689C"/>
    <w:rsid w:val="00460245"/>
    <w:rsid w:val="00460949"/>
    <w:rsid w:val="00460CFC"/>
    <w:rsid w:val="00460FDF"/>
    <w:rsid w:val="00461EFC"/>
    <w:rsid w:val="00463127"/>
    <w:rsid w:val="00464735"/>
    <w:rsid w:val="004655D1"/>
    <w:rsid w:val="0046598E"/>
    <w:rsid w:val="00470D4B"/>
    <w:rsid w:val="00470E68"/>
    <w:rsid w:val="00471379"/>
    <w:rsid w:val="00472269"/>
    <w:rsid w:val="004722E2"/>
    <w:rsid w:val="00473B83"/>
    <w:rsid w:val="00474400"/>
    <w:rsid w:val="0047462D"/>
    <w:rsid w:val="00475E13"/>
    <w:rsid w:val="00476372"/>
    <w:rsid w:val="00476D59"/>
    <w:rsid w:val="00477414"/>
    <w:rsid w:val="00477F26"/>
    <w:rsid w:val="004801BE"/>
    <w:rsid w:val="0048198C"/>
    <w:rsid w:val="00482B56"/>
    <w:rsid w:val="004830BA"/>
    <w:rsid w:val="00483109"/>
    <w:rsid w:val="00483DDF"/>
    <w:rsid w:val="004915CC"/>
    <w:rsid w:val="0049243A"/>
    <w:rsid w:val="00495518"/>
    <w:rsid w:val="00495917"/>
    <w:rsid w:val="004A0A38"/>
    <w:rsid w:val="004A0EA7"/>
    <w:rsid w:val="004A122A"/>
    <w:rsid w:val="004A152B"/>
    <w:rsid w:val="004A1799"/>
    <w:rsid w:val="004A267B"/>
    <w:rsid w:val="004A4399"/>
    <w:rsid w:val="004A4ECA"/>
    <w:rsid w:val="004A4F9B"/>
    <w:rsid w:val="004A5529"/>
    <w:rsid w:val="004A5F41"/>
    <w:rsid w:val="004A6AA9"/>
    <w:rsid w:val="004A79A1"/>
    <w:rsid w:val="004A7A19"/>
    <w:rsid w:val="004A7DE7"/>
    <w:rsid w:val="004A7EF5"/>
    <w:rsid w:val="004B0355"/>
    <w:rsid w:val="004B162A"/>
    <w:rsid w:val="004B295D"/>
    <w:rsid w:val="004B4990"/>
    <w:rsid w:val="004B55C7"/>
    <w:rsid w:val="004B7063"/>
    <w:rsid w:val="004C0512"/>
    <w:rsid w:val="004C0C97"/>
    <w:rsid w:val="004C36C1"/>
    <w:rsid w:val="004C392F"/>
    <w:rsid w:val="004C3D15"/>
    <w:rsid w:val="004C4113"/>
    <w:rsid w:val="004C41B8"/>
    <w:rsid w:val="004C44BD"/>
    <w:rsid w:val="004C56A6"/>
    <w:rsid w:val="004C7B14"/>
    <w:rsid w:val="004D08B8"/>
    <w:rsid w:val="004D11D5"/>
    <w:rsid w:val="004D21C5"/>
    <w:rsid w:val="004D2542"/>
    <w:rsid w:val="004D7119"/>
    <w:rsid w:val="004E0B9A"/>
    <w:rsid w:val="004E16F8"/>
    <w:rsid w:val="004E1A14"/>
    <w:rsid w:val="004E1B1D"/>
    <w:rsid w:val="004E1E14"/>
    <w:rsid w:val="004E1FC8"/>
    <w:rsid w:val="004E200A"/>
    <w:rsid w:val="004E4820"/>
    <w:rsid w:val="004E563B"/>
    <w:rsid w:val="004E5C74"/>
    <w:rsid w:val="004E5FA3"/>
    <w:rsid w:val="004E6819"/>
    <w:rsid w:val="004E6B69"/>
    <w:rsid w:val="004F182F"/>
    <w:rsid w:val="004F4EE4"/>
    <w:rsid w:val="004F5B02"/>
    <w:rsid w:val="004F664A"/>
    <w:rsid w:val="004F686C"/>
    <w:rsid w:val="004F7629"/>
    <w:rsid w:val="004F7A00"/>
    <w:rsid w:val="005003F4"/>
    <w:rsid w:val="005004F3"/>
    <w:rsid w:val="0050050D"/>
    <w:rsid w:val="005005CA"/>
    <w:rsid w:val="00501176"/>
    <w:rsid w:val="005021E0"/>
    <w:rsid w:val="005037FA"/>
    <w:rsid w:val="005043BF"/>
    <w:rsid w:val="00504723"/>
    <w:rsid w:val="005049B1"/>
    <w:rsid w:val="0050625B"/>
    <w:rsid w:val="00507811"/>
    <w:rsid w:val="00512512"/>
    <w:rsid w:val="00512721"/>
    <w:rsid w:val="00512B15"/>
    <w:rsid w:val="00517CF6"/>
    <w:rsid w:val="0052039E"/>
    <w:rsid w:val="00521522"/>
    <w:rsid w:val="00522242"/>
    <w:rsid w:val="00522718"/>
    <w:rsid w:val="005234BB"/>
    <w:rsid w:val="005238E4"/>
    <w:rsid w:val="005239C6"/>
    <w:rsid w:val="00526A33"/>
    <w:rsid w:val="00526CDE"/>
    <w:rsid w:val="00526DFE"/>
    <w:rsid w:val="0053037A"/>
    <w:rsid w:val="00530816"/>
    <w:rsid w:val="005314FD"/>
    <w:rsid w:val="00531F45"/>
    <w:rsid w:val="005352E6"/>
    <w:rsid w:val="005371CC"/>
    <w:rsid w:val="00537BAF"/>
    <w:rsid w:val="005408AD"/>
    <w:rsid w:val="00540F86"/>
    <w:rsid w:val="005412C9"/>
    <w:rsid w:val="0054195F"/>
    <w:rsid w:val="00542468"/>
    <w:rsid w:val="0054453C"/>
    <w:rsid w:val="00544DB9"/>
    <w:rsid w:val="00545143"/>
    <w:rsid w:val="00545CF4"/>
    <w:rsid w:val="00547479"/>
    <w:rsid w:val="0054795F"/>
    <w:rsid w:val="00547C74"/>
    <w:rsid w:val="00550616"/>
    <w:rsid w:val="005508D4"/>
    <w:rsid w:val="00550FFE"/>
    <w:rsid w:val="005516A5"/>
    <w:rsid w:val="00552EE0"/>
    <w:rsid w:val="005533C2"/>
    <w:rsid w:val="00553707"/>
    <w:rsid w:val="00555991"/>
    <w:rsid w:val="00555E14"/>
    <w:rsid w:val="00556A1E"/>
    <w:rsid w:val="00560F6F"/>
    <w:rsid w:val="00561E9F"/>
    <w:rsid w:val="00562E99"/>
    <w:rsid w:val="00563C6A"/>
    <w:rsid w:val="00564A3E"/>
    <w:rsid w:val="005653F8"/>
    <w:rsid w:val="00565C75"/>
    <w:rsid w:val="0056712F"/>
    <w:rsid w:val="00567539"/>
    <w:rsid w:val="0057030A"/>
    <w:rsid w:val="00571253"/>
    <w:rsid w:val="0057419A"/>
    <w:rsid w:val="00574E5B"/>
    <w:rsid w:val="00575AE9"/>
    <w:rsid w:val="00575FC4"/>
    <w:rsid w:val="0057720E"/>
    <w:rsid w:val="00577DE0"/>
    <w:rsid w:val="00581272"/>
    <w:rsid w:val="0058153A"/>
    <w:rsid w:val="00581B51"/>
    <w:rsid w:val="00582C1F"/>
    <w:rsid w:val="00582D6A"/>
    <w:rsid w:val="0058388E"/>
    <w:rsid w:val="00584EA6"/>
    <w:rsid w:val="005866C1"/>
    <w:rsid w:val="0058711D"/>
    <w:rsid w:val="00592499"/>
    <w:rsid w:val="0059291B"/>
    <w:rsid w:val="00593C26"/>
    <w:rsid w:val="00593EE0"/>
    <w:rsid w:val="00593FB4"/>
    <w:rsid w:val="00597A9C"/>
    <w:rsid w:val="005A0ACF"/>
    <w:rsid w:val="005A2375"/>
    <w:rsid w:val="005A23E7"/>
    <w:rsid w:val="005A4C7B"/>
    <w:rsid w:val="005A5AAE"/>
    <w:rsid w:val="005B0BEE"/>
    <w:rsid w:val="005B1293"/>
    <w:rsid w:val="005B1D92"/>
    <w:rsid w:val="005B2989"/>
    <w:rsid w:val="005B3EB3"/>
    <w:rsid w:val="005B3EC7"/>
    <w:rsid w:val="005B40D2"/>
    <w:rsid w:val="005B538B"/>
    <w:rsid w:val="005B6077"/>
    <w:rsid w:val="005B62B0"/>
    <w:rsid w:val="005B79FB"/>
    <w:rsid w:val="005C0FB4"/>
    <w:rsid w:val="005C1551"/>
    <w:rsid w:val="005C15CA"/>
    <w:rsid w:val="005C1AED"/>
    <w:rsid w:val="005C2095"/>
    <w:rsid w:val="005C23C7"/>
    <w:rsid w:val="005C3413"/>
    <w:rsid w:val="005C5551"/>
    <w:rsid w:val="005C5B4A"/>
    <w:rsid w:val="005C5ECB"/>
    <w:rsid w:val="005D0918"/>
    <w:rsid w:val="005D1C2D"/>
    <w:rsid w:val="005D3325"/>
    <w:rsid w:val="005D7FC3"/>
    <w:rsid w:val="005E0604"/>
    <w:rsid w:val="005E2797"/>
    <w:rsid w:val="005E2980"/>
    <w:rsid w:val="005E3DD8"/>
    <w:rsid w:val="005E429F"/>
    <w:rsid w:val="005E4EEF"/>
    <w:rsid w:val="005E5FDE"/>
    <w:rsid w:val="005E64BF"/>
    <w:rsid w:val="005E6FB5"/>
    <w:rsid w:val="005F009E"/>
    <w:rsid w:val="005F038F"/>
    <w:rsid w:val="005F0BAC"/>
    <w:rsid w:val="005F0F88"/>
    <w:rsid w:val="005F1C91"/>
    <w:rsid w:val="005F1DFF"/>
    <w:rsid w:val="005F261B"/>
    <w:rsid w:val="005F481C"/>
    <w:rsid w:val="005F721B"/>
    <w:rsid w:val="005F796B"/>
    <w:rsid w:val="005F7A4F"/>
    <w:rsid w:val="006002C3"/>
    <w:rsid w:val="00603EFC"/>
    <w:rsid w:val="006054A1"/>
    <w:rsid w:val="006058AD"/>
    <w:rsid w:val="00606389"/>
    <w:rsid w:val="00607788"/>
    <w:rsid w:val="006104DA"/>
    <w:rsid w:val="006106A7"/>
    <w:rsid w:val="006112DA"/>
    <w:rsid w:val="0061192F"/>
    <w:rsid w:val="00612CD6"/>
    <w:rsid w:val="0061340A"/>
    <w:rsid w:val="006147C3"/>
    <w:rsid w:val="00614EB6"/>
    <w:rsid w:val="00616FBA"/>
    <w:rsid w:val="0061775A"/>
    <w:rsid w:val="00621AA7"/>
    <w:rsid w:val="00623858"/>
    <w:rsid w:val="0062464A"/>
    <w:rsid w:val="00624A5D"/>
    <w:rsid w:val="00624C39"/>
    <w:rsid w:val="00625D56"/>
    <w:rsid w:val="00627A2A"/>
    <w:rsid w:val="00627CD1"/>
    <w:rsid w:val="0063051C"/>
    <w:rsid w:val="00631620"/>
    <w:rsid w:val="00632DD2"/>
    <w:rsid w:val="00635D1D"/>
    <w:rsid w:val="00636F0F"/>
    <w:rsid w:val="00637504"/>
    <w:rsid w:val="00637992"/>
    <w:rsid w:val="00640EA4"/>
    <w:rsid w:val="00641961"/>
    <w:rsid w:val="00643145"/>
    <w:rsid w:val="00643C36"/>
    <w:rsid w:val="00644E38"/>
    <w:rsid w:val="00651D74"/>
    <w:rsid w:val="00654660"/>
    <w:rsid w:val="00654949"/>
    <w:rsid w:val="00665BBB"/>
    <w:rsid w:val="00665BE2"/>
    <w:rsid w:val="00665DB9"/>
    <w:rsid w:val="00667FE7"/>
    <w:rsid w:val="006706B7"/>
    <w:rsid w:val="0067096E"/>
    <w:rsid w:val="0067167F"/>
    <w:rsid w:val="00671CFE"/>
    <w:rsid w:val="00671F58"/>
    <w:rsid w:val="006745E7"/>
    <w:rsid w:val="00677B1E"/>
    <w:rsid w:val="006802B4"/>
    <w:rsid w:val="006819E1"/>
    <w:rsid w:val="006824CC"/>
    <w:rsid w:val="00682BBC"/>
    <w:rsid w:val="006838A0"/>
    <w:rsid w:val="00684156"/>
    <w:rsid w:val="0068436C"/>
    <w:rsid w:val="0068513C"/>
    <w:rsid w:val="00685BDE"/>
    <w:rsid w:val="00695AAE"/>
    <w:rsid w:val="00695F45"/>
    <w:rsid w:val="00696E4E"/>
    <w:rsid w:val="006A1E78"/>
    <w:rsid w:val="006A22E2"/>
    <w:rsid w:val="006A25C4"/>
    <w:rsid w:val="006A30B4"/>
    <w:rsid w:val="006A5E21"/>
    <w:rsid w:val="006A6D1E"/>
    <w:rsid w:val="006B0AAA"/>
    <w:rsid w:val="006B0D85"/>
    <w:rsid w:val="006B183F"/>
    <w:rsid w:val="006B2536"/>
    <w:rsid w:val="006B254A"/>
    <w:rsid w:val="006B2641"/>
    <w:rsid w:val="006B313A"/>
    <w:rsid w:val="006B3C4C"/>
    <w:rsid w:val="006B4123"/>
    <w:rsid w:val="006B43D4"/>
    <w:rsid w:val="006B526A"/>
    <w:rsid w:val="006B661D"/>
    <w:rsid w:val="006B75D2"/>
    <w:rsid w:val="006C0163"/>
    <w:rsid w:val="006C0E16"/>
    <w:rsid w:val="006C1549"/>
    <w:rsid w:val="006C1694"/>
    <w:rsid w:val="006C2687"/>
    <w:rsid w:val="006C4B4F"/>
    <w:rsid w:val="006C52D1"/>
    <w:rsid w:val="006C5B7A"/>
    <w:rsid w:val="006C6632"/>
    <w:rsid w:val="006C7867"/>
    <w:rsid w:val="006C7CCE"/>
    <w:rsid w:val="006D02B0"/>
    <w:rsid w:val="006D02CF"/>
    <w:rsid w:val="006D1C9D"/>
    <w:rsid w:val="006D2BCE"/>
    <w:rsid w:val="006D3323"/>
    <w:rsid w:val="006D3E63"/>
    <w:rsid w:val="006D400C"/>
    <w:rsid w:val="006D6377"/>
    <w:rsid w:val="006E03F2"/>
    <w:rsid w:val="006E16C9"/>
    <w:rsid w:val="006E1C2A"/>
    <w:rsid w:val="006E3647"/>
    <w:rsid w:val="006E408B"/>
    <w:rsid w:val="006E4857"/>
    <w:rsid w:val="006E55EA"/>
    <w:rsid w:val="006E5EA8"/>
    <w:rsid w:val="006E5EF7"/>
    <w:rsid w:val="006E775A"/>
    <w:rsid w:val="006F025A"/>
    <w:rsid w:val="006F2C7C"/>
    <w:rsid w:val="006F3D44"/>
    <w:rsid w:val="006F5AB2"/>
    <w:rsid w:val="006F5ECA"/>
    <w:rsid w:val="006F6360"/>
    <w:rsid w:val="00700591"/>
    <w:rsid w:val="00700863"/>
    <w:rsid w:val="00701029"/>
    <w:rsid w:val="00704B76"/>
    <w:rsid w:val="00706E16"/>
    <w:rsid w:val="007074C4"/>
    <w:rsid w:val="00707C95"/>
    <w:rsid w:val="00710566"/>
    <w:rsid w:val="0071107C"/>
    <w:rsid w:val="007110A1"/>
    <w:rsid w:val="0071193B"/>
    <w:rsid w:val="007120E9"/>
    <w:rsid w:val="00712E59"/>
    <w:rsid w:val="00716121"/>
    <w:rsid w:val="0072168E"/>
    <w:rsid w:val="00722A31"/>
    <w:rsid w:val="00724B8D"/>
    <w:rsid w:val="00724BA4"/>
    <w:rsid w:val="0072623F"/>
    <w:rsid w:val="00726D46"/>
    <w:rsid w:val="00730FA8"/>
    <w:rsid w:val="007313A8"/>
    <w:rsid w:val="00731798"/>
    <w:rsid w:val="007318F1"/>
    <w:rsid w:val="00731915"/>
    <w:rsid w:val="00732F4B"/>
    <w:rsid w:val="00735EAB"/>
    <w:rsid w:val="00736D76"/>
    <w:rsid w:val="00737EAE"/>
    <w:rsid w:val="00741C32"/>
    <w:rsid w:val="00742585"/>
    <w:rsid w:val="00743080"/>
    <w:rsid w:val="007430BF"/>
    <w:rsid w:val="00744C8F"/>
    <w:rsid w:val="00744EDA"/>
    <w:rsid w:val="0074504B"/>
    <w:rsid w:val="00745695"/>
    <w:rsid w:val="00745DB5"/>
    <w:rsid w:val="0074621C"/>
    <w:rsid w:val="00746395"/>
    <w:rsid w:val="00747BC9"/>
    <w:rsid w:val="00747BE0"/>
    <w:rsid w:val="007507EC"/>
    <w:rsid w:val="00750C93"/>
    <w:rsid w:val="00752ED6"/>
    <w:rsid w:val="007532AC"/>
    <w:rsid w:val="007537EC"/>
    <w:rsid w:val="00754F11"/>
    <w:rsid w:val="007556F5"/>
    <w:rsid w:val="00756A55"/>
    <w:rsid w:val="00756B4D"/>
    <w:rsid w:val="007576C0"/>
    <w:rsid w:val="00760761"/>
    <w:rsid w:val="00761496"/>
    <w:rsid w:val="00761ED2"/>
    <w:rsid w:val="00763264"/>
    <w:rsid w:val="00764423"/>
    <w:rsid w:val="007649E6"/>
    <w:rsid w:val="00770D5B"/>
    <w:rsid w:val="0077210B"/>
    <w:rsid w:val="0077296E"/>
    <w:rsid w:val="00772F8F"/>
    <w:rsid w:val="00774D40"/>
    <w:rsid w:val="00775EA9"/>
    <w:rsid w:val="007769FC"/>
    <w:rsid w:val="007816A6"/>
    <w:rsid w:val="0078278E"/>
    <w:rsid w:val="00783A81"/>
    <w:rsid w:val="00786959"/>
    <w:rsid w:val="00786B8E"/>
    <w:rsid w:val="0078797D"/>
    <w:rsid w:val="007956BE"/>
    <w:rsid w:val="00796125"/>
    <w:rsid w:val="00797FA0"/>
    <w:rsid w:val="007A057B"/>
    <w:rsid w:val="007A0E2B"/>
    <w:rsid w:val="007A3A55"/>
    <w:rsid w:val="007A502D"/>
    <w:rsid w:val="007A5274"/>
    <w:rsid w:val="007A66AA"/>
    <w:rsid w:val="007A6775"/>
    <w:rsid w:val="007B008F"/>
    <w:rsid w:val="007B06EB"/>
    <w:rsid w:val="007B3B0A"/>
    <w:rsid w:val="007B3E81"/>
    <w:rsid w:val="007B48E7"/>
    <w:rsid w:val="007B53F7"/>
    <w:rsid w:val="007B58E6"/>
    <w:rsid w:val="007B596A"/>
    <w:rsid w:val="007B6763"/>
    <w:rsid w:val="007B7369"/>
    <w:rsid w:val="007C0602"/>
    <w:rsid w:val="007C0B37"/>
    <w:rsid w:val="007C0BA5"/>
    <w:rsid w:val="007C138D"/>
    <w:rsid w:val="007D20A5"/>
    <w:rsid w:val="007D26AF"/>
    <w:rsid w:val="007D3038"/>
    <w:rsid w:val="007D4001"/>
    <w:rsid w:val="007D5C49"/>
    <w:rsid w:val="007D7110"/>
    <w:rsid w:val="007D71FB"/>
    <w:rsid w:val="007D7633"/>
    <w:rsid w:val="007D7A48"/>
    <w:rsid w:val="007E007F"/>
    <w:rsid w:val="007E0343"/>
    <w:rsid w:val="007E0673"/>
    <w:rsid w:val="007E1EB3"/>
    <w:rsid w:val="007E338B"/>
    <w:rsid w:val="007E348D"/>
    <w:rsid w:val="007E4535"/>
    <w:rsid w:val="007F32A6"/>
    <w:rsid w:val="007F50C1"/>
    <w:rsid w:val="007F5F38"/>
    <w:rsid w:val="007F696C"/>
    <w:rsid w:val="0080035D"/>
    <w:rsid w:val="0080172F"/>
    <w:rsid w:val="00803B1D"/>
    <w:rsid w:val="00803C42"/>
    <w:rsid w:val="00807493"/>
    <w:rsid w:val="00807708"/>
    <w:rsid w:val="00807ABB"/>
    <w:rsid w:val="00810800"/>
    <w:rsid w:val="008116CA"/>
    <w:rsid w:val="00811CB8"/>
    <w:rsid w:val="00811FFA"/>
    <w:rsid w:val="00813599"/>
    <w:rsid w:val="00815EC4"/>
    <w:rsid w:val="0081632A"/>
    <w:rsid w:val="0082158C"/>
    <w:rsid w:val="00824086"/>
    <w:rsid w:val="00825922"/>
    <w:rsid w:val="00825D4F"/>
    <w:rsid w:val="00825DB4"/>
    <w:rsid w:val="00826B80"/>
    <w:rsid w:val="0083337E"/>
    <w:rsid w:val="00833D9B"/>
    <w:rsid w:val="008359DC"/>
    <w:rsid w:val="00835B58"/>
    <w:rsid w:val="00835D90"/>
    <w:rsid w:val="00836AB7"/>
    <w:rsid w:val="00837F88"/>
    <w:rsid w:val="0084086F"/>
    <w:rsid w:val="00841B14"/>
    <w:rsid w:val="00842F07"/>
    <w:rsid w:val="00843DE4"/>
    <w:rsid w:val="008460D8"/>
    <w:rsid w:val="00846BD1"/>
    <w:rsid w:val="00850201"/>
    <w:rsid w:val="00850A25"/>
    <w:rsid w:val="00851619"/>
    <w:rsid w:val="0085384B"/>
    <w:rsid w:val="00853E8F"/>
    <w:rsid w:val="00854820"/>
    <w:rsid w:val="00856EDA"/>
    <w:rsid w:val="008576A6"/>
    <w:rsid w:val="00860545"/>
    <w:rsid w:val="00861202"/>
    <w:rsid w:val="008624C5"/>
    <w:rsid w:val="00863BED"/>
    <w:rsid w:val="00864E17"/>
    <w:rsid w:val="008655A8"/>
    <w:rsid w:val="00865BB7"/>
    <w:rsid w:val="00865C80"/>
    <w:rsid w:val="008663E3"/>
    <w:rsid w:val="00870286"/>
    <w:rsid w:val="0087327A"/>
    <w:rsid w:val="00873B61"/>
    <w:rsid w:val="00874420"/>
    <w:rsid w:val="00874A50"/>
    <w:rsid w:val="008752B6"/>
    <w:rsid w:val="0087586A"/>
    <w:rsid w:val="00875AF3"/>
    <w:rsid w:val="0087614D"/>
    <w:rsid w:val="008762B5"/>
    <w:rsid w:val="008809CA"/>
    <w:rsid w:val="00882104"/>
    <w:rsid w:val="00882F81"/>
    <w:rsid w:val="0088548D"/>
    <w:rsid w:val="00885C3D"/>
    <w:rsid w:val="00886473"/>
    <w:rsid w:val="0088793D"/>
    <w:rsid w:val="008900A1"/>
    <w:rsid w:val="00890D5D"/>
    <w:rsid w:val="0089198C"/>
    <w:rsid w:val="00893B4F"/>
    <w:rsid w:val="00895E37"/>
    <w:rsid w:val="00897B15"/>
    <w:rsid w:val="008A03FB"/>
    <w:rsid w:val="008A04B3"/>
    <w:rsid w:val="008A05AA"/>
    <w:rsid w:val="008A32F2"/>
    <w:rsid w:val="008A4E79"/>
    <w:rsid w:val="008A53CB"/>
    <w:rsid w:val="008A6E48"/>
    <w:rsid w:val="008A7705"/>
    <w:rsid w:val="008A79EC"/>
    <w:rsid w:val="008B05ED"/>
    <w:rsid w:val="008B115D"/>
    <w:rsid w:val="008B1663"/>
    <w:rsid w:val="008B4B9D"/>
    <w:rsid w:val="008B52C3"/>
    <w:rsid w:val="008B5BC2"/>
    <w:rsid w:val="008B78A0"/>
    <w:rsid w:val="008C064B"/>
    <w:rsid w:val="008C076E"/>
    <w:rsid w:val="008C106D"/>
    <w:rsid w:val="008C178A"/>
    <w:rsid w:val="008C30B3"/>
    <w:rsid w:val="008C31AD"/>
    <w:rsid w:val="008C3DAE"/>
    <w:rsid w:val="008C4B60"/>
    <w:rsid w:val="008C4E0A"/>
    <w:rsid w:val="008C6491"/>
    <w:rsid w:val="008C6D9A"/>
    <w:rsid w:val="008D13AF"/>
    <w:rsid w:val="008D15A7"/>
    <w:rsid w:val="008D1DBD"/>
    <w:rsid w:val="008D4B3C"/>
    <w:rsid w:val="008D5F38"/>
    <w:rsid w:val="008D6BF0"/>
    <w:rsid w:val="008D6C14"/>
    <w:rsid w:val="008E2897"/>
    <w:rsid w:val="008E2ADB"/>
    <w:rsid w:val="008E2BCA"/>
    <w:rsid w:val="008E3C68"/>
    <w:rsid w:val="008E4955"/>
    <w:rsid w:val="008F037A"/>
    <w:rsid w:val="008F0D82"/>
    <w:rsid w:val="008F1B50"/>
    <w:rsid w:val="008F1D48"/>
    <w:rsid w:val="008F2B5F"/>
    <w:rsid w:val="008F38C3"/>
    <w:rsid w:val="008F3BEA"/>
    <w:rsid w:val="008F7FDC"/>
    <w:rsid w:val="0090187B"/>
    <w:rsid w:val="00902486"/>
    <w:rsid w:val="00903BFB"/>
    <w:rsid w:val="00905229"/>
    <w:rsid w:val="009063F9"/>
    <w:rsid w:val="00906F50"/>
    <w:rsid w:val="00910095"/>
    <w:rsid w:val="009106B9"/>
    <w:rsid w:val="00911127"/>
    <w:rsid w:val="00912926"/>
    <w:rsid w:val="00914237"/>
    <w:rsid w:val="00914AE3"/>
    <w:rsid w:val="00917674"/>
    <w:rsid w:val="00917C87"/>
    <w:rsid w:val="009202C8"/>
    <w:rsid w:val="00921A82"/>
    <w:rsid w:val="0092312B"/>
    <w:rsid w:val="00923D5F"/>
    <w:rsid w:val="00926630"/>
    <w:rsid w:val="0093084A"/>
    <w:rsid w:val="00930C1E"/>
    <w:rsid w:val="00932617"/>
    <w:rsid w:val="00932A32"/>
    <w:rsid w:val="00933886"/>
    <w:rsid w:val="00936B5B"/>
    <w:rsid w:val="009372AA"/>
    <w:rsid w:val="009404EF"/>
    <w:rsid w:val="00940C10"/>
    <w:rsid w:val="009410F3"/>
    <w:rsid w:val="00942443"/>
    <w:rsid w:val="00942E1F"/>
    <w:rsid w:val="00944AF3"/>
    <w:rsid w:val="00945E55"/>
    <w:rsid w:val="0094685D"/>
    <w:rsid w:val="00947C9D"/>
    <w:rsid w:val="009512AE"/>
    <w:rsid w:val="00952A40"/>
    <w:rsid w:val="00952A65"/>
    <w:rsid w:val="0095454F"/>
    <w:rsid w:val="00954EEB"/>
    <w:rsid w:val="00954F19"/>
    <w:rsid w:val="00955643"/>
    <w:rsid w:val="0095589E"/>
    <w:rsid w:val="00956BA9"/>
    <w:rsid w:val="00956C1E"/>
    <w:rsid w:val="00957887"/>
    <w:rsid w:val="00962F4A"/>
    <w:rsid w:val="00964A4B"/>
    <w:rsid w:val="00965D36"/>
    <w:rsid w:val="0096771C"/>
    <w:rsid w:val="009708E5"/>
    <w:rsid w:val="0097100C"/>
    <w:rsid w:val="0097341D"/>
    <w:rsid w:val="00976DD3"/>
    <w:rsid w:val="00977875"/>
    <w:rsid w:val="00980883"/>
    <w:rsid w:val="009812AC"/>
    <w:rsid w:val="0098130B"/>
    <w:rsid w:val="00981514"/>
    <w:rsid w:val="009821F0"/>
    <w:rsid w:val="00982EA9"/>
    <w:rsid w:val="0098606B"/>
    <w:rsid w:val="009863D6"/>
    <w:rsid w:val="009876EB"/>
    <w:rsid w:val="00990207"/>
    <w:rsid w:val="0099342A"/>
    <w:rsid w:val="009963B9"/>
    <w:rsid w:val="00996900"/>
    <w:rsid w:val="00997234"/>
    <w:rsid w:val="009A268F"/>
    <w:rsid w:val="009A2895"/>
    <w:rsid w:val="009A3FA5"/>
    <w:rsid w:val="009A43FA"/>
    <w:rsid w:val="009A4ADA"/>
    <w:rsid w:val="009A58A7"/>
    <w:rsid w:val="009A5D41"/>
    <w:rsid w:val="009A5FEE"/>
    <w:rsid w:val="009A662F"/>
    <w:rsid w:val="009A70EB"/>
    <w:rsid w:val="009A7EDD"/>
    <w:rsid w:val="009B09A8"/>
    <w:rsid w:val="009B18C1"/>
    <w:rsid w:val="009B2678"/>
    <w:rsid w:val="009B29D1"/>
    <w:rsid w:val="009B3957"/>
    <w:rsid w:val="009B3BA9"/>
    <w:rsid w:val="009B4714"/>
    <w:rsid w:val="009B4750"/>
    <w:rsid w:val="009B4E5E"/>
    <w:rsid w:val="009B6221"/>
    <w:rsid w:val="009B65F2"/>
    <w:rsid w:val="009B673B"/>
    <w:rsid w:val="009B6A5D"/>
    <w:rsid w:val="009B6B89"/>
    <w:rsid w:val="009B6F24"/>
    <w:rsid w:val="009B7363"/>
    <w:rsid w:val="009C30DC"/>
    <w:rsid w:val="009C4400"/>
    <w:rsid w:val="009C4734"/>
    <w:rsid w:val="009C4A88"/>
    <w:rsid w:val="009C7BC7"/>
    <w:rsid w:val="009D02CD"/>
    <w:rsid w:val="009D0F3F"/>
    <w:rsid w:val="009D12B8"/>
    <w:rsid w:val="009D1A9C"/>
    <w:rsid w:val="009D2F27"/>
    <w:rsid w:val="009D3B8E"/>
    <w:rsid w:val="009D3BAD"/>
    <w:rsid w:val="009D42F4"/>
    <w:rsid w:val="009D45A7"/>
    <w:rsid w:val="009D5594"/>
    <w:rsid w:val="009D584C"/>
    <w:rsid w:val="009D5C9E"/>
    <w:rsid w:val="009D5D2F"/>
    <w:rsid w:val="009D6D7D"/>
    <w:rsid w:val="009D71D5"/>
    <w:rsid w:val="009E1857"/>
    <w:rsid w:val="009E2391"/>
    <w:rsid w:val="009E2897"/>
    <w:rsid w:val="009E2D2E"/>
    <w:rsid w:val="009E4A33"/>
    <w:rsid w:val="009E5206"/>
    <w:rsid w:val="009E69E2"/>
    <w:rsid w:val="009E7237"/>
    <w:rsid w:val="009F25B0"/>
    <w:rsid w:val="009F2602"/>
    <w:rsid w:val="009F2948"/>
    <w:rsid w:val="009F3F2C"/>
    <w:rsid w:val="009F6121"/>
    <w:rsid w:val="009F627D"/>
    <w:rsid w:val="009F687A"/>
    <w:rsid w:val="00A00B9C"/>
    <w:rsid w:val="00A00DB1"/>
    <w:rsid w:val="00A01AA4"/>
    <w:rsid w:val="00A02F14"/>
    <w:rsid w:val="00A05068"/>
    <w:rsid w:val="00A05CE8"/>
    <w:rsid w:val="00A06254"/>
    <w:rsid w:val="00A074CD"/>
    <w:rsid w:val="00A07739"/>
    <w:rsid w:val="00A079FA"/>
    <w:rsid w:val="00A10985"/>
    <w:rsid w:val="00A11B73"/>
    <w:rsid w:val="00A12E6E"/>
    <w:rsid w:val="00A12F74"/>
    <w:rsid w:val="00A13CEA"/>
    <w:rsid w:val="00A141D4"/>
    <w:rsid w:val="00A151A7"/>
    <w:rsid w:val="00A16890"/>
    <w:rsid w:val="00A16C64"/>
    <w:rsid w:val="00A21A7D"/>
    <w:rsid w:val="00A22AC3"/>
    <w:rsid w:val="00A23257"/>
    <w:rsid w:val="00A24226"/>
    <w:rsid w:val="00A24499"/>
    <w:rsid w:val="00A24BF6"/>
    <w:rsid w:val="00A24DB0"/>
    <w:rsid w:val="00A2721F"/>
    <w:rsid w:val="00A27FA2"/>
    <w:rsid w:val="00A30E35"/>
    <w:rsid w:val="00A31F76"/>
    <w:rsid w:val="00A32DF1"/>
    <w:rsid w:val="00A3364F"/>
    <w:rsid w:val="00A35603"/>
    <w:rsid w:val="00A35D1F"/>
    <w:rsid w:val="00A360FF"/>
    <w:rsid w:val="00A363B2"/>
    <w:rsid w:val="00A36697"/>
    <w:rsid w:val="00A36CA8"/>
    <w:rsid w:val="00A4128B"/>
    <w:rsid w:val="00A44B5E"/>
    <w:rsid w:val="00A44B82"/>
    <w:rsid w:val="00A46B33"/>
    <w:rsid w:val="00A46C0F"/>
    <w:rsid w:val="00A47552"/>
    <w:rsid w:val="00A4787E"/>
    <w:rsid w:val="00A47E71"/>
    <w:rsid w:val="00A508E7"/>
    <w:rsid w:val="00A50A7C"/>
    <w:rsid w:val="00A5270F"/>
    <w:rsid w:val="00A52C00"/>
    <w:rsid w:val="00A5309C"/>
    <w:rsid w:val="00A5389D"/>
    <w:rsid w:val="00A54BBD"/>
    <w:rsid w:val="00A55682"/>
    <w:rsid w:val="00A55C00"/>
    <w:rsid w:val="00A56640"/>
    <w:rsid w:val="00A63663"/>
    <w:rsid w:val="00A64005"/>
    <w:rsid w:val="00A645BA"/>
    <w:rsid w:val="00A6463D"/>
    <w:rsid w:val="00A65827"/>
    <w:rsid w:val="00A6632E"/>
    <w:rsid w:val="00A67CDF"/>
    <w:rsid w:val="00A72ACE"/>
    <w:rsid w:val="00A7342B"/>
    <w:rsid w:val="00A73536"/>
    <w:rsid w:val="00A7459F"/>
    <w:rsid w:val="00A750DD"/>
    <w:rsid w:val="00A75AF6"/>
    <w:rsid w:val="00A75E08"/>
    <w:rsid w:val="00A76940"/>
    <w:rsid w:val="00A806F7"/>
    <w:rsid w:val="00A80ADA"/>
    <w:rsid w:val="00A82334"/>
    <w:rsid w:val="00A83938"/>
    <w:rsid w:val="00A845D7"/>
    <w:rsid w:val="00A8464A"/>
    <w:rsid w:val="00A84CD9"/>
    <w:rsid w:val="00A857B9"/>
    <w:rsid w:val="00A85920"/>
    <w:rsid w:val="00A86303"/>
    <w:rsid w:val="00A866BC"/>
    <w:rsid w:val="00A90921"/>
    <w:rsid w:val="00A91157"/>
    <w:rsid w:val="00A91F0C"/>
    <w:rsid w:val="00A92883"/>
    <w:rsid w:val="00A92F19"/>
    <w:rsid w:val="00A94760"/>
    <w:rsid w:val="00A94B87"/>
    <w:rsid w:val="00A94F0A"/>
    <w:rsid w:val="00A95423"/>
    <w:rsid w:val="00A9713C"/>
    <w:rsid w:val="00A97563"/>
    <w:rsid w:val="00AA12CA"/>
    <w:rsid w:val="00AA3880"/>
    <w:rsid w:val="00AB042E"/>
    <w:rsid w:val="00AB0491"/>
    <w:rsid w:val="00AB0B6C"/>
    <w:rsid w:val="00AB21DB"/>
    <w:rsid w:val="00AB2370"/>
    <w:rsid w:val="00AB2D94"/>
    <w:rsid w:val="00AB3284"/>
    <w:rsid w:val="00AB3906"/>
    <w:rsid w:val="00AB5A53"/>
    <w:rsid w:val="00AB6B39"/>
    <w:rsid w:val="00AC13A8"/>
    <w:rsid w:val="00AC2E1F"/>
    <w:rsid w:val="00AC3278"/>
    <w:rsid w:val="00AC38B9"/>
    <w:rsid w:val="00AC3959"/>
    <w:rsid w:val="00AC456B"/>
    <w:rsid w:val="00AC4737"/>
    <w:rsid w:val="00AC4B6C"/>
    <w:rsid w:val="00AC5391"/>
    <w:rsid w:val="00AC5613"/>
    <w:rsid w:val="00AC61C0"/>
    <w:rsid w:val="00AD0618"/>
    <w:rsid w:val="00AD358B"/>
    <w:rsid w:val="00AD3BE6"/>
    <w:rsid w:val="00AD4ECB"/>
    <w:rsid w:val="00AD5789"/>
    <w:rsid w:val="00AE4B19"/>
    <w:rsid w:val="00AE65C0"/>
    <w:rsid w:val="00AE6CCA"/>
    <w:rsid w:val="00AE7EC4"/>
    <w:rsid w:val="00AF0A0D"/>
    <w:rsid w:val="00AF0E3F"/>
    <w:rsid w:val="00AF0EC1"/>
    <w:rsid w:val="00AF1FB7"/>
    <w:rsid w:val="00AF25D0"/>
    <w:rsid w:val="00AF2A89"/>
    <w:rsid w:val="00AF34D7"/>
    <w:rsid w:val="00AF4689"/>
    <w:rsid w:val="00AF6F3E"/>
    <w:rsid w:val="00B00A48"/>
    <w:rsid w:val="00B01893"/>
    <w:rsid w:val="00B01EBF"/>
    <w:rsid w:val="00B02A2E"/>
    <w:rsid w:val="00B0591B"/>
    <w:rsid w:val="00B06DF8"/>
    <w:rsid w:val="00B100D7"/>
    <w:rsid w:val="00B10A98"/>
    <w:rsid w:val="00B10C17"/>
    <w:rsid w:val="00B10F3A"/>
    <w:rsid w:val="00B1117C"/>
    <w:rsid w:val="00B119A0"/>
    <w:rsid w:val="00B12C12"/>
    <w:rsid w:val="00B13E4E"/>
    <w:rsid w:val="00B14AA0"/>
    <w:rsid w:val="00B21947"/>
    <w:rsid w:val="00B22083"/>
    <w:rsid w:val="00B22297"/>
    <w:rsid w:val="00B22335"/>
    <w:rsid w:val="00B22877"/>
    <w:rsid w:val="00B23199"/>
    <w:rsid w:val="00B235C8"/>
    <w:rsid w:val="00B23B1A"/>
    <w:rsid w:val="00B23D4A"/>
    <w:rsid w:val="00B2464A"/>
    <w:rsid w:val="00B2520A"/>
    <w:rsid w:val="00B25959"/>
    <w:rsid w:val="00B262B7"/>
    <w:rsid w:val="00B26628"/>
    <w:rsid w:val="00B30523"/>
    <w:rsid w:val="00B329DD"/>
    <w:rsid w:val="00B340D8"/>
    <w:rsid w:val="00B3421A"/>
    <w:rsid w:val="00B351FD"/>
    <w:rsid w:val="00B376FD"/>
    <w:rsid w:val="00B40942"/>
    <w:rsid w:val="00B410AF"/>
    <w:rsid w:val="00B41971"/>
    <w:rsid w:val="00B42199"/>
    <w:rsid w:val="00B436C8"/>
    <w:rsid w:val="00B45549"/>
    <w:rsid w:val="00B46548"/>
    <w:rsid w:val="00B4712B"/>
    <w:rsid w:val="00B47E78"/>
    <w:rsid w:val="00B5499E"/>
    <w:rsid w:val="00B56526"/>
    <w:rsid w:val="00B6028D"/>
    <w:rsid w:val="00B60DC5"/>
    <w:rsid w:val="00B60EAA"/>
    <w:rsid w:val="00B611EC"/>
    <w:rsid w:val="00B61955"/>
    <w:rsid w:val="00B61FB1"/>
    <w:rsid w:val="00B64022"/>
    <w:rsid w:val="00B64CEF"/>
    <w:rsid w:val="00B67D54"/>
    <w:rsid w:val="00B71789"/>
    <w:rsid w:val="00B72D0A"/>
    <w:rsid w:val="00B7378D"/>
    <w:rsid w:val="00B74B76"/>
    <w:rsid w:val="00B75709"/>
    <w:rsid w:val="00B77B98"/>
    <w:rsid w:val="00B8145B"/>
    <w:rsid w:val="00B82BA2"/>
    <w:rsid w:val="00B83E59"/>
    <w:rsid w:val="00B841CF"/>
    <w:rsid w:val="00B84921"/>
    <w:rsid w:val="00B85145"/>
    <w:rsid w:val="00B85E48"/>
    <w:rsid w:val="00B87378"/>
    <w:rsid w:val="00B87A23"/>
    <w:rsid w:val="00B93ED8"/>
    <w:rsid w:val="00B943C2"/>
    <w:rsid w:val="00B94EEC"/>
    <w:rsid w:val="00B96728"/>
    <w:rsid w:val="00B9676C"/>
    <w:rsid w:val="00B975B4"/>
    <w:rsid w:val="00B97A9C"/>
    <w:rsid w:val="00BA1974"/>
    <w:rsid w:val="00BA1A8B"/>
    <w:rsid w:val="00BA30D1"/>
    <w:rsid w:val="00BA39B3"/>
    <w:rsid w:val="00BA3F54"/>
    <w:rsid w:val="00BB06DF"/>
    <w:rsid w:val="00BB0A0C"/>
    <w:rsid w:val="00BB0E3C"/>
    <w:rsid w:val="00BB138B"/>
    <w:rsid w:val="00BB1968"/>
    <w:rsid w:val="00BB241D"/>
    <w:rsid w:val="00BB37E2"/>
    <w:rsid w:val="00BB3839"/>
    <w:rsid w:val="00BB4F90"/>
    <w:rsid w:val="00BB6475"/>
    <w:rsid w:val="00BB7BA8"/>
    <w:rsid w:val="00BC0EED"/>
    <w:rsid w:val="00BC1705"/>
    <w:rsid w:val="00BC3C42"/>
    <w:rsid w:val="00BC569D"/>
    <w:rsid w:val="00BC5BDA"/>
    <w:rsid w:val="00BC6C76"/>
    <w:rsid w:val="00BC6DC3"/>
    <w:rsid w:val="00BD0D68"/>
    <w:rsid w:val="00BD0DFC"/>
    <w:rsid w:val="00BD14E0"/>
    <w:rsid w:val="00BD17AE"/>
    <w:rsid w:val="00BD2AB5"/>
    <w:rsid w:val="00BD2B4F"/>
    <w:rsid w:val="00BD4D4B"/>
    <w:rsid w:val="00BD540A"/>
    <w:rsid w:val="00BD5FEA"/>
    <w:rsid w:val="00BD7885"/>
    <w:rsid w:val="00BE12FD"/>
    <w:rsid w:val="00BE15E8"/>
    <w:rsid w:val="00BE18A5"/>
    <w:rsid w:val="00BE18BB"/>
    <w:rsid w:val="00BE1A23"/>
    <w:rsid w:val="00BE1E8F"/>
    <w:rsid w:val="00BE232D"/>
    <w:rsid w:val="00BE2C11"/>
    <w:rsid w:val="00BE4AFB"/>
    <w:rsid w:val="00BE4C45"/>
    <w:rsid w:val="00BE5F5A"/>
    <w:rsid w:val="00BE639F"/>
    <w:rsid w:val="00BE6468"/>
    <w:rsid w:val="00BE6CC1"/>
    <w:rsid w:val="00BE7547"/>
    <w:rsid w:val="00BF02F4"/>
    <w:rsid w:val="00BF0833"/>
    <w:rsid w:val="00BF132D"/>
    <w:rsid w:val="00BF1EB2"/>
    <w:rsid w:val="00BF2820"/>
    <w:rsid w:val="00BF3495"/>
    <w:rsid w:val="00BF3AF3"/>
    <w:rsid w:val="00BF4FFC"/>
    <w:rsid w:val="00BF587A"/>
    <w:rsid w:val="00C003C4"/>
    <w:rsid w:val="00C00D7A"/>
    <w:rsid w:val="00C01227"/>
    <w:rsid w:val="00C0249E"/>
    <w:rsid w:val="00C0253B"/>
    <w:rsid w:val="00C048E2"/>
    <w:rsid w:val="00C04DD6"/>
    <w:rsid w:val="00C04E63"/>
    <w:rsid w:val="00C1047E"/>
    <w:rsid w:val="00C10D83"/>
    <w:rsid w:val="00C12A6A"/>
    <w:rsid w:val="00C138D0"/>
    <w:rsid w:val="00C14A2B"/>
    <w:rsid w:val="00C1514B"/>
    <w:rsid w:val="00C159E3"/>
    <w:rsid w:val="00C16DF5"/>
    <w:rsid w:val="00C16E59"/>
    <w:rsid w:val="00C23079"/>
    <w:rsid w:val="00C2327D"/>
    <w:rsid w:val="00C243D0"/>
    <w:rsid w:val="00C25B44"/>
    <w:rsid w:val="00C3317D"/>
    <w:rsid w:val="00C33E49"/>
    <w:rsid w:val="00C34845"/>
    <w:rsid w:val="00C3526E"/>
    <w:rsid w:val="00C3540F"/>
    <w:rsid w:val="00C35591"/>
    <w:rsid w:val="00C36FD5"/>
    <w:rsid w:val="00C40FD1"/>
    <w:rsid w:val="00C4186B"/>
    <w:rsid w:val="00C41BD5"/>
    <w:rsid w:val="00C41EDB"/>
    <w:rsid w:val="00C4320A"/>
    <w:rsid w:val="00C440B2"/>
    <w:rsid w:val="00C45BDE"/>
    <w:rsid w:val="00C46543"/>
    <w:rsid w:val="00C526F2"/>
    <w:rsid w:val="00C535B1"/>
    <w:rsid w:val="00C5757E"/>
    <w:rsid w:val="00C60E11"/>
    <w:rsid w:val="00C6260A"/>
    <w:rsid w:val="00C62A16"/>
    <w:rsid w:val="00C62EAB"/>
    <w:rsid w:val="00C642DF"/>
    <w:rsid w:val="00C6588E"/>
    <w:rsid w:val="00C67562"/>
    <w:rsid w:val="00C70DB9"/>
    <w:rsid w:val="00C72168"/>
    <w:rsid w:val="00C73702"/>
    <w:rsid w:val="00C73A43"/>
    <w:rsid w:val="00C73B28"/>
    <w:rsid w:val="00C767BD"/>
    <w:rsid w:val="00C76ED6"/>
    <w:rsid w:val="00C76FB7"/>
    <w:rsid w:val="00C77535"/>
    <w:rsid w:val="00C77632"/>
    <w:rsid w:val="00C809C3"/>
    <w:rsid w:val="00C826D0"/>
    <w:rsid w:val="00C83D00"/>
    <w:rsid w:val="00C860BC"/>
    <w:rsid w:val="00C86FDA"/>
    <w:rsid w:val="00C907BA"/>
    <w:rsid w:val="00C90A36"/>
    <w:rsid w:val="00C90F7B"/>
    <w:rsid w:val="00C9100D"/>
    <w:rsid w:val="00C916C8"/>
    <w:rsid w:val="00C92861"/>
    <w:rsid w:val="00C938D9"/>
    <w:rsid w:val="00C93CC8"/>
    <w:rsid w:val="00C94B40"/>
    <w:rsid w:val="00C94CC1"/>
    <w:rsid w:val="00C963B0"/>
    <w:rsid w:val="00C96F87"/>
    <w:rsid w:val="00C97E60"/>
    <w:rsid w:val="00CA1373"/>
    <w:rsid w:val="00CA153A"/>
    <w:rsid w:val="00CA2499"/>
    <w:rsid w:val="00CA2E85"/>
    <w:rsid w:val="00CA34C5"/>
    <w:rsid w:val="00CA6AE7"/>
    <w:rsid w:val="00CB0201"/>
    <w:rsid w:val="00CB150B"/>
    <w:rsid w:val="00CB2790"/>
    <w:rsid w:val="00CB3445"/>
    <w:rsid w:val="00CB4F2F"/>
    <w:rsid w:val="00CB505F"/>
    <w:rsid w:val="00CC07FB"/>
    <w:rsid w:val="00CC11DF"/>
    <w:rsid w:val="00CC1509"/>
    <w:rsid w:val="00CC26E5"/>
    <w:rsid w:val="00CC3E69"/>
    <w:rsid w:val="00CC5010"/>
    <w:rsid w:val="00CC5243"/>
    <w:rsid w:val="00CC69EB"/>
    <w:rsid w:val="00CC744E"/>
    <w:rsid w:val="00CC7859"/>
    <w:rsid w:val="00CC79F0"/>
    <w:rsid w:val="00CC7D70"/>
    <w:rsid w:val="00CD0F79"/>
    <w:rsid w:val="00CD32C6"/>
    <w:rsid w:val="00CD332C"/>
    <w:rsid w:val="00CD4E80"/>
    <w:rsid w:val="00CD6976"/>
    <w:rsid w:val="00CD69C3"/>
    <w:rsid w:val="00CD776F"/>
    <w:rsid w:val="00CE008F"/>
    <w:rsid w:val="00CE0859"/>
    <w:rsid w:val="00CE183C"/>
    <w:rsid w:val="00CE2396"/>
    <w:rsid w:val="00CE2BA3"/>
    <w:rsid w:val="00CE3588"/>
    <w:rsid w:val="00CE3669"/>
    <w:rsid w:val="00CE3F86"/>
    <w:rsid w:val="00CE53AB"/>
    <w:rsid w:val="00CE546A"/>
    <w:rsid w:val="00CE61D8"/>
    <w:rsid w:val="00CF1F62"/>
    <w:rsid w:val="00CF2785"/>
    <w:rsid w:val="00CF2C5D"/>
    <w:rsid w:val="00CF3E0E"/>
    <w:rsid w:val="00CF42D1"/>
    <w:rsid w:val="00CF6326"/>
    <w:rsid w:val="00CF6B32"/>
    <w:rsid w:val="00CF7C87"/>
    <w:rsid w:val="00CF7E2A"/>
    <w:rsid w:val="00D00FED"/>
    <w:rsid w:val="00D02B17"/>
    <w:rsid w:val="00D0440A"/>
    <w:rsid w:val="00D0457F"/>
    <w:rsid w:val="00D052F0"/>
    <w:rsid w:val="00D106BB"/>
    <w:rsid w:val="00D10CA4"/>
    <w:rsid w:val="00D10CEE"/>
    <w:rsid w:val="00D11D60"/>
    <w:rsid w:val="00D120DB"/>
    <w:rsid w:val="00D14ADB"/>
    <w:rsid w:val="00D16744"/>
    <w:rsid w:val="00D1697C"/>
    <w:rsid w:val="00D17EB5"/>
    <w:rsid w:val="00D20096"/>
    <w:rsid w:val="00D201FF"/>
    <w:rsid w:val="00D2064B"/>
    <w:rsid w:val="00D21856"/>
    <w:rsid w:val="00D21B5C"/>
    <w:rsid w:val="00D24248"/>
    <w:rsid w:val="00D30100"/>
    <w:rsid w:val="00D31C8B"/>
    <w:rsid w:val="00D3224A"/>
    <w:rsid w:val="00D32604"/>
    <w:rsid w:val="00D33B7E"/>
    <w:rsid w:val="00D33F1B"/>
    <w:rsid w:val="00D36007"/>
    <w:rsid w:val="00D36079"/>
    <w:rsid w:val="00D366F4"/>
    <w:rsid w:val="00D3684A"/>
    <w:rsid w:val="00D37EA6"/>
    <w:rsid w:val="00D40210"/>
    <w:rsid w:val="00D40821"/>
    <w:rsid w:val="00D43D38"/>
    <w:rsid w:val="00D50F06"/>
    <w:rsid w:val="00D52589"/>
    <w:rsid w:val="00D53D9D"/>
    <w:rsid w:val="00D541F5"/>
    <w:rsid w:val="00D548C8"/>
    <w:rsid w:val="00D54ED4"/>
    <w:rsid w:val="00D5562E"/>
    <w:rsid w:val="00D567F9"/>
    <w:rsid w:val="00D57AAE"/>
    <w:rsid w:val="00D60DDA"/>
    <w:rsid w:val="00D6166C"/>
    <w:rsid w:val="00D61CBD"/>
    <w:rsid w:val="00D636DE"/>
    <w:rsid w:val="00D63D39"/>
    <w:rsid w:val="00D63F0A"/>
    <w:rsid w:val="00D6452F"/>
    <w:rsid w:val="00D64E0E"/>
    <w:rsid w:val="00D657DD"/>
    <w:rsid w:val="00D66763"/>
    <w:rsid w:val="00D704D4"/>
    <w:rsid w:val="00D70ABF"/>
    <w:rsid w:val="00D7100E"/>
    <w:rsid w:val="00D71829"/>
    <w:rsid w:val="00D73FF8"/>
    <w:rsid w:val="00D746ED"/>
    <w:rsid w:val="00D75523"/>
    <w:rsid w:val="00D766E0"/>
    <w:rsid w:val="00D76D0E"/>
    <w:rsid w:val="00D76E8C"/>
    <w:rsid w:val="00D816F4"/>
    <w:rsid w:val="00D8193F"/>
    <w:rsid w:val="00D83BF0"/>
    <w:rsid w:val="00D85B54"/>
    <w:rsid w:val="00D86540"/>
    <w:rsid w:val="00D86857"/>
    <w:rsid w:val="00D87754"/>
    <w:rsid w:val="00D923F3"/>
    <w:rsid w:val="00D92657"/>
    <w:rsid w:val="00D92D7E"/>
    <w:rsid w:val="00D93788"/>
    <w:rsid w:val="00D94124"/>
    <w:rsid w:val="00D941BE"/>
    <w:rsid w:val="00D94284"/>
    <w:rsid w:val="00D96919"/>
    <w:rsid w:val="00DA0257"/>
    <w:rsid w:val="00DA074E"/>
    <w:rsid w:val="00DA4235"/>
    <w:rsid w:val="00DA6364"/>
    <w:rsid w:val="00DA6BDB"/>
    <w:rsid w:val="00DA6CD5"/>
    <w:rsid w:val="00DA74C4"/>
    <w:rsid w:val="00DB0140"/>
    <w:rsid w:val="00DB0359"/>
    <w:rsid w:val="00DB0918"/>
    <w:rsid w:val="00DB3586"/>
    <w:rsid w:val="00DB7A3B"/>
    <w:rsid w:val="00DC40F5"/>
    <w:rsid w:val="00DC43D9"/>
    <w:rsid w:val="00DC46EC"/>
    <w:rsid w:val="00DC5385"/>
    <w:rsid w:val="00DC53A7"/>
    <w:rsid w:val="00DC543B"/>
    <w:rsid w:val="00DC74C0"/>
    <w:rsid w:val="00DC7728"/>
    <w:rsid w:val="00DC7AB7"/>
    <w:rsid w:val="00DC7C0C"/>
    <w:rsid w:val="00DC7C6F"/>
    <w:rsid w:val="00DD1AF6"/>
    <w:rsid w:val="00DD211C"/>
    <w:rsid w:val="00DD39CE"/>
    <w:rsid w:val="00DD486B"/>
    <w:rsid w:val="00DD4CF0"/>
    <w:rsid w:val="00DD66B6"/>
    <w:rsid w:val="00DE1BD0"/>
    <w:rsid w:val="00DE476E"/>
    <w:rsid w:val="00DE4905"/>
    <w:rsid w:val="00DE52DE"/>
    <w:rsid w:val="00DE659D"/>
    <w:rsid w:val="00DE693B"/>
    <w:rsid w:val="00DE6C30"/>
    <w:rsid w:val="00DF03AE"/>
    <w:rsid w:val="00DF0780"/>
    <w:rsid w:val="00DF1612"/>
    <w:rsid w:val="00DF1B18"/>
    <w:rsid w:val="00DF3383"/>
    <w:rsid w:val="00DF442A"/>
    <w:rsid w:val="00DF55E5"/>
    <w:rsid w:val="00DF5EB1"/>
    <w:rsid w:val="00DF7373"/>
    <w:rsid w:val="00DF7BA8"/>
    <w:rsid w:val="00E00640"/>
    <w:rsid w:val="00E01B91"/>
    <w:rsid w:val="00E0226B"/>
    <w:rsid w:val="00E047EA"/>
    <w:rsid w:val="00E0504A"/>
    <w:rsid w:val="00E0521F"/>
    <w:rsid w:val="00E057AE"/>
    <w:rsid w:val="00E0661A"/>
    <w:rsid w:val="00E07A18"/>
    <w:rsid w:val="00E10FBE"/>
    <w:rsid w:val="00E12019"/>
    <w:rsid w:val="00E1296C"/>
    <w:rsid w:val="00E132E5"/>
    <w:rsid w:val="00E1345D"/>
    <w:rsid w:val="00E14442"/>
    <w:rsid w:val="00E16C66"/>
    <w:rsid w:val="00E20444"/>
    <w:rsid w:val="00E222F6"/>
    <w:rsid w:val="00E22DA3"/>
    <w:rsid w:val="00E235AE"/>
    <w:rsid w:val="00E264A5"/>
    <w:rsid w:val="00E307F8"/>
    <w:rsid w:val="00E30F6A"/>
    <w:rsid w:val="00E30F6E"/>
    <w:rsid w:val="00E314B4"/>
    <w:rsid w:val="00E314FC"/>
    <w:rsid w:val="00E31E74"/>
    <w:rsid w:val="00E33460"/>
    <w:rsid w:val="00E33C11"/>
    <w:rsid w:val="00E34F36"/>
    <w:rsid w:val="00E364C5"/>
    <w:rsid w:val="00E37355"/>
    <w:rsid w:val="00E376C3"/>
    <w:rsid w:val="00E415BD"/>
    <w:rsid w:val="00E426BB"/>
    <w:rsid w:val="00E4339F"/>
    <w:rsid w:val="00E47099"/>
    <w:rsid w:val="00E473C3"/>
    <w:rsid w:val="00E474DF"/>
    <w:rsid w:val="00E47926"/>
    <w:rsid w:val="00E47FCC"/>
    <w:rsid w:val="00E5124C"/>
    <w:rsid w:val="00E5383D"/>
    <w:rsid w:val="00E53DCA"/>
    <w:rsid w:val="00E544A3"/>
    <w:rsid w:val="00E57A81"/>
    <w:rsid w:val="00E61029"/>
    <w:rsid w:val="00E610BC"/>
    <w:rsid w:val="00E6112B"/>
    <w:rsid w:val="00E62833"/>
    <w:rsid w:val="00E6399A"/>
    <w:rsid w:val="00E64D73"/>
    <w:rsid w:val="00E662D6"/>
    <w:rsid w:val="00E71D1C"/>
    <w:rsid w:val="00E72136"/>
    <w:rsid w:val="00E7268F"/>
    <w:rsid w:val="00E74CB2"/>
    <w:rsid w:val="00E76140"/>
    <w:rsid w:val="00E7725F"/>
    <w:rsid w:val="00E80B12"/>
    <w:rsid w:val="00E80D0E"/>
    <w:rsid w:val="00E813F1"/>
    <w:rsid w:val="00E83216"/>
    <w:rsid w:val="00E83496"/>
    <w:rsid w:val="00E834DE"/>
    <w:rsid w:val="00E85F8B"/>
    <w:rsid w:val="00E92579"/>
    <w:rsid w:val="00E92A67"/>
    <w:rsid w:val="00E93F95"/>
    <w:rsid w:val="00E94DE5"/>
    <w:rsid w:val="00E94F9E"/>
    <w:rsid w:val="00E95B1A"/>
    <w:rsid w:val="00E97144"/>
    <w:rsid w:val="00E975A3"/>
    <w:rsid w:val="00EA00AA"/>
    <w:rsid w:val="00EA0694"/>
    <w:rsid w:val="00EA2532"/>
    <w:rsid w:val="00EA4ED3"/>
    <w:rsid w:val="00EA5C45"/>
    <w:rsid w:val="00EA650B"/>
    <w:rsid w:val="00EA7A09"/>
    <w:rsid w:val="00EB03A6"/>
    <w:rsid w:val="00EB0C26"/>
    <w:rsid w:val="00EB1DCB"/>
    <w:rsid w:val="00EB1F1F"/>
    <w:rsid w:val="00EB3CCC"/>
    <w:rsid w:val="00EB4CF9"/>
    <w:rsid w:val="00EB5EF5"/>
    <w:rsid w:val="00EC036E"/>
    <w:rsid w:val="00EC0828"/>
    <w:rsid w:val="00EC0A1F"/>
    <w:rsid w:val="00EC0C5E"/>
    <w:rsid w:val="00EC0EE7"/>
    <w:rsid w:val="00EC103C"/>
    <w:rsid w:val="00EC316F"/>
    <w:rsid w:val="00EC38B5"/>
    <w:rsid w:val="00EC3C57"/>
    <w:rsid w:val="00EC52C3"/>
    <w:rsid w:val="00EC6B07"/>
    <w:rsid w:val="00EC7813"/>
    <w:rsid w:val="00ED41EF"/>
    <w:rsid w:val="00ED567B"/>
    <w:rsid w:val="00ED57A4"/>
    <w:rsid w:val="00ED637C"/>
    <w:rsid w:val="00ED790A"/>
    <w:rsid w:val="00EE10A4"/>
    <w:rsid w:val="00EE2FA8"/>
    <w:rsid w:val="00EE343A"/>
    <w:rsid w:val="00EE3C03"/>
    <w:rsid w:val="00EF0A83"/>
    <w:rsid w:val="00EF0E2C"/>
    <w:rsid w:val="00EF1F4E"/>
    <w:rsid w:val="00EF2ED5"/>
    <w:rsid w:val="00EF3B46"/>
    <w:rsid w:val="00EF4E89"/>
    <w:rsid w:val="00EF5D3D"/>
    <w:rsid w:val="00EF6178"/>
    <w:rsid w:val="00EF7506"/>
    <w:rsid w:val="00EF7ACB"/>
    <w:rsid w:val="00F0401D"/>
    <w:rsid w:val="00F053FE"/>
    <w:rsid w:val="00F0659B"/>
    <w:rsid w:val="00F07A13"/>
    <w:rsid w:val="00F11711"/>
    <w:rsid w:val="00F127CD"/>
    <w:rsid w:val="00F14A7D"/>
    <w:rsid w:val="00F15D79"/>
    <w:rsid w:val="00F1644B"/>
    <w:rsid w:val="00F16636"/>
    <w:rsid w:val="00F17A0F"/>
    <w:rsid w:val="00F17B9E"/>
    <w:rsid w:val="00F20B29"/>
    <w:rsid w:val="00F20EDE"/>
    <w:rsid w:val="00F21715"/>
    <w:rsid w:val="00F217DB"/>
    <w:rsid w:val="00F21CFD"/>
    <w:rsid w:val="00F21E44"/>
    <w:rsid w:val="00F226A1"/>
    <w:rsid w:val="00F2276F"/>
    <w:rsid w:val="00F240BA"/>
    <w:rsid w:val="00F264F7"/>
    <w:rsid w:val="00F27D61"/>
    <w:rsid w:val="00F32410"/>
    <w:rsid w:val="00F33253"/>
    <w:rsid w:val="00F33781"/>
    <w:rsid w:val="00F34065"/>
    <w:rsid w:val="00F3430C"/>
    <w:rsid w:val="00F367EC"/>
    <w:rsid w:val="00F40863"/>
    <w:rsid w:val="00F41011"/>
    <w:rsid w:val="00F43952"/>
    <w:rsid w:val="00F449CA"/>
    <w:rsid w:val="00F45F44"/>
    <w:rsid w:val="00F46786"/>
    <w:rsid w:val="00F46B15"/>
    <w:rsid w:val="00F47DDA"/>
    <w:rsid w:val="00F47FEF"/>
    <w:rsid w:val="00F52C16"/>
    <w:rsid w:val="00F52FED"/>
    <w:rsid w:val="00F53E38"/>
    <w:rsid w:val="00F54637"/>
    <w:rsid w:val="00F56078"/>
    <w:rsid w:val="00F56083"/>
    <w:rsid w:val="00F56C16"/>
    <w:rsid w:val="00F61111"/>
    <w:rsid w:val="00F61BB4"/>
    <w:rsid w:val="00F62F83"/>
    <w:rsid w:val="00F6304E"/>
    <w:rsid w:val="00F63799"/>
    <w:rsid w:val="00F6499E"/>
    <w:rsid w:val="00F66181"/>
    <w:rsid w:val="00F665C2"/>
    <w:rsid w:val="00F707BC"/>
    <w:rsid w:val="00F71635"/>
    <w:rsid w:val="00F7393E"/>
    <w:rsid w:val="00F74AD4"/>
    <w:rsid w:val="00F7576E"/>
    <w:rsid w:val="00F76D34"/>
    <w:rsid w:val="00F7759E"/>
    <w:rsid w:val="00F813EB"/>
    <w:rsid w:val="00F8213C"/>
    <w:rsid w:val="00F833A8"/>
    <w:rsid w:val="00F8394C"/>
    <w:rsid w:val="00F85BED"/>
    <w:rsid w:val="00F86053"/>
    <w:rsid w:val="00F863ED"/>
    <w:rsid w:val="00F86407"/>
    <w:rsid w:val="00F936A5"/>
    <w:rsid w:val="00F974BE"/>
    <w:rsid w:val="00F97B91"/>
    <w:rsid w:val="00F97DD3"/>
    <w:rsid w:val="00FA0308"/>
    <w:rsid w:val="00FA0845"/>
    <w:rsid w:val="00FA1C73"/>
    <w:rsid w:val="00FA2A76"/>
    <w:rsid w:val="00FA2FE9"/>
    <w:rsid w:val="00FA526C"/>
    <w:rsid w:val="00FA6356"/>
    <w:rsid w:val="00FB14D3"/>
    <w:rsid w:val="00FB1AB6"/>
    <w:rsid w:val="00FB1D47"/>
    <w:rsid w:val="00FC05F4"/>
    <w:rsid w:val="00FC122C"/>
    <w:rsid w:val="00FC19F9"/>
    <w:rsid w:val="00FC2947"/>
    <w:rsid w:val="00FC3FEA"/>
    <w:rsid w:val="00FC4093"/>
    <w:rsid w:val="00FC5919"/>
    <w:rsid w:val="00FC6AC1"/>
    <w:rsid w:val="00FD07DB"/>
    <w:rsid w:val="00FD0EA3"/>
    <w:rsid w:val="00FD0EAB"/>
    <w:rsid w:val="00FD1E56"/>
    <w:rsid w:val="00FD48CF"/>
    <w:rsid w:val="00FD5206"/>
    <w:rsid w:val="00FD5C17"/>
    <w:rsid w:val="00FD5FB3"/>
    <w:rsid w:val="00FD68F9"/>
    <w:rsid w:val="00FE0BF9"/>
    <w:rsid w:val="00FE28D4"/>
    <w:rsid w:val="00FE2A36"/>
    <w:rsid w:val="00FE4892"/>
    <w:rsid w:val="00FE5139"/>
    <w:rsid w:val="00FE578C"/>
    <w:rsid w:val="00FE6A6C"/>
    <w:rsid w:val="00FF05C6"/>
    <w:rsid w:val="00FF0866"/>
    <w:rsid w:val="00FF0D76"/>
    <w:rsid w:val="00FF0F5E"/>
    <w:rsid w:val="00FF1A6F"/>
    <w:rsid w:val="00FF53C3"/>
    <w:rsid w:val="0383DFB3"/>
    <w:rsid w:val="0BCDC272"/>
    <w:rsid w:val="133751A5"/>
    <w:rsid w:val="1840DBC5"/>
    <w:rsid w:val="1A113287"/>
    <w:rsid w:val="1B42638A"/>
    <w:rsid w:val="2189C72C"/>
    <w:rsid w:val="2FD5620A"/>
    <w:rsid w:val="31029FFA"/>
    <w:rsid w:val="3576ED36"/>
    <w:rsid w:val="35954B03"/>
    <w:rsid w:val="3A47CF1E"/>
    <w:rsid w:val="3E68AAFF"/>
    <w:rsid w:val="3FD25D77"/>
    <w:rsid w:val="42C074BE"/>
    <w:rsid w:val="445C451F"/>
    <w:rsid w:val="52BD702B"/>
    <w:rsid w:val="540E237A"/>
    <w:rsid w:val="59004BA5"/>
    <w:rsid w:val="5DC185D2"/>
    <w:rsid w:val="5FD86E4A"/>
    <w:rsid w:val="63C756E8"/>
    <w:rsid w:val="6613223D"/>
    <w:rsid w:val="6702C0E8"/>
    <w:rsid w:val="6964BF42"/>
    <w:rsid w:val="6E6FAB23"/>
    <w:rsid w:val="708CB193"/>
    <w:rsid w:val="73A503D5"/>
    <w:rsid w:val="7D2DC68B"/>
    <w:rsid w:val="7D901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D4BE"/>
  <w15:docId w15:val="{6268EEE0-78F4-414C-B65C-19177B9C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800"/>
    <w:pPr>
      <w:spacing w:after="200" w:line="276" w:lineRule="auto"/>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E415BD"/>
    <w:pPr>
      <w:spacing w:after="0" w:line="240" w:lineRule="auto"/>
      <w:ind w:left="1296"/>
    </w:pPr>
    <w:rPr>
      <w:rFonts w:ascii="Times New Roman" w:eastAsia="Times New Roman" w:hAnsi="Times New Roman" w:cs="Times New Roman"/>
      <w:sz w:val="24"/>
      <w:szCs w:val="20"/>
      <w:lang w:eastAsia="lt-LT"/>
    </w:rPr>
  </w:style>
  <w:style w:type="paragraph" w:customStyle="1" w:styleId="pavadinimas1">
    <w:name w:val="pavadinimas1"/>
    <w:basedOn w:val="prastasis"/>
    <w:rsid w:val="00E415BD"/>
    <w:pPr>
      <w:suppressAutoHyphens/>
      <w:spacing w:before="280" w:after="280" w:line="240" w:lineRule="auto"/>
    </w:pPr>
    <w:rPr>
      <w:rFonts w:ascii="Times New Roman" w:eastAsia="Times New Roman" w:hAnsi="Times New Roman" w:cs="Times New Roman"/>
      <w:sz w:val="24"/>
      <w:szCs w:val="24"/>
      <w:lang w:eastAsia="ar-SA"/>
    </w:rPr>
  </w:style>
  <w:style w:type="table" w:styleId="Lentelstinklelis">
    <w:name w:val="Table Grid"/>
    <w:aliases w:val="CV table,CV1,Lentelė (default'inė)"/>
    <w:basedOn w:val="prastojilentel"/>
    <w:uiPriority w:val="59"/>
    <w:rsid w:val="000D659C"/>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0D659C"/>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0D659C"/>
    <w:rPr>
      <w:rFonts w:asciiTheme="minorHAnsi" w:hAnsiTheme="minorHAnsi" w:cstheme="minorBidi"/>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0D659C"/>
    <w:rPr>
      <w:vertAlign w:val="superscript"/>
    </w:rPr>
  </w:style>
  <w:style w:type="paragraph" w:styleId="Komentarotekstas">
    <w:name w:val="annotation text"/>
    <w:basedOn w:val="prastasis"/>
    <w:link w:val="KomentarotekstasDiagrama"/>
    <w:uiPriority w:val="99"/>
    <w:unhideWhenUsed/>
    <w:rsid w:val="007B73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B7369"/>
    <w:rPr>
      <w:rFonts w:asciiTheme="minorHAnsi" w:hAnsiTheme="minorHAnsi" w:cstheme="minorBidi"/>
      <w:sz w:val="20"/>
      <w:szCs w:val="20"/>
    </w:rPr>
  </w:style>
  <w:style w:type="character" w:styleId="Komentaronuoroda">
    <w:name w:val="annotation reference"/>
    <w:basedOn w:val="Numatytasispastraiposriftas"/>
    <w:uiPriority w:val="99"/>
    <w:unhideWhenUsed/>
    <w:rsid w:val="00E14442"/>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E14442"/>
    <w:rPr>
      <w:rFonts w:eastAsia="Times New Roman"/>
      <w:szCs w:val="20"/>
      <w:lang w:eastAsia="lt-LT"/>
    </w:rPr>
  </w:style>
  <w:style w:type="paragraph" w:customStyle="1" w:styleId="naispant">
    <w:name w:val="naispant"/>
    <w:basedOn w:val="prastasis"/>
    <w:rsid w:val="00E14442"/>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styleId="Debesliotekstas">
    <w:name w:val="Balloon Text"/>
    <w:basedOn w:val="prastasis"/>
    <w:link w:val="DebesliotekstasDiagrama"/>
    <w:uiPriority w:val="99"/>
    <w:semiHidden/>
    <w:unhideWhenUsed/>
    <w:rsid w:val="00E144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4442"/>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57A35"/>
    <w:rPr>
      <w:b/>
      <w:bCs/>
    </w:rPr>
  </w:style>
  <w:style w:type="character" w:customStyle="1" w:styleId="KomentarotemaDiagrama">
    <w:name w:val="Komentaro tema Diagrama"/>
    <w:basedOn w:val="KomentarotekstasDiagrama"/>
    <w:link w:val="Komentarotema"/>
    <w:uiPriority w:val="99"/>
    <w:semiHidden/>
    <w:rsid w:val="00357A35"/>
    <w:rPr>
      <w:rFonts w:asciiTheme="minorHAnsi" w:hAnsiTheme="minorHAnsi" w:cstheme="minorBidi"/>
      <w:b/>
      <w:bCs/>
      <w:sz w:val="20"/>
      <w:szCs w:val="20"/>
    </w:rPr>
  </w:style>
  <w:style w:type="paragraph" w:styleId="Antrats">
    <w:name w:val="header"/>
    <w:basedOn w:val="prastasis"/>
    <w:link w:val="AntratsDiagrama"/>
    <w:uiPriority w:val="99"/>
    <w:unhideWhenUsed/>
    <w:rsid w:val="006A25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25C4"/>
    <w:rPr>
      <w:rFonts w:asciiTheme="minorHAnsi" w:hAnsiTheme="minorHAnsi" w:cstheme="minorBidi"/>
      <w:sz w:val="22"/>
    </w:rPr>
  </w:style>
  <w:style w:type="paragraph" w:styleId="Porat">
    <w:name w:val="footer"/>
    <w:basedOn w:val="prastasis"/>
    <w:link w:val="PoratDiagrama"/>
    <w:uiPriority w:val="99"/>
    <w:unhideWhenUsed/>
    <w:rsid w:val="006A25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25C4"/>
    <w:rPr>
      <w:rFonts w:asciiTheme="minorHAnsi" w:hAnsiTheme="minorHAnsi" w:cstheme="minorBidi"/>
      <w:sz w:val="22"/>
    </w:rPr>
  </w:style>
  <w:style w:type="character" w:styleId="Hipersaitas">
    <w:name w:val="Hyperlink"/>
    <w:basedOn w:val="Numatytasispastraiposriftas"/>
    <w:uiPriority w:val="99"/>
    <w:unhideWhenUsed/>
    <w:rsid w:val="003D6097"/>
    <w:rPr>
      <w:color w:val="0000FF" w:themeColor="hyperlink"/>
      <w:u w:val="single"/>
    </w:rPr>
  </w:style>
  <w:style w:type="character" w:customStyle="1" w:styleId="normaltextrun">
    <w:name w:val="normaltextrun"/>
    <w:basedOn w:val="Numatytasispastraiposriftas"/>
    <w:rsid w:val="007F50C1"/>
  </w:style>
  <w:style w:type="paragraph" w:styleId="Pataisymai">
    <w:name w:val="Revision"/>
    <w:hidden/>
    <w:uiPriority w:val="99"/>
    <w:semiHidden/>
    <w:rsid w:val="00E92579"/>
    <w:pPr>
      <w:spacing w:after="0"/>
      <w:jc w:val="left"/>
    </w:pPr>
    <w:rPr>
      <w:rFonts w:asciiTheme="minorHAnsi" w:hAnsiTheme="minorHAnsi" w:cstheme="minorBidi"/>
      <w:sz w:val="22"/>
    </w:rPr>
  </w:style>
  <w:style w:type="character" w:customStyle="1" w:styleId="Neapdorotaspaminjimas1">
    <w:name w:val="Neapdorotas paminėjimas1"/>
    <w:basedOn w:val="Numatytasispastraiposriftas"/>
    <w:uiPriority w:val="99"/>
    <w:semiHidden/>
    <w:unhideWhenUsed/>
    <w:rsid w:val="00D657DD"/>
    <w:rPr>
      <w:color w:val="605E5C"/>
      <w:shd w:val="clear" w:color="auto" w:fill="E1DFDD"/>
    </w:rPr>
  </w:style>
  <w:style w:type="character" w:styleId="Perirtashipersaitas">
    <w:name w:val="FollowedHyperlink"/>
    <w:basedOn w:val="Numatytasispastraiposriftas"/>
    <w:uiPriority w:val="99"/>
    <w:semiHidden/>
    <w:unhideWhenUsed/>
    <w:rsid w:val="00D657DD"/>
    <w:rPr>
      <w:color w:val="800080" w:themeColor="followedHyperlink"/>
      <w:u w:val="single"/>
    </w:rPr>
  </w:style>
  <w:style w:type="paragraph" w:customStyle="1" w:styleId="SUPERSChar">
    <w:name w:val="SUPERS Char"/>
    <w:aliases w:val="EN Footnote Reference Char"/>
    <w:basedOn w:val="prastasis"/>
    <w:link w:val="Puslapioinaosnuoroda"/>
    <w:uiPriority w:val="99"/>
    <w:rsid w:val="00BF3AF3"/>
    <w:pPr>
      <w:spacing w:after="160" w:line="240" w:lineRule="exact"/>
    </w:pPr>
    <w:rPr>
      <w:rFonts w:ascii="Times New Roman" w:hAnsi="Times New Roman" w:cs="Times New Roman"/>
      <w:sz w:val="24"/>
      <w:vertAlign w:val="superscript"/>
    </w:rPr>
  </w:style>
  <w:style w:type="table" w:customStyle="1" w:styleId="1tinkleliolentelviesi1">
    <w:name w:val="1 tinklelio lentelė – šviesi1"/>
    <w:basedOn w:val="prastojilentel"/>
    <w:uiPriority w:val="46"/>
    <w:rsid w:val="0039744F"/>
    <w:pPr>
      <w:spacing w:after="0"/>
      <w:jc w:val="left"/>
    </w:pPr>
    <w:rPr>
      <w:rFonts w:eastAsia="Times New Roman"/>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apdorotaspaminjimas2">
    <w:name w:val="Neapdorotas paminėjimas2"/>
    <w:basedOn w:val="Numatytasispastraiposriftas"/>
    <w:uiPriority w:val="99"/>
    <w:semiHidden/>
    <w:unhideWhenUsed/>
    <w:rsid w:val="00340E90"/>
    <w:rPr>
      <w:color w:val="605E5C"/>
      <w:shd w:val="clear" w:color="auto" w:fill="E1DFDD"/>
    </w:rPr>
  </w:style>
  <w:style w:type="character" w:customStyle="1" w:styleId="markedcontent">
    <w:name w:val="markedcontent"/>
    <w:basedOn w:val="Numatytasispastraiposriftas"/>
    <w:rsid w:val="006C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9889">
      <w:bodyDiv w:val="1"/>
      <w:marLeft w:val="0"/>
      <w:marRight w:val="0"/>
      <w:marTop w:val="0"/>
      <w:marBottom w:val="0"/>
      <w:divBdr>
        <w:top w:val="none" w:sz="0" w:space="0" w:color="auto"/>
        <w:left w:val="none" w:sz="0" w:space="0" w:color="auto"/>
        <w:bottom w:val="none" w:sz="0" w:space="0" w:color="auto"/>
        <w:right w:val="none" w:sz="0" w:space="0" w:color="auto"/>
      </w:divBdr>
    </w:div>
    <w:div w:id="962272147">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tservices.com/assets/wp_downloads/pdf/110912-Life-Cycle-Engineering-budgeting-maintenan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min.lrv.lt/uploads/finmin/documents/files/ST_10477_2021_ADD_1_lt(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dd2de60a8f711ec8d9390588bf2de6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db.org.za/wp-content/uploads/2021/07/Infrastructure-Maintenance-Budgeting-Guideline.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401569F197964A963C6F146CDDDF75" ma:contentTypeVersion="2" ma:contentTypeDescription="Kurkite naują dokumentą." ma:contentTypeScope="" ma:versionID="3957c4e5c75f54c0c81ffaa2de177943">
  <xsd:schema xmlns:xsd="http://www.w3.org/2001/XMLSchema" xmlns:xs="http://www.w3.org/2001/XMLSchema" xmlns:p="http://schemas.microsoft.com/office/2006/metadata/properties" xmlns:ns2="da54df95-5c5d-4dcd-b90d-03a9849807e1" targetNamespace="http://schemas.microsoft.com/office/2006/metadata/properties" ma:root="true" ma:fieldsID="113e2d64da1dc39cc4a5de2a3681e36c" ns2:_="">
    <xsd:import namespace="da54df95-5c5d-4dcd-b90d-03a9849807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4df95-5c5d-4dcd-b90d-03a98498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3E1A9-D93E-405F-8168-7EE90CF29300}">
  <ds:schemaRefs>
    <ds:schemaRef ds:uri="http://schemas.openxmlformats.org/officeDocument/2006/bibliography"/>
  </ds:schemaRefs>
</ds:datastoreItem>
</file>

<file path=customXml/itemProps2.xml><?xml version="1.0" encoding="utf-8"?>
<ds:datastoreItem xmlns:ds="http://schemas.openxmlformats.org/officeDocument/2006/customXml" ds:itemID="{9BC65E3D-30E7-4CA4-BCAF-B1A72DA9A265}">
  <ds:schemaRefs>
    <ds:schemaRef ds:uri="http://schemas.microsoft.com/sharepoint/v3/contenttype/forms"/>
  </ds:schemaRefs>
</ds:datastoreItem>
</file>

<file path=customXml/itemProps3.xml><?xml version="1.0" encoding="utf-8"?>
<ds:datastoreItem xmlns:ds="http://schemas.openxmlformats.org/officeDocument/2006/customXml" ds:itemID="{62E5DCFC-B491-4B17-80ED-9ABE691ECF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A5525A-07FF-4F4A-A999-FB155C6FE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4df95-5c5d-4dcd-b90d-03a98498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15235</Words>
  <Characters>8685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Eugenijus Ramaškevicius</cp:lastModifiedBy>
  <cp:revision>3</cp:revision>
  <dcterms:created xsi:type="dcterms:W3CDTF">2022-12-14T14:07:00Z</dcterms:created>
  <dcterms:modified xsi:type="dcterms:W3CDTF">2024-01-24T07:20:00Z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0x01010029401569F197964A963C6F146CDDDF75</vt:lpwstr>
  </property>
</Properties>
</file>