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22A95" w14:textId="6E8C1D3D" w:rsidR="00972CB9" w:rsidRPr="00972CB9" w:rsidRDefault="00972CB9" w:rsidP="00972CB9">
      <w:pPr>
        <w:suppressAutoHyphens/>
        <w:ind w:left="4820"/>
        <w:jc w:val="both"/>
        <w:textAlignment w:val="baseline"/>
        <w:rPr>
          <w:szCs w:val="24"/>
          <w:lang w:eastAsia="lt-LT"/>
        </w:rPr>
      </w:pPr>
      <w:r w:rsidRPr="00972CB9">
        <w:rPr>
          <w:szCs w:val="24"/>
          <w:lang w:eastAsia="lt-LT"/>
        </w:rPr>
        <w:t xml:space="preserve">2022–2030 metų plėtros programos valdytojos Lietuvos Respublikos susisiekimo ministerijos susisiekimo plėtros programos regioninės pažangos priemonės </w:t>
      </w:r>
      <w:r w:rsidRPr="00972CB9">
        <w:rPr>
          <w:color w:val="000000"/>
          <w:szCs w:val="24"/>
          <w:lang w:eastAsia="en-GB"/>
        </w:rPr>
        <w:t xml:space="preserve">Nr. 10-001-06-01-03 (RE) „Skatinti darnų judumą miestuose“ finansavimo gairių </w:t>
      </w:r>
    </w:p>
    <w:p w14:paraId="23B85106" w14:textId="4C407CE0" w:rsidR="00972CB9" w:rsidRPr="00972CB9" w:rsidRDefault="00972CB9" w:rsidP="00972CB9">
      <w:pPr>
        <w:suppressAutoHyphens/>
        <w:ind w:left="4820"/>
        <w:jc w:val="both"/>
        <w:textAlignment w:val="baseline"/>
        <w:rPr>
          <w:szCs w:val="24"/>
          <w:lang w:eastAsia="lt-LT"/>
        </w:rPr>
      </w:pPr>
      <w:r>
        <w:rPr>
          <w:szCs w:val="24"/>
          <w:lang w:eastAsia="lt-LT"/>
        </w:rPr>
        <w:t>4</w:t>
      </w:r>
      <w:r w:rsidRPr="00972CB9">
        <w:rPr>
          <w:szCs w:val="24"/>
          <w:lang w:eastAsia="lt-LT"/>
        </w:rPr>
        <w:t xml:space="preserve"> priedas</w:t>
      </w:r>
    </w:p>
    <w:p w14:paraId="7DE080BA" w14:textId="77777777" w:rsidR="00972CB9" w:rsidRDefault="00972CB9" w:rsidP="003C6EB4">
      <w:pPr>
        <w:keepNext/>
        <w:keepLines/>
        <w:jc w:val="center"/>
        <w:outlineLvl w:val="1"/>
        <w:rPr>
          <w:rFonts w:eastAsia="SimSun"/>
          <w:b/>
          <w:caps/>
          <w:szCs w:val="24"/>
          <w:lang w:eastAsia="lt-LT"/>
        </w:rPr>
      </w:pPr>
    </w:p>
    <w:p w14:paraId="6DA34997" w14:textId="77777777" w:rsidR="004A2463" w:rsidRDefault="004A2463" w:rsidP="003C6EB4">
      <w:pPr>
        <w:keepNext/>
        <w:keepLines/>
        <w:jc w:val="center"/>
        <w:outlineLvl w:val="1"/>
        <w:rPr>
          <w:rFonts w:eastAsia="SimSun"/>
          <w:b/>
          <w:caps/>
          <w:szCs w:val="24"/>
          <w:lang w:eastAsia="lt-LT"/>
        </w:rPr>
      </w:pPr>
    </w:p>
    <w:p w14:paraId="179C37F2" w14:textId="7D6FE632" w:rsidR="004A2463" w:rsidRPr="00470C5C" w:rsidRDefault="004A2463" w:rsidP="004A2463">
      <w:pPr>
        <w:keepNext/>
        <w:keepLines/>
        <w:jc w:val="center"/>
        <w:outlineLvl w:val="1"/>
        <w:rPr>
          <w:rFonts w:eastAsia="SimSun"/>
          <w:b/>
          <w:caps/>
          <w:szCs w:val="24"/>
          <w:lang w:eastAsia="lt-LT"/>
        </w:rPr>
      </w:pPr>
      <w:r w:rsidRPr="00470C5C">
        <w:rPr>
          <w:rFonts w:eastAsia="SimSun"/>
          <w:b/>
          <w:caps/>
          <w:szCs w:val="24"/>
          <w:lang w:eastAsia="lt-LT"/>
        </w:rPr>
        <w:t>Stebėsenos rodikli</w:t>
      </w:r>
      <w:r>
        <w:rPr>
          <w:rFonts w:eastAsia="SimSun"/>
          <w:b/>
          <w:caps/>
          <w:szCs w:val="24"/>
          <w:lang w:eastAsia="lt-LT"/>
        </w:rPr>
        <w:t>Ų APRAŠYMO KORTELĖS</w:t>
      </w:r>
    </w:p>
    <w:p w14:paraId="01E3C731" w14:textId="77777777" w:rsidR="00F81208" w:rsidRDefault="00F81208" w:rsidP="003C6EB4">
      <w:pPr>
        <w:keepNext/>
        <w:keepLines/>
        <w:jc w:val="center"/>
        <w:outlineLvl w:val="1"/>
        <w:rPr>
          <w:rFonts w:eastAsia="SimSun"/>
          <w:b/>
          <w:caps/>
          <w:szCs w:val="24"/>
          <w:lang w:eastAsia="lt-LT"/>
        </w:rPr>
      </w:pPr>
    </w:p>
    <w:p w14:paraId="6C89E55A" w14:textId="77777777" w:rsidR="007F2A8C" w:rsidRDefault="007F2A8C" w:rsidP="003C6EB4">
      <w:pPr>
        <w:keepNext/>
        <w:keepLines/>
        <w:jc w:val="center"/>
        <w:outlineLvl w:val="1"/>
        <w:rPr>
          <w:rFonts w:eastAsia="SimSun"/>
          <w:b/>
          <w:caps/>
          <w:szCs w:val="24"/>
          <w:lang w:eastAsia="lt-LT"/>
        </w:rPr>
      </w:pPr>
    </w:p>
    <w:p w14:paraId="74327D8B" w14:textId="555EA2C7" w:rsidR="004D6C5F" w:rsidRPr="00470C5C" w:rsidRDefault="004D6C5F" w:rsidP="003C6EB4">
      <w:pPr>
        <w:keepNext/>
        <w:keepLines/>
        <w:jc w:val="center"/>
        <w:outlineLvl w:val="1"/>
        <w:rPr>
          <w:rFonts w:eastAsia="SimSun"/>
          <w:b/>
          <w:caps/>
          <w:szCs w:val="24"/>
          <w:lang w:eastAsia="lt-LT"/>
        </w:rPr>
      </w:pPr>
      <w:r w:rsidRPr="00470C5C">
        <w:rPr>
          <w:rFonts w:eastAsia="SimSun"/>
          <w:b/>
          <w:caps/>
          <w:szCs w:val="24"/>
          <w:lang w:eastAsia="lt-LT"/>
        </w:rPr>
        <w:t>Stebėsenos rodiklio</w:t>
      </w:r>
      <w:r w:rsidR="00E86713">
        <w:rPr>
          <w:rFonts w:eastAsia="SimSun"/>
          <w:b/>
          <w:caps/>
          <w:szCs w:val="24"/>
          <w:lang w:eastAsia="lt-LT"/>
        </w:rPr>
        <w:t xml:space="preserve"> </w:t>
      </w:r>
      <w:r w:rsidR="00E86713">
        <w:rPr>
          <w:rFonts w:eastAsia="SimSun"/>
          <w:b/>
          <w:szCs w:val="24"/>
          <w:lang w:eastAsia="lt-LT"/>
        </w:rPr>
        <w:t>„</w:t>
      </w:r>
      <w:r w:rsidR="00E86713" w:rsidRPr="00470C5C">
        <w:rPr>
          <w:rFonts w:eastAsia="SimSun"/>
          <w:b/>
          <w:szCs w:val="24"/>
          <w:lang w:eastAsia="lt-LT"/>
        </w:rPr>
        <w:t>KOLEKTYVINIAM VIEŠAJAM TRANSPORTUI SKIRTŲ EKOLOGIŠKŲ RIEDMENŲ PAJĖGUMAI</w:t>
      </w:r>
      <w:r w:rsidR="00E86713">
        <w:rPr>
          <w:rFonts w:eastAsia="SimSun"/>
          <w:b/>
          <w:szCs w:val="24"/>
          <w:lang w:eastAsia="lt-LT"/>
        </w:rPr>
        <w:t xml:space="preserve">“ </w:t>
      </w:r>
      <w:r w:rsidRPr="00470C5C">
        <w:rPr>
          <w:rFonts w:eastAsia="SimSun"/>
          <w:b/>
          <w:caps/>
          <w:szCs w:val="24"/>
          <w:lang w:eastAsia="lt-LT"/>
        </w:rPr>
        <w:t>aprašymo kortelė</w:t>
      </w:r>
    </w:p>
    <w:p w14:paraId="50073F45" w14:textId="77777777" w:rsidR="004D6C5F" w:rsidRDefault="004D6C5F" w:rsidP="004D6C5F">
      <w:pPr>
        <w:jc w:val="both"/>
        <w:rPr>
          <w:sz w:val="20"/>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24"/>
        <w:gridCol w:w="6423"/>
      </w:tblGrid>
      <w:tr w:rsidR="004D6C5F" w14:paraId="43225D95"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32AFC" w14:textId="77777777" w:rsidR="004D6C5F" w:rsidRDefault="004D6C5F" w:rsidP="00BA15B3">
            <w:pPr>
              <w:widowControl w:val="0"/>
              <w:jc w:val="center"/>
              <w:rPr>
                <w:b/>
                <w:bCs/>
                <w:szCs w:val="24"/>
                <w:lang w:eastAsia="lt-LT"/>
              </w:rPr>
            </w:pPr>
          </w:p>
        </w:tc>
        <w:tc>
          <w:tcPr>
            <w:tcW w:w="1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764D520" w14:textId="77777777" w:rsidR="004D6C5F" w:rsidRDefault="004D6C5F" w:rsidP="00BA15B3">
            <w:pPr>
              <w:widowControl w:val="0"/>
              <w:jc w:val="center"/>
              <w:rPr>
                <w:b/>
                <w:bCs/>
                <w:szCs w:val="24"/>
                <w:lang w:eastAsia="lt-LT"/>
              </w:rPr>
            </w:pPr>
            <w:r>
              <w:rPr>
                <w:b/>
                <w:bCs/>
                <w:szCs w:val="24"/>
                <w:lang w:eastAsia="lt-LT"/>
              </w:rPr>
              <w:t>Elementai</w:t>
            </w:r>
          </w:p>
        </w:tc>
        <w:tc>
          <w:tcPr>
            <w:tcW w:w="3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250DC5C" w14:textId="77777777" w:rsidR="004D6C5F" w:rsidRDefault="004D6C5F" w:rsidP="00BA15B3">
            <w:pPr>
              <w:widowControl w:val="0"/>
              <w:jc w:val="center"/>
              <w:rPr>
                <w:b/>
                <w:bCs/>
                <w:strike/>
                <w:szCs w:val="24"/>
                <w:lang w:eastAsia="lt-LT"/>
              </w:rPr>
            </w:pPr>
            <w:r>
              <w:rPr>
                <w:b/>
                <w:bCs/>
                <w:szCs w:val="24"/>
                <w:lang w:eastAsia="lt-LT"/>
              </w:rPr>
              <w:t>Kodai, pavadinimai ir aprašymas</w:t>
            </w:r>
          </w:p>
        </w:tc>
      </w:tr>
      <w:tr w:rsidR="004D6C5F" w:rsidRPr="00915E50" w14:paraId="7E8173C0"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D04C2" w14:textId="77777777" w:rsidR="004D6C5F" w:rsidRPr="00915E50" w:rsidRDefault="004D6C5F" w:rsidP="00915E50">
            <w:pPr>
              <w:widowControl w:val="0"/>
              <w:rPr>
                <w:szCs w:val="24"/>
                <w:lang w:eastAsia="lt-LT"/>
              </w:rPr>
            </w:pPr>
            <w:r w:rsidRPr="00915E50">
              <w:rPr>
                <w:szCs w:val="24"/>
                <w:lang w:eastAsia="lt-LT"/>
              </w:rPr>
              <w:t>1.</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5C41F9" w14:textId="77777777" w:rsidR="004D6C5F" w:rsidRPr="00915E50" w:rsidRDefault="004D6C5F" w:rsidP="00915E50">
            <w:pPr>
              <w:widowControl w:val="0"/>
              <w:jc w:val="both"/>
              <w:rPr>
                <w:szCs w:val="24"/>
                <w:highlight w:val="yellow"/>
                <w:lang w:eastAsia="lt-LT"/>
              </w:rPr>
            </w:pPr>
            <w:r w:rsidRPr="00915E50">
              <w:rPr>
                <w:szCs w:val="24"/>
                <w:lang w:eastAsia="lt-LT"/>
              </w:rPr>
              <w:t>Stebėsenos rodiklio pavadinimas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5BA979" w14:textId="2D1D7784" w:rsidR="004D6C5F" w:rsidRPr="00915E50" w:rsidRDefault="00184E04" w:rsidP="00915E50">
            <w:pPr>
              <w:keepNext/>
              <w:keepLines/>
              <w:jc w:val="both"/>
              <w:outlineLvl w:val="1"/>
              <w:rPr>
                <w:rFonts w:eastAsia="SimSun"/>
                <w:bCs/>
                <w:szCs w:val="24"/>
                <w:lang w:eastAsia="lt-LT"/>
              </w:rPr>
            </w:pPr>
            <w:r w:rsidRPr="00915E50">
              <w:rPr>
                <w:rFonts w:eastAsia="SimSun"/>
                <w:bCs/>
                <w:szCs w:val="24"/>
                <w:lang w:eastAsia="lt-LT"/>
              </w:rPr>
              <w:t>Kolektyviniam viešajam transportui skirtų ekologiškų riedmenų pajėgumai</w:t>
            </w:r>
          </w:p>
        </w:tc>
      </w:tr>
      <w:tr w:rsidR="004D6C5F" w:rsidRPr="00915E50" w14:paraId="10A1AB7F"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28310" w14:textId="77777777" w:rsidR="004D6C5F" w:rsidRPr="00915E50" w:rsidRDefault="004D6C5F" w:rsidP="00915E50">
            <w:pPr>
              <w:widowControl w:val="0"/>
              <w:rPr>
                <w:szCs w:val="24"/>
                <w:lang w:eastAsia="lt-LT"/>
              </w:rPr>
            </w:pPr>
            <w:r w:rsidRPr="00915E50">
              <w:rPr>
                <w:szCs w:val="24"/>
                <w:lang w:eastAsia="lt-LT"/>
              </w:rPr>
              <w:t>2.</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AACF75" w14:textId="77777777" w:rsidR="004D6C5F" w:rsidRPr="00915E50" w:rsidRDefault="004D6C5F" w:rsidP="00915E50">
            <w:pPr>
              <w:widowControl w:val="0"/>
              <w:jc w:val="both"/>
              <w:rPr>
                <w:szCs w:val="24"/>
                <w:lang w:eastAsia="lt-LT"/>
              </w:rPr>
            </w:pPr>
            <w:r w:rsidRPr="00915E50">
              <w:rPr>
                <w:szCs w:val="24"/>
                <w:lang w:eastAsia="lt-LT"/>
              </w:rPr>
              <w:t>Stebėsenos rodiklio matavimo vienetai</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CE5A2C0" w14:textId="3DCB9FF1" w:rsidR="0087443E" w:rsidRPr="00915E50" w:rsidRDefault="005953A8" w:rsidP="00915E50">
            <w:pPr>
              <w:jc w:val="both"/>
              <w:rPr>
                <w:bCs/>
                <w:szCs w:val="24"/>
                <w:lang w:eastAsia="lt-LT"/>
              </w:rPr>
            </w:pPr>
            <w:r w:rsidRPr="00915E50">
              <w:rPr>
                <w:bCs/>
                <w:szCs w:val="24"/>
                <w:lang w:eastAsia="lt-LT"/>
              </w:rPr>
              <w:t xml:space="preserve">Keleiviai                                             </w:t>
            </w:r>
          </w:p>
        </w:tc>
      </w:tr>
      <w:tr w:rsidR="004D6C5F" w:rsidRPr="00915E50" w14:paraId="1430EFEF"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CD179" w14:textId="77777777" w:rsidR="004D6C5F" w:rsidRPr="00915E50" w:rsidRDefault="004D6C5F" w:rsidP="00915E50">
            <w:pPr>
              <w:widowControl w:val="0"/>
              <w:rPr>
                <w:szCs w:val="24"/>
                <w:lang w:eastAsia="lt-LT"/>
              </w:rPr>
            </w:pPr>
            <w:r w:rsidRPr="00915E50">
              <w:rPr>
                <w:szCs w:val="24"/>
                <w:lang w:eastAsia="lt-LT"/>
              </w:rPr>
              <w:t>3.</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3CDA7D" w14:textId="77777777" w:rsidR="004D6C5F" w:rsidRPr="00915E50" w:rsidRDefault="004D6C5F" w:rsidP="00915E50">
            <w:pPr>
              <w:widowControl w:val="0"/>
              <w:jc w:val="both"/>
              <w:rPr>
                <w:szCs w:val="24"/>
                <w:lang w:eastAsia="lt-LT"/>
              </w:rPr>
            </w:pPr>
            <w:r w:rsidRPr="00915E50">
              <w:rPr>
                <w:szCs w:val="24"/>
                <w:lang w:eastAsia="lt-LT"/>
              </w:rPr>
              <w:t>Stebėsenos rodiklio reikšmės kryptis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E96A47C" w14:textId="7BCE917A" w:rsidR="004D6C5F" w:rsidRPr="00915E50" w:rsidRDefault="00636DC7" w:rsidP="00915E50">
            <w:pPr>
              <w:jc w:val="both"/>
              <w:rPr>
                <w:bCs/>
                <w:szCs w:val="24"/>
                <w:lang w:eastAsia="lt-LT"/>
              </w:rPr>
            </w:pPr>
            <w:r w:rsidRPr="00915E50">
              <w:rPr>
                <w:bCs/>
                <w:szCs w:val="24"/>
                <w:lang w:eastAsia="lt-LT"/>
              </w:rPr>
              <w:t>Didėjimas</w:t>
            </w:r>
            <w:r w:rsidR="004D6C5F" w:rsidRPr="00915E50">
              <w:rPr>
                <w:bCs/>
                <w:szCs w:val="24"/>
                <w:lang w:eastAsia="lt-LT"/>
              </w:rPr>
              <w:t xml:space="preserve"> (siekiama stebėsenos rodiklio reikšmės </w:t>
            </w:r>
            <w:r w:rsidRPr="00915E50">
              <w:rPr>
                <w:bCs/>
                <w:szCs w:val="24"/>
                <w:lang w:eastAsia="lt-LT"/>
              </w:rPr>
              <w:t>didėjimo</w:t>
            </w:r>
            <w:r w:rsidR="004D6C5F" w:rsidRPr="00915E50">
              <w:rPr>
                <w:bCs/>
                <w:szCs w:val="24"/>
                <w:lang w:eastAsia="lt-LT"/>
              </w:rPr>
              <w:t>)</w:t>
            </w:r>
          </w:p>
        </w:tc>
      </w:tr>
      <w:tr w:rsidR="004D6C5F" w:rsidRPr="00915E50" w14:paraId="5D6C26BD"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150DB" w14:textId="77777777" w:rsidR="004D6C5F" w:rsidRPr="00915E50" w:rsidRDefault="004D6C5F" w:rsidP="00915E50">
            <w:pPr>
              <w:widowControl w:val="0"/>
              <w:rPr>
                <w:szCs w:val="24"/>
                <w:lang w:eastAsia="lt-LT"/>
              </w:rPr>
            </w:pPr>
            <w:r w:rsidRPr="00915E50">
              <w:rPr>
                <w:szCs w:val="24"/>
                <w:lang w:eastAsia="lt-LT"/>
              </w:rPr>
              <w:t>4.</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37C1C3" w14:textId="77777777" w:rsidR="004D6C5F" w:rsidRPr="00915E50" w:rsidRDefault="004D6C5F" w:rsidP="00915E50">
            <w:pPr>
              <w:widowControl w:val="0"/>
              <w:jc w:val="both"/>
              <w:rPr>
                <w:szCs w:val="24"/>
                <w:lang w:eastAsia="lt-LT"/>
              </w:rPr>
            </w:pPr>
            <w:r w:rsidRPr="00915E50">
              <w:rPr>
                <w:szCs w:val="24"/>
                <w:lang w:eastAsia="lt-LT"/>
              </w:rPr>
              <w:t>Stebėsenos rodiklio reikšmės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8115EBC" w14:textId="79A33BAA" w:rsidR="004D6C5F" w:rsidRPr="00915E50" w:rsidRDefault="00F21229" w:rsidP="00915E50">
            <w:pPr>
              <w:jc w:val="both"/>
              <w:rPr>
                <w:bCs/>
                <w:szCs w:val="24"/>
                <w:lang w:eastAsia="lt-LT"/>
              </w:rPr>
            </w:pPr>
            <w:r w:rsidRPr="00915E50">
              <w:rPr>
                <w:bCs/>
                <w:szCs w:val="24"/>
                <w:lang w:eastAsia="lt-LT"/>
              </w:rPr>
              <w:t>S</w:t>
            </w:r>
            <w:r w:rsidR="004D6C5F" w:rsidRPr="00915E50">
              <w:rPr>
                <w:bCs/>
                <w:szCs w:val="24"/>
                <w:lang w:eastAsia="lt-LT"/>
              </w:rPr>
              <w:t>kaitinė reikšmė</w:t>
            </w:r>
            <w:r w:rsidR="0026428E">
              <w:rPr>
                <w:bCs/>
                <w:szCs w:val="24"/>
                <w:lang w:eastAsia="lt-LT"/>
              </w:rPr>
              <w:t xml:space="preserve"> </w:t>
            </w:r>
            <w:r w:rsidR="0026428E" w:rsidRPr="00915E50">
              <w:rPr>
                <w:bCs/>
                <w:szCs w:val="24"/>
                <w:lang w:eastAsia="lt-LT"/>
              </w:rPr>
              <w:t>(išreiškiam</w:t>
            </w:r>
            <w:r w:rsidR="0026428E">
              <w:rPr>
                <w:bCs/>
                <w:szCs w:val="24"/>
                <w:lang w:eastAsia="lt-LT"/>
              </w:rPr>
              <w:t>a</w:t>
            </w:r>
            <w:r w:rsidR="0026428E" w:rsidRPr="00915E50">
              <w:rPr>
                <w:bCs/>
                <w:szCs w:val="24"/>
                <w:lang w:eastAsia="lt-LT"/>
              </w:rPr>
              <w:t xml:space="preserve"> skaičiais)</w:t>
            </w:r>
          </w:p>
        </w:tc>
      </w:tr>
      <w:tr w:rsidR="004D6C5F" w:rsidRPr="00915E50" w14:paraId="6C09D9B4"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715B3" w14:textId="77777777" w:rsidR="004D6C5F" w:rsidRPr="00915E50" w:rsidRDefault="004D6C5F" w:rsidP="00915E50">
            <w:pPr>
              <w:widowControl w:val="0"/>
              <w:rPr>
                <w:szCs w:val="24"/>
                <w:lang w:eastAsia="lt-LT"/>
              </w:rPr>
            </w:pPr>
            <w:r w:rsidRPr="00915E50">
              <w:rPr>
                <w:szCs w:val="24"/>
                <w:lang w:eastAsia="lt-LT"/>
              </w:rPr>
              <w:t>5.</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A8433A" w14:textId="77777777" w:rsidR="004D6C5F" w:rsidRPr="00915E50" w:rsidRDefault="004D6C5F" w:rsidP="00915E50">
            <w:pPr>
              <w:widowControl w:val="0"/>
              <w:jc w:val="both"/>
              <w:rPr>
                <w:szCs w:val="24"/>
                <w:lang w:eastAsia="lt-LT"/>
              </w:rPr>
            </w:pPr>
            <w:r w:rsidRPr="00915E50">
              <w:rPr>
                <w:szCs w:val="24"/>
                <w:lang w:eastAsia="lt-LT"/>
              </w:rPr>
              <w:t>Stebėsenos rodiklio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27E1AF" w14:textId="33491936" w:rsidR="004D6C5F" w:rsidRPr="00915E50" w:rsidRDefault="00E6195F" w:rsidP="00915E50">
            <w:pPr>
              <w:jc w:val="both"/>
              <w:rPr>
                <w:bCs/>
                <w:szCs w:val="24"/>
                <w:lang w:eastAsia="lt-LT"/>
              </w:rPr>
            </w:pPr>
            <w:r w:rsidRPr="00915E50">
              <w:rPr>
                <w:bCs/>
                <w:szCs w:val="24"/>
                <w:lang w:eastAsia="lt-LT"/>
              </w:rPr>
              <w:t>Produkto</w:t>
            </w:r>
          </w:p>
        </w:tc>
      </w:tr>
      <w:tr w:rsidR="004D6C5F" w:rsidRPr="00915E50" w14:paraId="41ACC804"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1B424" w14:textId="77777777" w:rsidR="004D6C5F" w:rsidRPr="00915E50" w:rsidRDefault="004D6C5F" w:rsidP="00915E50">
            <w:pPr>
              <w:widowControl w:val="0"/>
              <w:rPr>
                <w:szCs w:val="24"/>
                <w:lang w:eastAsia="lt-LT"/>
              </w:rPr>
            </w:pPr>
            <w:r w:rsidRPr="00915E50">
              <w:rPr>
                <w:szCs w:val="24"/>
                <w:lang w:eastAsia="lt-LT"/>
              </w:rPr>
              <w:t>6.</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398BCB1" w14:textId="77777777" w:rsidR="004D6C5F" w:rsidRPr="00915E50" w:rsidRDefault="004D6C5F" w:rsidP="00915E50">
            <w:pPr>
              <w:widowControl w:val="0"/>
              <w:jc w:val="both"/>
              <w:rPr>
                <w:szCs w:val="24"/>
                <w:lang w:eastAsia="lt-LT"/>
              </w:rPr>
            </w:pPr>
            <w:r w:rsidRPr="00915E50">
              <w:rPr>
                <w:szCs w:val="24"/>
                <w:lang w:eastAsia="lt-LT"/>
              </w:rPr>
              <w:t>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E740C7" w14:textId="10BD8D3D" w:rsidR="004D6C5F" w:rsidRPr="00794246" w:rsidRDefault="003263E7" w:rsidP="00915E50">
            <w:pPr>
              <w:jc w:val="both"/>
              <w:rPr>
                <w:bCs/>
                <w:szCs w:val="24"/>
                <w:lang w:eastAsia="lt-LT"/>
              </w:rPr>
            </w:pPr>
            <w:r w:rsidRPr="00794246">
              <w:rPr>
                <w:bCs/>
                <w:szCs w:val="24"/>
                <w:lang w:eastAsia="lt-LT"/>
              </w:rPr>
              <w:t>P-</w:t>
            </w:r>
            <w:r w:rsidR="0081604F" w:rsidRPr="00794246">
              <w:rPr>
                <w:bCs/>
                <w:szCs w:val="24"/>
                <w:lang w:eastAsia="lt-LT"/>
              </w:rPr>
              <w:t>10-001-06-01-03-</w:t>
            </w:r>
            <w:r w:rsidR="00A413DE" w:rsidRPr="00794246">
              <w:rPr>
                <w:bCs/>
                <w:szCs w:val="24"/>
                <w:lang w:eastAsia="lt-LT"/>
              </w:rPr>
              <w:t>01</w:t>
            </w:r>
          </w:p>
        </w:tc>
      </w:tr>
      <w:tr w:rsidR="004D6C5F" w:rsidRPr="00915E50" w14:paraId="1BED449A" w14:textId="77777777" w:rsidTr="00BD5774">
        <w:trPr>
          <w:trHeight w:val="763"/>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2245C" w14:textId="77777777" w:rsidR="004D6C5F" w:rsidRPr="00915E50" w:rsidRDefault="004D6C5F" w:rsidP="00915E50">
            <w:pPr>
              <w:widowControl w:val="0"/>
              <w:rPr>
                <w:szCs w:val="24"/>
                <w:lang w:eastAsia="lt-LT"/>
              </w:rPr>
            </w:pPr>
            <w:r w:rsidRPr="00915E50">
              <w:rPr>
                <w:bCs/>
                <w:szCs w:val="24"/>
                <w:lang w:eastAsia="lt-LT"/>
              </w:rPr>
              <w:t>7.</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B9AE45" w14:textId="77777777" w:rsidR="004D6C5F" w:rsidRPr="00915E50" w:rsidRDefault="004D6C5F" w:rsidP="00915E50">
            <w:pPr>
              <w:widowControl w:val="0"/>
              <w:jc w:val="both"/>
              <w:rPr>
                <w:szCs w:val="24"/>
                <w:lang w:eastAsia="lt-LT"/>
              </w:rPr>
            </w:pPr>
            <w:r w:rsidRPr="00915E50">
              <w:rPr>
                <w:rFonts w:eastAsia="Calibri"/>
                <w:bCs/>
                <w:color w:val="000000"/>
                <w:szCs w:val="24"/>
                <w:lang w:eastAsia="lt-LT"/>
              </w:rPr>
              <w:t>Europos Komisijos suteiktas 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95F6688" w14:textId="47CFF505" w:rsidR="004D6C5F" w:rsidRPr="00794246" w:rsidRDefault="0028502E" w:rsidP="00915E50">
            <w:pPr>
              <w:widowControl w:val="0"/>
              <w:jc w:val="both"/>
              <w:rPr>
                <w:szCs w:val="24"/>
                <w:lang w:eastAsia="lt-LT"/>
              </w:rPr>
            </w:pPr>
            <w:r w:rsidRPr="00794246">
              <w:rPr>
                <w:szCs w:val="24"/>
                <w:lang w:eastAsia="lt-LT"/>
              </w:rPr>
              <w:t>RC</w:t>
            </w:r>
            <w:r w:rsidR="00EE0758" w:rsidRPr="00794246">
              <w:rPr>
                <w:szCs w:val="24"/>
                <w:lang w:eastAsia="lt-LT"/>
              </w:rPr>
              <w:t>O</w:t>
            </w:r>
            <w:r w:rsidRPr="00794246">
              <w:rPr>
                <w:szCs w:val="24"/>
                <w:lang w:eastAsia="lt-LT"/>
              </w:rPr>
              <w:t>57</w:t>
            </w:r>
          </w:p>
        </w:tc>
      </w:tr>
      <w:tr w:rsidR="004D6C5F" w:rsidRPr="00915E50" w14:paraId="79F42B1F"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6D8F93" w14:textId="77777777" w:rsidR="004D6C5F" w:rsidRPr="00915E50" w:rsidRDefault="004D6C5F" w:rsidP="00915E50">
            <w:pPr>
              <w:widowControl w:val="0"/>
              <w:rPr>
                <w:szCs w:val="24"/>
                <w:lang w:eastAsia="lt-LT"/>
              </w:rPr>
            </w:pPr>
            <w:r w:rsidRPr="00915E50">
              <w:rPr>
                <w:szCs w:val="24"/>
                <w:lang w:eastAsia="lt-LT"/>
              </w:rPr>
              <w:t>8.</w:t>
            </w:r>
          </w:p>
        </w:tc>
        <w:tc>
          <w:tcPr>
            <w:tcW w:w="156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E29ED1F" w14:textId="77777777" w:rsidR="004D6C5F" w:rsidRPr="00915E50" w:rsidRDefault="004D6C5F" w:rsidP="00915E50">
            <w:pPr>
              <w:widowControl w:val="0"/>
              <w:jc w:val="both"/>
              <w:rPr>
                <w:szCs w:val="24"/>
                <w:highlight w:val="yellow"/>
                <w:lang w:eastAsia="lt-LT"/>
              </w:rPr>
            </w:pPr>
            <w:r w:rsidRPr="00915E50">
              <w:rPr>
                <w:szCs w:val="24"/>
                <w:lang w:eastAsia="lt-LT"/>
              </w:rPr>
              <w:t>Stebėsenos rodiklio paaiškinimas</w:t>
            </w:r>
            <w:r w:rsidRPr="00915E50">
              <w:rPr>
                <w:bCs/>
                <w:szCs w:val="24"/>
                <w:lang w:eastAsia="lt-LT"/>
              </w:rPr>
              <w:t xml:space="preserve">, </w:t>
            </w:r>
            <w:r w:rsidRPr="00915E50">
              <w:rPr>
                <w:rFonts w:eastAsia="Calibri"/>
                <w:bCs/>
                <w:color w:val="000000"/>
                <w:szCs w:val="24"/>
                <w:lang w:eastAsia="lt-LT"/>
              </w:rPr>
              <w:t>sąvokų apibrėžtys</w:t>
            </w:r>
          </w:p>
        </w:tc>
        <w:tc>
          <w:tcPr>
            <w:tcW w:w="322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CB23191" w14:textId="53EACFD5" w:rsidR="0028502E" w:rsidRPr="00915E50" w:rsidRDefault="0028502E" w:rsidP="00915E50">
            <w:pPr>
              <w:jc w:val="both"/>
              <w:rPr>
                <w:bCs/>
                <w:szCs w:val="24"/>
              </w:rPr>
            </w:pPr>
            <w:r w:rsidRPr="00915E50">
              <w:rPr>
                <w:bCs/>
                <w:szCs w:val="24"/>
              </w:rPr>
              <w:t xml:space="preserve">Kolektyviniam viešajam transportui skirtų aplinkai nekenksmingų riedmenų, kurie įsigyti įgyvendinant  finansuojamus projektus, keleivių vežimo pajėgumai, apskaičiuoti pagal gamintojo pateikiamus duomenis apie įrengtą sėdimųjų ir stovimųjų </w:t>
            </w:r>
            <w:r w:rsidR="007E5274" w:rsidRPr="00915E50">
              <w:rPr>
                <w:bCs/>
                <w:szCs w:val="24"/>
              </w:rPr>
              <w:t xml:space="preserve">vietų </w:t>
            </w:r>
            <w:r w:rsidRPr="00915E50">
              <w:rPr>
                <w:bCs/>
                <w:szCs w:val="24"/>
              </w:rPr>
              <w:t>keleiviams vežti transporto priemonėje skaičių.</w:t>
            </w:r>
          </w:p>
          <w:p w14:paraId="7E534FE6" w14:textId="3DE23ED4" w:rsidR="0028502E" w:rsidRDefault="0028502E" w:rsidP="00915E50">
            <w:pPr>
              <w:jc w:val="both"/>
              <w:rPr>
                <w:bCs/>
                <w:szCs w:val="24"/>
              </w:rPr>
            </w:pPr>
            <w:r w:rsidRPr="00915E50">
              <w:rPr>
                <w:bCs/>
                <w:szCs w:val="24"/>
              </w:rPr>
              <w:t>Ekologiški riedmenys apima mažai anglies dioksido į aplinką išskiriantį arba neišmetantį kolektyvinį viešąjį transportą</w:t>
            </w:r>
            <w:r w:rsidR="00F006D4">
              <w:rPr>
                <w:bCs/>
                <w:szCs w:val="24"/>
              </w:rPr>
              <w:t>.</w:t>
            </w:r>
          </w:p>
          <w:p w14:paraId="3772A686" w14:textId="35297B3F" w:rsidR="0028502E" w:rsidRPr="00915E50" w:rsidRDefault="0028502E" w:rsidP="00915E50">
            <w:pPr>
              <w:jc w:val="both"/>
              <w:rPr>
                <w:bCs/>
                <w:szCs w:val="24"/>
              </w:rPr>
            </w:pPr>
            <w:r w:rsidRPr="00915E50">
              <w:rPr>
                <w:b/>
                <w:szCs w:val="24"/>
              </w:rPr>
              <w:t>Viešasis transportas</w:t>
            </w:r>
            <w:r w:rsidRPr="00915E50">
              <w:rPr>
                <w:bCs/>
                <w:szCs w:val="24"/>
              </w:rPr>
              <w:t xml:space="preserve"> – keleivių, bagažo ir (arba) krovinių vežimo nustatytais maršrutais nustatytu laiku paslauga, teikiama visiems, kurie kreipiasi (šaltinis: </w:t>
            </w:r>
            <w:r w:rsidR="00F547EE">
              <w:rPr>
                <w:bCs/>
                <w:szCs w:val="24"/>
              </w:rPr>
              <w:t xml:space="preserve">Lietuvos </w:t>
            </w:r>
            <w:r w:rsidR="004A2B42">
              <w:rPr>
                <w:bCs/>
                <w:szCs w:val="24"/>
              </w:rPr>
              <w:t>R</w:t>
            </w:r>
            <w:r w:rsidR="00F547EE">
              <w:rPr>
                <w:bCs/>
                <w:szCs w:val="24"/>
              </w:rPr>
              <w:t xml:space="preserve">espublikos </w:t>
            </w:r>
            <w:r w:rsidR="004A2B42">
              <w:rPr>
                <w:bCs/>
                <w:szCs w:val="24"/>
              </w:rPr>
              <w:t>t</w:t>
            </w:r>
            <w:r w:rsidRPr="00915E50">
              <w:rPr>
                <w:bCs/>
                <w:szCs w:val="24"/>
              </w:rPr>
              <w:t>ransporto veiklos pagrindų įstatymas).</w:t>
            </w:r>
          </w:p>
          <w:p w14:paraId="497A7555" w14:textId="1746DF0D" w:rsidR="00593FCA" w:rsidRPr="00915E50" w:rsidRDefault="0028502E" w:rsidP="00915E50">
            <w:pPr>
              <w:jc w:val="both"/>
              <w:rPr>
                <w:szCs w:val="24"/>
                <w:lang w:eastAsia="lt-LT"/>
              </w:rPr>
            </w:pPr>
            <w:r w:rsidRPr="00915E50">
              <w:rPr>
                <w:b/>
                <w:szCs w:val="24"/>
              </w:rPr>
              <w:t>Transporto priemonė</w:t>
            </w:r>
            <w:r w:rsidRPr="00915E50">
              <w:rPr>
                <w:bCs/>
                <w:szCs w:val="24"/>
              </w:rPr>
              <w:t xml:space="preserve"> – bet koks savaeigis mechanizmas ar mechanizmų junginys keleiviams, bagažui ir (arba) kroviniams vežti (šaltinis: </w:t>
            </w:r>
            <w:r w:rsidR="00E86713">
              <w:rPr>
                <w:bCs/>
                <w:szCs w:val="24"/>
              </w:rPr>
              <w:t>T</w:t>
            </w:r>
            <w:r w:rsidRPr="00915E50">
              <w:rPr>
                <w:bCs/>
                <w:szCs w:val="24"/>
              </w:rPr>
              <w:t>ransporto veiklos pagrindų įstatymas).</w:t>
            </w:r>
          </w:p>
        </w:tc>
      </w:tr>
      <w:tr w:rsidR="004D6C5F" w:rsidRPr="00915E50" w14:paraId="6728F875"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7273E06" w14:textId="77777777" w:rsidR="004D6C5F" w:rsidRPr="00915E50" w:rsidRDefault="004D6C5F" w:rsidP="00915E50">
            <w:pPr>
              <w:widowControl w:val="0"/>
              <w:rPr>
                <w:bCs/>
                <w:szCs w:val="24"/>
                <w:lang w:eastAsia="lt-LT"/>
              </w:rPr>
            </w:pPr>
            <w:r w:rsidRPr="00915E50">
              <w:rPr>
                <w:bCs/>
                <w:szCs w:val="24"/>
                <w:lang w:eastAsia="lt-LT"/>
              </w:rPr>
              <w:t>9.</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83261A" w14:textId="77777777" w:rsidR="004D6C5F" w:rsidRPr="00915E50" w:rsidRDefault="004D6C5F" w:rsidP="00972CB9">
            <w:pPr>
              <w:widowControl w:val="0"/>
              <w:jc w:val="both"/>
              <w:rPr>
                <w:rFonts w:eastAsia="Calibri"/>
                <w:bCs/>
                <w:color w:val="000000"/>
                <w:szCs w:val="24"/>
                <w:highlight w:val="yellow"/>
                <w:lang w:eastAsia="lt-LT"/>
              </w:rPr>
            </w:pPr>
            <w:r w:rsidRPr="00915E50">
              <w:rPr>
                <w:rFonts w:eastAsia="Calibri"/>
                <w:bCs/>
                <w:color w:val="000000"/>
                <w:szCs w:val="24"/>
                <w:lang w:eastAsia="lt-LT"/>
              </w:rPr>
              <w:t>Stebėsenos rodiklio reikšmės apskaičiavimo tipas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930B66" w14:textId="14E7B5B7" w:rsidR="004D6C5F" w:rsidRPr="00915E50" w:rsidRDefault="00534630" w:rsidP="00972CB9">
            <w:pPr>
              <w:widowControl w:val="0"/>
              <w:jc w:val="both"/>
              <w:rPr>
                <w:rFonts w:eastAsia="Calibri"/>
                <w:bCs/>
                <w:szCs w:val="24"/>
                <w:lang w:eastAsia="lt-LT"/>
              </w:rPr>
            </w:pPr>
            <w:r w:rsidRPr="00915E50">
              <w:rPr>
                <w:rFonts w:eastAsia="Calibri"/>
                <w:bCs/>
                <w:szCs w:val="24"/>
                <w:lang w:eastAsia="lt-LT"/>
              </w:rPr>
              <w:t>A</w:t>
            </w:r>
            <w:r w:rsidR="00236D8A">
              <w:rPr>
                <w:rFonts w:eastAsia="Calibri"/>
                <w:bCs/>
                <w:szCs w:val="24"/>
                <w:lang w:eastAsia="lt-LT"/>
              </w:rPr>
              <w:t>utomatiškai a</w:t>
            </w:r>
            <w:r w:rsidRPr="00915E50">
              <w:rPr>
                <w:rFonts w:eastAsia="Calibri"/>
                <w:bCs/>
                <w:szCs w:val="24"/>
                <w:lang w:eastAsia="lt-LT"/>
              </w:rPr>
              <w:t>pskaičiuojamas</w:t>
            </w:r>
            <w:r w:rsidR="004D6C5F" w:rsidRPr="00915E50">
              <w:rPr>
                <w:rFonts w:eastAsia="Calibri"/>
                <w:bCs/>
                <w:szCs w:val="24"/>
                <w:lang w:eastAsia="lt-LT"/>
              </w:rPr>
              <w:t xml:space="preserve"> </w:t>
            </w:r>
            <w:r w:rsidR="00302E9A" w:rsidRPr="00302E9A">
              <w:rPr>
                <w:rFonts w:eastAsia="Calibri"/>
                <w:bCs/>
                <w:szCs w:val="24"/>
                <w:lang w:eastAsia="lt-LT"/>
              </w:rPr>
              <w:t>stebėsenos rodiklis</w:t>
            </w:r>
            <w:r w:rsidR="00E86713">
              <w:rPr>
                <w:rFonts w:eastAsia="Calibri"/>
                <w:bCs/>
                <w:szCs w:val="24"/>
                <w:lang w:eastAsia="lt-LT"/>
              </w:rPr>
              <w:t>.</w:t>
            </w:r>
          </w:p>
        </w:tc>
      </w:tr>
      <w:tr w:rsidR="002E2AFD" w:rsidRPr="00915E50" w14:paraId="62875231"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9D08762" w14:textId="77777777" w:rsidR="002E2AFD" w:rsidRPr="00915E50" w:rsidRDefault="002E2AFD" w:rsidP="00915E50">
            <w:pPr>
              <w:widowControl w:val="0"/>
              <w:rPr>
                <w:szCs w:val="24"/>
                <w:lang w:eastAsia="lt-LT"/>
              </w:rPr>
            </w:pPr>
            <w:r w:rsidRPr="00915E50">
              <w:rPr>
                <w:szCs w:val="24"/>
                <w:lang w:eastAsia="lt-LT"/>
              </w:rPr>
              <w:t>10.</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E67D23" w14:textId="77777777" w:rsidR="002E2AFD" w:rsidRPr="00915E50" w:rsidRDefault="002E2AFD" w:rsidP="00972CB9">
            <w:pPr>
              <w:widowControl w:val="0"/>
              <w:jc w:val="both"/>
              <w:rPr>
                <w:szCs w:val="24"/>
                <w:lang w:eastAsia="lt-LT"/>
              </w:rPr>
            </w:pPr>
            <w:r w:rsidRPr="00915E50">
              <w:rPr>
                <w:bCs/>
                <w:szCs w:val="24"/>
                <w:lang w:eastAsia="lt-LT"/>
              </w:rPr>
              <w:t xml:space="preserve">Stebėsenos rodiklio </w:t>
            </w:r>
            <w:r w:rsidRPr="00915E50">
              <w:rPr>
                <w:rFonts w:eastAsia="Calibri"/>
                <w:bCs/>
                <w:szCs w:val="24"/>
                <w:lang w:eastAsia="lt-LT"/>
              </w:rPr>
              <w:t xml:space="preserve">reikšmės </w:t>
            </w:r>
            <w:r w:rsidRPr="00915E50">
              <w:rPr>
                <w:bCs/>
                <w:szCs w:val="24"/>
                <w:lang w:eastAsia="lt-LT"/>
              </w:rPr>
              <w:t>apskaičiavimo metodas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2188C8" w14:textId="544FA5E6" w:rsidR="002E2AFD" w:rsidRPr="00915E50" w:rsidRDefault="002E2AFD" w:rsidP="00972CB9">
            <w:pPr>
              <w:widowControl w:val="0"/>
              <w:jc w:val="both"/>
              <w:rPr>
                <w:szCs w:val="24"/>
              </w:rPr>
            </w:pPr>
            <w:r w:rsidRPr="00915E50">
              <w:rPr>
                <w:szCs w:val="24"/>
              </w:rPr>
              <w:t xml:space="preserve">Rodiklio reikšmė apskaičiuojama sumuojant projektų įgyvendinimo metu įsigytų kolektyviniam viešajam transportui </w:t>
            </w:r>
            <w:r w:rsidRPr="00915E50">
              <w:rPr>
                <w:szCs w:val="24"/>
              </w:rPr>
              <w:lastRenderedPageBreak/>
              <w:t>skirtų ekologiškų riedmenų pajėgumus.</w:t>
            </w:r>
          </w:p>
          <w:p w14:paraId="0D89376D" w14:textId="63B02321" w:rsidR="002E2AFD" w:rsidRPr="00915E50" w:rsidRDefault="002E2AFD" w:rsidP="00972CB9">
            <w:pPr>
              <w:widowControl w:val="0"/>
              <w:jc w:val="both"/>
              <w:rPr>
                <w:bCs/>
                <w:szCs w:val="24"/>
              </w:rPr>
            </w:pPr>
            <w:r w:rsidRPr="00915E50">
              <w:rPr>
                <w:bCs/>
                <w:szCs w:val="24"/>
              </w:rPr>
              <w:t>Kolektyviniam viešajam transportui skirto ekologiško riedmens pajėgumas nustatomas pagal transporto priemonės gamintojo pateikiamuose dokumentuose nurodytą atitinkamoje transporto priemonėje įrengtų sėdimų ir stovimų vietų keleiviams vežti skaičių.</w:t>
            </w:r>
          </w:p>
          <w:p w14:paraId="5D13FABF" w14:textId="32DB7DDB" w:rsidR="002E2AFD" w:rsidRPr="00915E50" w:rsidRDefault="002E2AFD" w:rsidP="00972CB9">
            <w:pPr>
              <w:widowControl w:val="0"/>
              <w:jc w:val="both"/>
              <w:rPr>
                <w:szCs w:val="24"/>
                <w:lang w:eastAsia="lt-LT"/>
              </w:rPr>
            </w:pPr>
          </w:p>
        </w:tc>
      </w:tr>
      <w:tr w:rsidR="002E2AFD" w:rsidRPr="00915E50" w14:paraId="5CC10C1B"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C6915B6" w14:textId="77777777" w:rsidR="002E2AFD" w:rsidRPr="00915E50" w:rsidRDefault="002E2AFD" w:rsidP="00915E50">
            <w:pPr>
              <w:widowControl w:val="0"/>
              <w:rPr>
                <w:szCs w:val="24"/>
                <w:lang w:eastAsia="lt-LT"/>
              </w:rPr>
            </w:pPr>
            <w:r w:rsidRPr="00915E50">
              <w:rPr>
                <w:szCs w:val="24"/>
                <w:lang w:eastAsia="lt-LT"/>
              </w:rPr>
              <w:lastRenderedPageBreak/>
              <w:t>11.</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2E73E" w14:textId="77777777" w:rsidR="002E2AFD" w:rsidRPr="00915E50" w:rsidRDefault="002E2AFD" w:rsidP="00915E50">
            <w:pPr>
              <w:widowControl w:val="0"/>
              <w:jc w:val="both"/>
              <w:rPr>
                <w:color w:val="000000" w:themeColor="text1"/>
                <w:szCs w:val="24"/>
                <w:lang w:eastAsia="lt-LT"/>
              </w:rPr>
            </w:pPr>
            <w:r w:rsidRPr="00915E50">
              <w:rPr>
                <w:color w:val="000000" w:themeColor="text1"/>
                <w:szCs w:val="24"/>
                <w:lang w:eastAsia="lt-LT"/>
              </w:rPr>
              <w:t>Stebėsenos rodiklio duomenų šaltiniai</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FD3363" w14:textId="7EF9F516" w:rsidR="002E2AFD" w:rsidRPr="00915E50" w:rsidRDefault="002E2AFD" w:rsidP="00915E50">
            <w:pPr>
              <w:jc w:val="both"/>
              <w:rPr>
                <w:bCs/>
                <w:szCs w:val="24"/>
              </w:rPr>
            </w:pPr>
            <w:r w:rsidRPr="00915E50">
              <w:rPr>
                <w:bCs/>
                <w:szCs w:val="24"/>
              </w:rPr>
              <w:t>Pirminis duomenų šaltinis – kartu su prekių priėmimo</w:t>
            </w:r>
            <w:r w:rsidR="00EF651C">
              <w:rPr>
                <w:bCs/>
                <w:szCs w:val="24"/>
              </w:rPr>
              <w:t>–</w:t>
            </w:r>
            <w:r w:rsidRPr="00915E50">
              <w:rPr>
                <w:bCs/>
                <w:szCs w:val="24"/>
              </w:rPr>
              <w:t xml:space="preserve">perdavimo aktais </w:t>
            </w:r>
            <w:r w:rsidR="00D409AF" w:rsidRPr="00915E50">
              <w:rPr>
                <w:bCs/>
                <w:szCs w:val="24"/>
              </w:rPr>
              <w:t>p</w:t>
            </w:r>
            <w:r w:rsidRPr="00915E50">
              <w:rPr>
                <w:bCs/>
                <w:szCs w:val="24"/>
              </w:rPr>
              <w:t>ateikti dokumentai, patvirtinantys transporto priemonėje įrengtų sėdimųjų ir stovimųjų vietų keleiviams vežti skaičių (pvz.</w:t>
            </w:r>
            <w:r w:rsidR="00533DD3" w:rsidRPr="00915E50">
              <w:rPr>
                <w:bCs/>
                <w:szCs w:val="24"/>
              </w:rPr>
              <w:t>,</w:t>
            </w:r>
            <w:r w:rsidRPr="00915E50">
              <w:rPr>
                <w:bCs/>
                <w:szCs w:val="24"/>
              </w:rPr>
              <w:t xml:space="preserve"> gamintojo pateikta transporto priemonės techninė specifikacija ar kt. dokumentai).</w:t>
            </w:r>
            <w:r w:rsidR="0073758E" w:rsidRPr="00915E50">
              <w:rPr>
                <w:bCs/>
                <w:szCs w:val="24"/>
              </w:rPr>
              <w:t xml:space="preserve"> </w:t>
            </w:r>
          </w:p>
          <w:p w14:paraId="611E26BD" w14:textId="6DD4489D" w:rsidR="002E2AFD" w:rsidRPr="00915E50" w:rsidRDefault="002E2AFD" w:rsidP="00915E50">
            <w:pPr>
              <w:jc w:val="both"/>
              <w:rPr>
                <w:bCs/>
                <w:szCs w:val="24"/>
              </w:rPr>
            </w:pPr>
            <w:r w:rsidRPr="00915E50">
              <w:rPr>
                <w:bCs/>
                <w:szCs w:val="24"/>
              </w:rPr>
              <w:t>Antrinis duomenų šaltinis – veiklos ataskaitos</w:t>
            </w:r>
            <w:r w:rsidR="00C96EBB">
              <w:rPr>
                <w:bCs/>
                <w:szCs w:val="24"/>
              </w:rPr>
              <w:t>;</w:t>
            </w:r>
            <w:r w:rsidR="00C96EBB">
              <w:t xml:space="preserve"> </w:t>
            </w:r>
            <w:r w:rsidR="00C96EBB" w:rsidRPr="00C96EBB">
              <w:rPr>
                <w:bCs/>
                <w:szCs w:val="24"/>
              </w:rPr>
              <w:t>galutinė veiklos ataskaita.</w:t>
            </w:r>
          </w:p>
        </w:tc>
      </w:tr>
      <w:tr w:rsidR="002E2AFD" w:rsidRPr="00915E50" w14:paraId="245004EA"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4FA53C7" w14:textId="77777777" w:rsidR="002E2AFD" w:rsidRPr="00915E50" w:rsidRDefault="002E2AFD" w:rsidP="00915E50">
            <w:pPr>
              <w:widowControl w:val="0"/>
              <w:rPr>
                <w:szCs w:val="24"/>
                <w:lang w:eastAsia="lt-LT"/>
              </w:rPr>
            </w:pPr>
            <w:r w:rsidRPr="00915E50">
              <w:rPr>
                <w:szCs w:val="24"/>
                <w:lang w:eastAsia="lt-LT"/>
              </w:rPr>
              <w:t>12.</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6CEFAE" w14:textId="77777777" w:rsidR="002E2AFD" w:rsidRPr="00915E50" w:rsidRDefault="002E2AFD" w:rsidP="00915E50">
            <w:pPr>
              <w:widowControl w:val="0"/>
              <w:jc w:val="both"/>
              <w:rPr>
                <w:szCs w:val="24"/>
                <w:lang w:eastAsia="lt-LT"/>
              </w:rPr>
            </w:pPr>
            <w:r w:rsidRPr="00915E50">
              <w:rPr>
                <w:szCs w:val="24"/>
                <w:lang w:eastAsia="lt-LT"/>
              </w:rPr>
              <w:t>Stebėsenos rodiklio reikšmės skaičiavimo periodiškumas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33BFC0" w14:textId="2BBE92EC" w:rsidR="002E2AFD" w:rsidRPr="00915E50" w:rsidRDefault="005953A8" w:rsidP="00915E50">
            <w:pPr>
              <w:jc w:val="both"/>
              <w:rPr>
                <w:bCs/>
                <w:szCs w:val="24"/>
              </w:rPr>
            </w:pPr>
            <w:r w:rsidRPr="00915E50">
              <w:rPr>
                <w:rStyle w:val="cf01"/>
                <w:rFonts w:ascii="Times New Roman" w:hAnsi="Times New Roman" w:cs="Times New Roman"/>
                <w:sz w:val="24"/>
                <w:szCs w:val="24"/>
              </w:rPr>
              <w:t>Rodikli</w:t>
            </w:r>
            <w:r w:rsidR="006E3270">
              <w:rPr>
                <w:rStyle w:val="cf01"/>
                <w:rFonts w:ascii="Times New Roman" w:hAnsi="Times New Roman" w:cs="Times New Roman"/>
                <w:sz w:val="24"/>
                <w:szCs w:val="24"/>
              </w:rPr>
              <w:t>o</w:t>
            </w:r>
            <w:r w:rsidRPr="00915E50">
              <w:rPr>
                <w:rStyle w:val="cf01"/>
                <w:rFonts w:ascii="Times New Roman" w:hAnsi="Times New Roman" w:cs="Times New Roman"/>
                <w:sz w:val="24"/>
                <w:szCs w:val="24"/>
              </w:rPr>
              <w:t xml:space="preserve"> siekiama kiekvieno projekto įgyvendinimo metu ir už jį atsiskaitoma teikiant projektų veiklos ataskaitas.</w:t>
            </w:r>
          </w:p>
        </w:tc>
      </w:tr>
      <w:tr w:rsidR="00FD0C51" w:rsidRPr="00915E50" w14:paraId="6F140324" w14:textId="77777777" w:rsidTr="00BD5774">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CD94885" w14:textId="77777777" w:rsidR="00FD0C51" w:rsidRPr="00915E50" w:rsidRDefault="00FD0C51" w:rsidP="00915E50">
            <w:pPr>
              <w:widowControl w:val="0"/>
              <w:rPr>
                <w:szCs w:val="24"/>
                <w:lang w:eastAsia="lt-LT"/>
              </w:rPr>
            </w:pPr>
            <w:r w:rsidRPr="00915E50">
              <w:rPr>
                <w:szCs w:val="24"/>
                <w:lang w:eastAsia="lt-LT"/>
              </w:rPr>
              <w:t>13.</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BFE30B" w14:textId="77777777" w:rsidR="00FD0C51" w:rsidRPr="00915E50" w:rsidRDefault="00FD0C51" w:rsidP="00915E50">
            <w:pPr>
              <w:widowControl w:val="0"/>
              <w:jc w:val="both"/>
              <w:rPr>
                <w:szCs w:val="24"/>
                <w:lang w:eastAsia="lt-LT"/>
              </w:rPr>
            </w:pPr>
            <w:r w:rsidRPr="00915E50">
              <w:rPr>
                <w:bCs/>
                <w:szCs w:val="24"/>
                <w:lang w:eastAsia="lt-LT"/>
              </w:rPr>
              <w:t>Stebėsenos rodiklio pasiekimo momentas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D6DCE1" w14:textId="48C5DAAA" w:rsidR="00E94E21" w:rsidRDefault="00E94E21" w:rsidP="00915E50">
            <w:pPr>
              <w:jc w:val="both"/>
              <w:rPr>
                <w:bCs/>
                <w:szCs w:val="24"/>
                <w:lang w:eastAsia="lt-LT"/>
              </w:rPr>
            </w:pPr>
            <w:r>
              <w:rPr>
                <w:bCs/>
                <w:szCs w:val="24"/>
                <w:lang w:eastAsia="lt-LT"/>
              </w:rPr>
              <w:t>K</w:t>
            </w:r>
            <w:r w:rsidRPr="00E94E21">
              <w:rPr>
                <w:bCs/>
                <w:szCs w:val="24"/>
                <w:lang w:eastAsia="lt-LT"/>
              </w:rPr>
              <w:t>itas (</w:t>
            </w:r>
            <w:r w:rsidR="007E5274">
              <w:rPr>
                <w:bCs/>
                <w:szCs w:val="24"/>
                <w:lang w:eastAsia="lt-LT"/>
              </w:rPr>
              <w:t>p</w:t>
            </w:r>
            <w:r w:rsidRPr="00E94E21">
              <w:rPr>
                <w:bCs/>
                <w:szCs w:val="24"/>
                <w:lang w:eastAsia="lt-LT"/>
              </w:rPr>
              <w:t xml:space="preserve">rojekto įgyvendinimo metu; </w:t>
            </w:r>
            <w:r w:rsidR="007E5274">
              <w:rPr>
                <w:bCs/>
                <w:szCs w:val="24"/>
                <w:lang w:eastAsia="lt-LT"/>
              </w:rPr>
              <w:t>p</w:t>
            </w:r>
            <w:r w:rsidRPr="00E94E21">
              <w:rPr>
                <w:bCs/>
                <w:szCs w:val="24"/>
                <w:lang w:eastAsia="lt-LT"/>
              </w:rPr>
              <w:t>rojektų veiklų įgyvendinimo pabaigoje).</w:t>
            </w:r>
          </w:p>
          <w:p w14:paraId="694AA11F" w14:textId="34754CCD" w:rsidR="00FD0C51" w:rsidRPr="00FC1FD2" w:rsidRDefault="00EB5C6F" w:rsidP="00915E50">
            <w:pPr>
              <w:jc w:val="both"/>
              <w:rPr>
                <w:bCs/>
                <w:color w:val="FF0000"/>
                <w:szCs w:val="24"/>
                <w:lang w:eastAsia="lt-LT"/>
              </w:rPr>
            </w:pPr>
            <w:r w:rsidRPr="006A3A0C">
              <w:rPr>
                <w:bCs/>
                <w:szCs w:val="24"/>
                <w:lang w:eastAsia="lt-LT"/>
              </w:rPr>
              <w:t>Rodiklis laikomas pasiektu, kai pasirašomas prekių priėmimo</w:t>
            </w:r>
            <w:r w:rsidR="00EF651C">
              <w:rPr>
                <w:bCs/>
                <w:szCs w:val="24"/>
                <w:lang w:eastAsia="lt-LT"/>
              </w:rPr>
              <w:t>–</w:t>
            </w:r>
            <w:r w:rsidRPr="006A3A0C">
              <w:rPr>
                <w:bCs/>
                <w:szCs w:val="24"/>
                <w:lang w:eastAsia="lt-LT"/>
              </w:rPr>
              <w:t>perdavimo aktas (ne vėliau kaip 2029 m.)</w:t>
            </w:r>
            <w:r w:rsidR="005C1883" w:rsidRPr="006A3A0C">
              <w:rPr>
                <w:bCs/>
                <w:szCs w:val="24"/>
              </w:rPr>
              <w:t xml:space="preserve"> ir kartu pateikiami dokumentai, patvirtinantys transporto priemonėje įrengtų sėdimų</w:t>
            </w:r>
            <w:r w:rsidR="00760E4C">
              <w:rPr>
                <w:bCs/>
                <w:szCs w:val="24"/>
              </w:rPr>
              <w:t>jų</w:t>
            </w:r>
            <w:r w:rsidR="005C1883" w:rsidRPr="006A3A0C">
              <w:rPr>
                <w:bCs/>
                <w:szCs w:val="24"/>
              </w:rPr>
              <w:t xml:space="preserve"> ir stovimų</w:t>
            </w:r>
            <w:r w:rsidR="00760E4C">
              <w:rPr>
                <w:bCs/>
                <w:szCs w:val="24"/>
              </w:rPr>
              <w:t>jų</w:t>
            </w:r>
            <w:r w:rsidR="005C1883" w:rsidRPr="006A3A0C">
              <w:rPr>
                <w:bCs/>
                <w:szCs w:val="24"/>
              </w:rPr>
              <w:t xml:space="preserve"> vietų keleiviams vežti skaičių</w:t>
            </w:r>
            <w:r w:rsidRPr="006A3A0C">
              <w:rPr>
                <w:bCs/>
                <w:szCs w:val="24"/>
                <w:lang w:eastAsia="lt-LT"/>
              </w:rPr>
              <w:t xml:space="preserve">. </w:t>
            </w:r>
          </w:p>
        </w:tc>
      </w:tr>
      <w:tr w:rsidR="00FD0C51" w:rsidRPr="00915E50" w14:paraId="49658A7B" w14:textId="77777777" w:rsidTr="00BD5774">
        <w:trPr>
          <w:trHeight w:val="781"/>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DC976F5" w14:textId="77777777" w:rsidR="00FD0C51" w:rsidRPr="00915E50" w:rsidRDefault="00FD0C51" w:rsidP="00915E50">
            <w:pPr>
              <w:widowControl w:val="0"/>
              <w:rPr>
                <w:szCs w:val="24"/>
                <w:lang w:eastAsia="lt-LT"/>
              </w:rPr>
            </w:pPr>
            <w:r w:rsidRPr="00915E50">
              <w:rPr>
                <w:szCs w:val="24"/>
                <w:lang w:eastAsia="lt-LT"/>
              </w:rPr>
              <w:t>14.</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4E59102" w14:textId="77777777" w:rsidR="00FD0C51" w:rsidRPr="00915E50" w:rsidRDefault="00FD0C51" w:rsidP="00915E50">
            <w:pPr>
              <w:widowControl w:val="0"/>
              <w:jc w:val="both"/>
              <w:rPr>
                <w:szCs w:val="24"/>
                <w:lang w:eastAsia="lt-LT"/>
              </w:rPr>
            </w:pPr>
            <w:r w:rsidRPr="00915E50">
              <w:rPr>
                <w:szCs w:val="24"/>
                <w:lang w:eastAsia="lt-LT"/>
              </w:rPr>
              <w:t xml:space="preserve">Už stebėsenos rodiklį atsakinga </w:t>
            </w:r>
            <w:r w:rsidRPr="00915E50">
              <w:rPr>
                <w:bCs/>
                <w:szCs w:val="24"/>
                <w:lang w:eastAsia="lt-LT"/>
              </w:rPr>
              <w:t>įstaiga</w:t>
            </w:r>
            <w:r w:rsidRPr="00915E50">
              <w:rPr>
                <w:szCs w:val="24"/>
                <w:lang w:eastAsia="lt-LT"/>
              </w:rPr>
              <w:t xml:space="preserve"> </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F8EB3E" w14:textId="4F60A6F2" w:rsidR="00FD0C51" w:rsidRPr="00915E50" w:rsidRDefault="00FD0C51" w:rsidP="00915E50">
            <w:pPr>
              <w:widowControl w:val="0"/>
              <w:jc w:val="both"/>
              <w:rPr>
                <w:bCs/>
                <w:szCs w:val="24"/>
              </w:rPr>
            </w:pPr>
            <w:r w:rsidRPr="00915E50">
              <w:rPr>
                <w:bCs/>
                <w:szCs w:val="24"/>
              </w:rPr>
              <w:t xml:space="preserve">Už stebėsenos rodiklį atsakinga </w:t>
            </w:r>
            <w:r w:rsidR="00E86713">
              <w:rPr>
                <w:bCs/>
                <w:szCs w:val="24"/>
              </w:rPr>
              <w:t>Lietuvos Respublikos s</w:t>
            </w:r>
            <w:r w:rsidRPr="00915E50">
              <w:rPr>
                <w:bCs/>
                <w:szCs w:val="24"/>
              </w:rPr>
              <w:t xml:space="preserve">usisiekimo ministerija. Už stebėsenos rodiklio pasiekimą ir duomenų apie pasiektą stebėsenos rodiklio reikšmę teikimą antriniuose šaltiniuose yra atsakingas projekto vykdytojas. </w:t>
            </w:r>
          </w:p>
        </w:tc>
      </w:tr>
      <w:tr w:rsidR="00FD0C51" w:rsidRPr="00915E50" w14:paraId="2BDEE4AE" w14:textId="77777777" w:rsidTr="00A8197F">
        <w:trPr>
          <w:trHeight w:val="597"/>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77E6C2C" w14:textId="77777777" w:rsidR="00FD0C51" w:rsidRPr="00915E50" w:rsidRDefault="00FD0C51" w:rsidP="00915E50">
            <w:pPr>
              <w:widowControl w:val="0"/>
              <w:rPr>
                <w:szCs w:val="24"/>
                <w:lang w:eastAsia="lt-LT"/>
              </w:rPr>
            </w:pPr>
            <w:r w:rsidRPr="00915E50">
              <w:rPr>
                <w:szCs w:val="24"/>
                <w:lang w:eastAsia="lt-LT"/>
              </w:rPr>
              <w:t>15.</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08A582" w14:textId="77777777" w:rsidR="00FD0C51" w:rsidRPr="00915E50" w:rsidRDefault="00FD0C51" w:rsidP="00915E50">
            <w:pPr>
              <w:widowControl w:val="0"/>
              <w:jc w:val="both"/>
              <w:rPr>
                <w:szCs w:val="24"/>
                <w:lang w:eastAsia="lt-LT"/>
              </w:rPr>
            </w:pPr>
            <w:r w:rsidRPr="00915E50">
              <w:rPr>
                <w:szCs w:val="24"/>
                <w:lang w:eastAsia="lt-LT"/>
              </w:rPr>
              <w:t>Įstaigos padalinys ir kontaktinis telefono numeris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C237AD" w14:textId="49F16349" w:rsidR="00FD0C51" w:rsidRPr="00915E50" w:rsidRDefault="00FD0C51" w:rsidP="00915E50">
            <w:pPr>
              <w:jc w:val="both"/>
              <w:rPr>
                <w:rFonts w:eastAsia="Calibri"/>
                <w:bCs/>
                <w:szCs w:val="24"/>
                <w:lang w:eastAsia="lt-LT"/>
              </w:rPr>
            </w:pPr>
            <w:r w:rsidRPr="00915E50">
              <w:rPr>
                <w:rFonts w:eastAsia="Calibri"/>
                <w:bCs/>
                <w:szCs w:val="24"/>
                <w:lang w:eastAsia="lt-LT"/>
              </w:rPr>
              <w:t>Susisiekimo ministerijos Biudžeto ir investicijų departamento ES investicijų koordinavimo skyrius, tel. +370 613 10279</w:t>
            </w:r>
            <w:r w:rsidR="00E86713">
              <w:rPr>
                <w:rFonts w:eastAsia="Calibri"/>
                <w:bCs/>
                <w:szCs w:val="24"/>
                <w:lang w:eastAsia="lt-LT"/>
              </w:rPr>
              <w:t>.</w:t>
            </w:r>
          </w:p>
        </w:tc>
      </w:tr>
      <w:tr w:rsidR="00FD0C51" w:rsidRPr="00915E50" w14:paraId="064040FE"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0F7B25E" w14:textId="77777777" w:rsidR="00FD0C51" w:rsidRPr="00915E50" w:rsidRDefault="00FD0C51" w:rsidP="00915E50">
            <w:pPr>
              <w:widowControl w:val="0"/>
              <w:rPr>
                <w:szCs w:val="24"/>
                <w:lang w:eastAsia="lt-LT"/>
              </w:rPr>
            </w:pPr>
            <w:r w:rsidRPr="00915E50">
              <w:rPr>
                <w:szCs w:val="24"/>
                <w:lang w:eastAsia="lt-LT"/>
              </w:rPr>
              <w:t>16.</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9827ABE" w14:textId="77777777" w:rsidR="00FD0C51" w:rsidRPr="00915E50" w:rsidRDefault="00FD0C51" w:rsidP="00915E50">
            <w:pPr>
              <w:widowControl w:val="0"/>
              <w:jc w:val="both"/>
              <w:rPr>
                <w:szCs w:val="24"/>
                <w:lang w:eastAsia="lt-LT"/>
              </w:rPr>
            </w:pPr>
            <w:r w:rsidRPr="00915E50">
              <w:rPr>
                <w:szCs w:val="24"/>
                <w:lang w:eastAsia="lt-LT"/>
              </w:rPr>
              <w:t>Kita svarbi informacija</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D1FC11D" w14:textId="50F8B0C4" w:rsidR="00E273B3" w:rsidRPr="008E56B1" w:rsidRDefault="00B65EC1" w:rsidP="00915E50">
            <w:pPr>
              <w:widowControl w:val="0"/>
              <w:jc w:val="both"/>
              <w:rPr>
                <w:szCs w:val="24"/>
                <w:lang w:eastAsia="lt-LT"/>
              </w:rPr>
            </w:pPr>
            <w:r>
              <w:rPr>
                <w:bCs/>
                <w:szCs w:val="24"/>
                <w:lang w:eastAsia="lt-LT"/>
              </w:rPr>
              <w:t>B</w:t>
            </w:r>
            <w:r w:rsidRPr="001E59E5">
              <w:rPr>
                <w:bCs/>
                <w:szCs w:val="24"/>
                <w:lang w:eastAsia="lt-LT"/>
              </w:rPr>
              <w:t>endr</w:t>
            </w:r>
            <w:r>
              <w:rPr>
                <w:bCs/>
                <w:szCs w:val="24"/>
                <w:lang w:eastAsia="lt-LT"/>
              </w:rPr>
              <w:t>asis</w:t>
            </w:r>
            <w:r w:rsidRPr="001E59E5">
              <w:rPr>
                <w:bCs/>
                <w:szCs w:val="24"/>
                <w:lang w:eastAsia="lt-LT"/>
              </w:rPr>
              <w:t xml:space="preserve"> produkto rodikli</w:t>
            </w:r>
            <w:r>
              <w:rPr>
                <w:bCs/>
                <w:szCs w:val="24"/>
                <w:lang w:eastAsia="lt-LT"/>
              </w:rPr>
              <w:t>s</w:t>
            </w:r>
            <w:r w:rsidR="008C7631">
              <w:rPr>
                <w:bCs/>
                <w:szCs w:val="24"/>
                <w:lang w:eastAsia="lt-LT"/>
              </w:rPr>
              <w:t xml:space="preserve"> </w:t>
            </w:r>
            <w:r w:rsidRPr="00915E50">
              <w:rPr>
                <w:szCs w:val="24"/>
              </w:rPr>
              <w:t>2021–2027 metų Europos Sąjungos fondų investicijų programoje Lietuvai</w:t>
            </w:r>
            <w:r>
              <w:rPr>
                <w:szCs w:val="24"/>
              </w:rPr>
              <w:t>.</w:t>
            </w:r>
            <w:r w:rsidRPr="00915E50">
              <w:rPr>
                <w:bCs/>
                <w:szCs w:val="24"/>
                <w:lang w:eastAsia="lt-LT"/>
              </w:rPr>
              <w:t xml:space="preserve"> </w:t>
            </w:r>
            <w:r>
              <w:rPr>
                <w:bCs/>
                <w:szCs w:val="24"/>
                <w:lang w:eastAsia="lt-LT"/>
              </w:rPr>
              <w:t xml:space="preserve">Rodiklio kodas </w:t>
            </w:r>
            <w:r w:rsidR="00CC77EA" w:rsidRPr="00CC77EA">
              <w:rPr>
                <w:szCs w:val="24"/>
                <w:lang w:eastAsia="lt-LT"/>
              </w:rPr>
              <w:t>P.B.2.0057.</w:t>
            </w:r>
          </w:p>
        </w:tc>
      </w:tr>
    </w:tbl>
    <w:p w14:paraId="0D8D4166" w14:textId="77777777" w:rsidR="00470C5C" w:rsidRDefault="00470C5C" w:rsidP="00A61180">
      <w:pPr>
        <w:keepNext/>
        <w:keepLines/>
        <w:outlineLvl w:val="1"/>
        <w:rPr>
          <w:rFonts w:eastAsia="SimSun"/>
          <w:b/>
          <w:caps/>
          <w:szCs w:val="24"/>
          <w:lang w:eastAsia="lt-LT"/>
        </w:rPr>
      </w:pPr>
    </w:p>
    <w:p w14:paraId="3FF16BE4" w14:textId="77777777" w:rsidR="007F2A8C" w:rsidRDefault="007F2A8C" w:rsidP="00A61180">
      <w:pPr>
        <w:keepNext/>
        <w:keepLines/>
        <w:outlineLvl w:val="1"/>
        <w:rPr>
          <w:rFonts w:eastAsia="SimSun"/>
          <w:b/>
          <w:caps/>
          <w:szCs w:val="24"/>
          <w:lang w:eastAsia="lt-LT"/>
        </w:rPr>
      </w:pPr>
    </w:p>
    <w:p w14:paraId="3DBEDDC2" w14:textId="3A0FC188" w:rsidR="00D62B54" w:rsidRPr="00E86713" w:rsidRDefault="00D62B54" w:rsidP="00E86713">
      <w:pPr>
        <w:keepNext/>
        <w:keepLines/>
        <w:jc w:val="center"/>
        <w:outlineLvl w:val="1"/>
        <w:rPr>
          <w:rFonts w:eastAsia="SimSun"/>
          <w:b/>
          <w:caps/>
          <w:szCs w:val="24"/>
          <w:lang w:eastAsia="lt-LT"/>
        </w:rPr>
      </w:pPr>
      <w:r w:rsidRPr="00915E50">
        <w:rPr>
          <w:rFonts w:eastAsia="SimSun"/>
          <w:b/>
          <w:caps/>
          <w:szCs w:val="24"/>
          <w:lang w:eastAsia="lt-LT"/>
        </w:rPr>
        <w:t>Stebėsenos rodiklio</w:t>
      </w:r>
      <w:r w:rsidR="00E86713">
        <w:rPr>
          <w:rFonts w:eastAsia="SimSun"/>
          <w:b/>
          <w:caps/>
          <w:szCs w:val="24"/>
          <w:lang w:eastAsia="lt-LT"/>
        </w:rPr>
        <w:t xml:space="preserve"> „</w:t>
      </w:r>
      <w:r w:rsidR="00E86713" w:rsidRPr="00915E50">
        <w:rPr>
          <w:rFonts w:eastAsia="SimSun"/>
          <w:b/>
          <w:szCs w:val="24"/>
          <w:lang w:eastAsia="lt-LT"/>
        </w:rPr>
        <w:t>ĮGYVENDINTOS DARNAUS JUDUMO PRIEMONĖS</w:t>
      </w:r>
      <w:r w:rsidR="00E86713">
        <w:rPr>
          <w:rFonts w:eastAsia="SimSun"/>
          <w:b/>
          <w:szCs w:val="24"/>
          <w:lang w:eastAsia="lt-LT"/>
        </w:rPr>
        <w:t>“</w:t>
      </w:r>
    </w:p>
    <w:p w14:paraId="5E4E2DBF" w14:textId="77777777" w:rsidR="00D62B54" w:rsidRPr="00915E50" w:rsidRDefault="00D62B54" w:rsidP="00D62B54">
      <w:pPr>
        <w:keepNext/>
        <w:keepLines/>
        <w:jc w:val="center"/>
        <w:outlineLvl w:val="1"/>
        <w:rPr>
          <w:rFonts w:eastAsia="SimSun"/>
          <w:b/>
          <w:caps/>
          <w:szCs w:val="24"/>
          <w:lang w:eastAsia="lt-LT"/>
        </w:rPr>
      </w:pPr>
      <w:r w:rsidRPr="00915E50">
        <w:rPr>
          <w:rFonts w:eastAsia="SimSun"/>
          <w:b/>
          <w:caps/>
          <w:szCs w:val="24"/>
          <w:lang w:eastAsia="lt-LT"/>
        </w:rPr>
        <w:t>aprašymo kortelė</w:t>
      </w:r>
    </w:p>
    <w:p w14:paraId="783DE328" w14:textId="77777777" w:rsidR="00D62B54" w:rsidRPr="00915E50" w:rsidRDefault="00D62B54" w:rsidP="00D62B54">
      <w:pPr>
        <w:jc w:val="both"/>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24"/>
        <w:gridCol w:w="6423"/>
      </w:tblGrid>
      <w:tr w:rsidR="00D62B54" w:rsidRPr="00915E50" w14:paraId="58A34750"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406F83" w14:textId="77777777" w:rsidR="00D62B54" w:rsidRPr="00915E50" w:rsidRDefault="00D62B54" w:rsidP="001B7FCE">
            <w:pPr>
              <w:widowControl w:val="0"/>
              <w:jc w:val="center"/>
              <w:rPr>
                <w:b/>
                <w:bCs/>
                <w:szCs w:val="24"/>
                <w:lang w:eastAsia="lt-LT"/>
              </w:rPr>
            </w:pPr>
          </w:p>
        </w:tc>
        <w:tc>
          <w:tcPr>
            <w:tcW w:w="1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802E9B4" w14:textId="77777777" w:rsidR="00D62B54" w:rsidRPr="00915E50" w:rsidRDefault="00D62B54" w:rsidP="001B7FCE">
            <w:pPr>
              <w:widowControl w:val="0"/>
              <w:jc w:val="center"/>
              <w:rPr>
                <w:b/>
                <w:bCs/>
                <w:szCs w:val="24"/>
                <w:lang w:eastAsia="lt-LT"/>
              </w:rPr>
            </w:pPr>
            <w:r w:rsidRPr="00915E50">
              <w:rPr>
                <w:b/>
                <w:bCs/>
                <w:szCs w:val="24"/>
                <w:lang w:eastAsia="lt-LT"/>
              </w:rPr>
              <w:t>Elementai</w:t>
            </w:r>
          </w:p>
        </w:tc>
        <w:tc>
          <w:tcPr>
            <w:tcW w:w="3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2CC74A2" w14:textId="77777777" w:rsidR="00D62B54" w:rsidRPr="00915E50" w:rsidRDefault="00D62B54" w:rsidP="001B7FCE">
            <w:pPr>
              <w:widowControl w:val="0"/>
              <w:jc w:val="center"/>
              <w:rPr>
                <w:b/>
                <w:bCs/>
                <w:strike/>
                <w:szCs w:val="24"/>
                <w:lang w:eastAsia="lt-LT"/>
              </w:rPr>
            </w:pPr>
            <w:r w:rsidRPr="00915E50">
              <w:rPr>
                <w:b/>
                <w:bCs/>
                <w:szCs w:val="24"/>
                <w:lang w:eastAsia="lt-LT"/>
              </w:rPr>
              <w:t>Kodai, pavadinimai ir aprašymas</w:t>
            </w:r>
          </w:p>
        </w:tc>
      </w:tr>
      <w:tr w:rsidR="00D62B54" w:rsidRPr="00915E50" w14:paraId="1CE00C1E"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F3A773" w14:textId="77777777" w:rsidR="00D62B54" w:rsidRPr="00915E50" w:rsidRDefault="00D62B54" w:rsidP="001B7FCE">
            <w:pPr>
              <w:widowControl w:val="0"/>
              <w:rPr>
                <w:szCs w:val="24"/>
                <w:lang w:eastAsia="lt-LT"/>
              </w:rPr>
            </w:pPr>
            <w:r w:rsidRPr="00915E50">
              <w:rPr>
                <w:szCs w:val="24"/>
                <w:lang w:eastAsia="lt-LT"/>
              </w:rPr>
              <w:t>1.</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6BA305" w14:textId="77777777" w:rsidR="00D62B54" w:rsidRPr="00915E50" w:rsidRDefault="00D62B54" w:rsidP="001B7FCE">
            <w:pPr>
              <w:widowControl w:val="0"/>
              <w:jc w:val="both"/>
              <w:rPr>
                <w:szCs w:val="24"/>
                <w:highlight w:val="yellow"/>
                <w:lang w:eastAsia="lt-LT"/>
              </w:rPr>
            </w:pPr>
            <w:r w:rsidRPr="00915E50">
              <w:rPr>
                <w:szCs w:val="24"/>
                <w:lang w:eastAsia="lt-LT"/>
              </w:rPr>
              <w:t>Stebėsenos rodiklio pavadinimas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C59D227" w14:textId="5AD6E8F3" w:rsidR="00675439" w:rsidRPr="00915E50" w:rsidRDefault="00D62B54" w:rsidP="001B7FCE">
            <w:pPr>
              <w:keepNext/>
              <w:keepLines/>
              <w:jc w:val="both"/>
              <w:outlineLvl w:val="1"/>
              <w:rPr>
                <w:rFonts w:eastAsia="SimSun"/>
                <w:bCs/>
                <w:szCs w:val="24"/>
                <w:lang w:eastAsia="lt-LT"/>
              </w:rPr>
            </w:pPr>
            <w:r w:rsidRPr="00915E50">
              <w:rPr>
                <w:rFonts w:eastAsia="SimSun"/>
                <w:bCs/>
                <w:szCs w:val="24"/>
                <w:lang w:eastAsia="lt-LT"/>
              </w:rPr>
              <w:t>Įgyvendintos darnaus judumo priemonės</w:t>
            </w:r>
          </w:p>
        </w:tc>
      </w:tr>
      <w:tr w:rsidR="00D62B54" w:rsidRPr="00915E50" w14:paraId="1A835B13"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DAEBE" w14:textId="77777777" w:rsidR="00D62B54" w:rsidRPr="00915E50" w:rsidRDefault="00D62B54" w:rsidP="001B7FCE">
            <w:pPr>
              <w:widowControl w:val="0"/>
              <w:rPr>
                <w:szCs w:val="24"/>
                <w:lang w:eastAsia="lt-LT"/>
              </w:rPr>
            </w:pPr>
            <w:r w:rsidRPr="00915E50">
              <w:rPr>
                <w:szCs w:val="24"/>
                <w:lang w:eastAsia="lt-LT"/>
              </w:rPr>
              <w:t>2.</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6592AE" w14:textId="77777777" w:rsidR="00D62B54" w:rsidRPr="00915E50" w:rsidRDefault="00D62B54" w:rsidP="001B7FCE">
            <w:pPr>
              <w:widowControl w:val="0"/>
              <w:jc w:val="both"/>
              <w:rPr>
                <w:szCs w:val="24"/>
                <w:lang w:eastAsia="lt-LT"/>
              </w:rPr>
            </w:pPr>
            <w:r w:rsidRPr="00915E50">
              <w:rPr>
                <w:szCs w:val="24"/>
                <w:lang w:eastAsia="lt-LT"/>
              </w:rPr>
              <w:t>Stebėsenos rodiklio matavimo vienetai</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2B8E704" w14:textId="77777777" w:rsidR="00D62B54" w:rsidRPr="00915E50" w:rsidRDefault="00D62B54" w:rsidP="001B7FCE">
            <w:pPr>
              <w:jc w:val="both"/>
              <w:rPr>
                <w:bCs/>
                <w:szCs w:val="24"/>
                <w:lang w:eastAsia="lt-LT"/>
              </w:rPr>
            </w:pPr>
            <w:r w:rsidRPr="00915E50">
              <w:rPr>
                <w:bCs/>
                <w:szCs w:val="24"/>
                <w:lang w:eastAsia="lt-LT"/>
              </w:rPr>
              <w:t>Skaičius</w:t>
            </w:r>
          </w:p>
        </w:tc>
      </w:tr>
      <w:tr w:rsidR="00D62B54" w:rsidRPr="00915E50" w14:paraId="7A604A22"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499A7B" w14:textId="77777777" w:rsidR="00D62B54" w:rsidRPr="00915E50" w:rsidRDefault="00D62B54" w:rsidP="001B7FCE">
            <w:pPr>
              <w:widowControl w:val="0"/>
              <w:rPr>
                <w:szCs w:val="24"/>
                <w:lang w:eastAsia="lt-LT"/>
              </w:rPr>
            </w:pPr>
            <w:r w:rsidRPr="00915E50">
              <w:rPr>
                <w:szCs w:val="24"/>
                <w:lang w:eastAsia="lt-LT"/>
              </w:rPr>
              <w:t>3.</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EB82B76" w14:textId="77777777" w:rsidR="00D62B54" w:rsidRPr="00915E50" w:rsidRDefault="00D62B54" w:rsidP="001B7FCE">
            <w:pPr>
              <w:widowControl w:val="0"/>
              <w:jc w:val="both"/>
              <w:rPr>
                <w:szCs w:val="24"/>
                <w:lang w:eastAsia="lt-LT"/>
              </w:rPr>
            </w:pPr>
            <w:r w:rsidRPr="00915E50">
              <w:rPr>
                <w:szCs w:val="24"/>
                <w:lang w:eastAsia="lt-LT"/>
              </w:rPr>
              <w:t>Stebėsenos rodiklio reikšmės kryptis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683259" w14:textId="2B112C7D" w:rsidR="00D62B54" w:rsidRPr="00915E50" w:rsidRDefault="00D62B54" w:rsidP="001B7FCE">
            <w:pPr>
              <w:jc w:val="both"/>
              <w:rPr>
                <w:bCs/>
                <w:szCs w:val="24"/>
                <w:lang w:eastAsia="lt-LT"/>
              </w:rPr>
            </w:pPr>
            <w:r w:rsidRPr="00915E50">
              <w:rPr>
                <w:bCs/>
                <w:szCs w:val="24"/>
                <w:lang w:eastAsia="lt-LT"/>
              </w:rPr>
              <w:t>Didėjimas (siekiama stebėsenos rodiklio reikšmės didėjimo)</w:t>
            </w:r>
          </w:p>
        </w:tc>
      </w:tr>
      <w:tr w:rsidR="00D62B54" w:rsidRPr="00915E50" w14:paraId="3E5197A8"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08F755" w14:textId="77777777" w:rsidR="00D62B54" w:rsidRPr="00915E50" w:rsidRDefault="00D62B54" w:rsidP="001B7FCE">
            <w:pPr>
              <w:widowControl w:val="0"/>
              <w:rPr>
                <w:szCs w:val="24"/>
                <w:lang w:eastAsia="lt-LT"/>
              </w:rPr>
            </w:pPr>
            <w:r w:rsidRPr="00915E50">
              <w:rPr>
                <w:szCs w:val="24"/>
                <w:lang w:eastAsia="lt-LT"/>
              </w:rPr>
              <w:t>4.</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20550D3" w14:textId="77777777" w:rsidR="00D62B54" w:rsidRPr="00915E50" w:rsidRDefault="00D62B54" w:rsidP="001B7FCE">
            <w:pPr>
              <w:widowControl w:val="0"/>
              <w:jc w:val="both"/>
              <w:rPr>
                <w:szCs w:val="24"/>
                <w:lang w:eastAsia="lt-LT"/>
              </w:rPr>
            </w:pPr>
            <w:r w:rsidRPr="00915E50">
              <w:rPr>
                <w:szCs w:val="24"/>
                <w:lang w:eastAsia="lt-LT"/>
              </w:rPr>
              <w:t>Stebėsenos rodiklio reikšmės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FA5312" w14:textId="500D58B6" w:rsidR="00D62B54" w:rsidRPr="00915E50" w:rsidRDefault="00D62B54" w:rsidP="001B7FCE">
            <w:pPr>
              <w:jc w:val="both"/>
              <w:rPr>
                <w:bCs/>
                <w:szCs w:val="24"/>
                <w:lang w:eastAsia="lt-LT"/>
              </w:rPr>
            </w:pPr>
            <w:r w:rsidRPr="00915E50">
              <w:rPr>
                <w:bCs/>
                <w:szCs w:val="24"/>
                <w:lang w:eastAsia="lt-LT"/>
              </w:rPr>
              <w:t>Skaitinė reikšmė</w:t>
            </w:r>
            <w:r w:rsidR="003C6EB4">
              <w:rPr>
                <w:bCs/>
                <w:szCs w:val="24"/>
                <w:lang w:eastAsia="lt-LT"/>
              </w:rPr>
              <w:t xml:space="preserve"> </w:t>
            </w:r>
            <w:r w:rsidR="003C6EB4" w:rsidRPr="00915E50">
              <w:rPr>
                <w:bCs/>
                <w:szCs w:val="24"/>
                <w:lang w:eastAsia="lt-LT"/>
              </w:rPr>
              <w:t>(išreiškiam</w:t>
            </w:r>
            <w:r w:rsidR="003C6EB4">
              <w:rPr>
                <w:bCs/>
                <w:szCs w:val="24"/>
                <w:lang w:eastAsia="lt-LT"/>
              </w:rPr>
              <w:t>a</w:t>
            </w:r>
            <w:r w:rsidR="003C6EB4" w:rsidRPr="00915E50">
              <w:rPr>
                <w:bCs/>
                <w:szCs w:val="24"/>
                <w:lang w:eastAsia="lt-LT"/>
              </w:rPr>
              <w:t xml:space="preserve"> skaičiais)</w:t>
            </w:r>
          </w:p>
        </w:tc>
      </w:tr>
      <w:tr w:rsidR="00D62B54" w:rsidRPr="00915E50" w14:paraId="74E0AFAF"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33E8C3" w14:textId="77777777" w:rsidR="00D62B54" w:rsidRPr="00915E50" w:rsidRDefault="00D62B54" w:rsidP="001B7FCE">
            <w:pPr>
              <w:widowControl w:val="0"/>
              <w:rPr>
                <w:szCs w:val="24"/>
                <w:lang w:eastAsia="lt-LT"/>
              </w:rPr>
            </w:pPr>
            <w:r w:rsidRPr="00915E50">
              <w:rPr>
                <w:szCs w:val="24"/>
                <w:lang w:eastAsia="lt-LT"/>
              </w:rPr>
              <w:t>5.</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756DC8" w14:textId="77777777" w:rsidR="00D62B54" w:rsidRPr="00915E50" w:rsidRDefault="00D62B54" w:rsidP="001B7FCE">
            <w:pPr>
              <w:widowControl w:val="0"/>
              <w:jc w:val="both"/>
              <w:rPr>
                <w:szCs w:val="24"/>
                <w:lang w:eastAsia="lt-LT"/>
              </w:rPr>
            </w:pPr>
            <w:r w:rsidRPr="00915E50">
              <w:rPr>
                <w:szCs w:val="24"/>
                <w:lang w:eastAsia="lt-LT"/>
              </w:rPr>
              <w:t>Stebėsenos rodiklio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0195E8" w14:textId="77777777" w:rsidR="00D62B54" w:rsidRPr="00915E50" w:rsidRDefault="00D62B54" w:rsidP="001B7FCE">
            <w:pPr>
              <w:jc w:val="both"/>
              <w:rPr>
                <w:bCs/>
                <w:szCs w:val="24"/>
                <w:lang w:eastAsia="lt-LT"/>
              </w:rPr>
            </w:pPr>
            <w:r w:rsidRPr="00915E50">
              <w:rPr>
                <w:bCs/>
                <w:szCs w:val="24"/>
                <w:lang w:eastAsia="lt-LT"/>
              </w:rPr>
              <w:t>Produkto</w:t>
            </w:r>
          </w:p>
        </w:tc>
      </w:tr>
      <w:tr w:rsidR="00D62B54" w:rsidRPr="00915E50" w14:paraId="219591B8"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C0B493" w14:textId="77777777" w:rsidR="00D62B54" w:rsidRPr="00915E50" w:rsidRDefault="00D62B54" w:rsidP="001B7FCE">
            <w:pPr>
              <w:widowControl w:val="0"/>
              <w:rPr>
                <w:szCs w:val="24"/>
                <w:lang w:eastAsia="lt-LT"/>
              </w:rPr>
            </w:pPr>
            <w:r w:rsidRPr="00915E50">
              <w:rPr>
                <w:szCs w:val="24"/>
                <w:lang w:eastAsia="lt-LT"/>
              </w:rPr>
              <w:lastRenderedPageBreak/>
              <w:t>6.</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DC49BC" w14:textId="77777777" w:rsidR="00D62B54" w:rsidRPr="00915E50" w:rsidRDefault="00D62B54" w:rsidP="001B7FCE">
            <w:pPr>
              <w:widowControl w:val="0"/>
              <w:jc w:val="both"/>
              <w:rPr>
                <w:szCs w:val="24"/>
                <w:lang w:eastAsia="lt-LT"/>
              </w:rPr>
            </w:pPr>
            <w:r w:rsidRPr="00915E50">
              <w:rPr>
                <w:szCs w:val="24"/>
                <w:lang w:eastAsia="lt-LT"/>
              </w:rPr>
              <w:t>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A88224" w14:textId="17FCBBB5" w:rsidR="00D62B54" w:rsidRPr="00794246" w:rsidRDefault="00D62B54" w:rsidP="001B7FCE">
            <w:pPr>
              <w:jc w:val="both"/>
              <w:rPr>
                <w:bCs/>
                <w:szCs w:val="24"/>
                <w:lang w:eastAsia="lt-LT"/>
              </w:rPr>
            </w:pPr>
            <w:r w:rsidRPr="00794246">
              <w:rPr>
                <w:bCs/>
                <w:szCs w:val="24"/>
                <w:lang w:eastAsia="lt-LT"/>
              </w:rPr>
              <w:t>P-10-001-06-01-03-02</w:t>
            </w:r>
          </w:p>
        </w:tc>
      </w:tr>
      <w:tr w:rsidR="00D62B54" w:rsidRPr="00915E50" w14:paraId="6271C219" w14:textId="77777777" w:rsidTr="00BD5774">
        <w:trPr>
          <w:trHeight w:val="507"/>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041664" w14:textId="77777777" w:rsidR="00D62B54" w:rsidRPr="00915E50" w:rsidRDefault="00D62B54" w:rsidP="001B7FCE">
            <w:pPr>
              <w:widowControl w:val="0"/>
              <w:rPr>
                <w:szCs w:val="24"/>
                <w:lang w:eastAsia="lt-LT"/>
              </w:rPr>
            </w:pPr>
            <w:r w:rsidRPr="00915E50">
              <w:rPr>
                <w:bCs/>
                <w:szCs w:val="24"/>
                <w:lang w:eastAsia="lt-LT"/>
              </w:rPr>
              <w:t>7.</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DBA5EF" w14:textId="77777777" w:rsidR="00D62B54" w:rsidRPr="00915E50" w:rsidRDefault="00D62B54" w:rsidP="001B7FCE">
            <w:pPr>
              <w:widowControl w:val="0"/>
              <w:jc w:val="both"/>
              <w:rPr>
                <w:szCs w:val="24"/>
                <w:lang w:eastAsia="lt-LT"/>
              </w:rPr>
            </w:pPr>
            <w:r w:rsidRPr="00915E50">
              <w:rPr>
                <w:rFonts w:eastAsia="Calibri"/>
                <w:bCs/>
                <w:color w:val="000000"/>
                <w:szCs w:val="24"/>
                <w:lang w:eastAsia="lt-LT"/>
              </w:rPr>
              <w:t>Europos Komisijos suteiktas 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79B718" w14:textId="5D176159" w:rsidR="00D62B54" w:rsidRPr="00794246" w:rsidRDefault="0038447C" w:rsidP="001B7FCE">
            <w:pPr>
              <w:widowControl w:val="0"/>
              <w:jc w:val="both"/>
              <w:rPr>
                <w:strike/>
                <w:szCs w:val="24"/>
                <w:lang w:eastAsia="lt-LT"/>
              </w:rPr>
            </w:pPr>
            <w:r w:rsidRPr="00794246">
              <w:rPr>
                <w:szCs w:val="24"/>
                <w:lang w:eastAsia="lt-LT"/>
              </w:rPr>
              <w:t>Netaikoma</w:t>
            </w:r>
          </w:p>
        </w:tc>
      </w:tr>
      <w:tr w:rsidR="00D62B54" w:rsidRPr="00915E50" w14:paraId="5E35F7C3"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13023A1" w14:textId="77777777" w:rsidR="00D62B54" w:rsidRPr="00915E50" w:rsidRDefault="00D62B54" w:rsidP="001B7FCE">
            <w:pPr>
              <w:widowControl w:val="0"/>
              <w:rPr>
                <w:szCs w:val="24"/>
                <w:lang w:eastAsia="lt-LT"/>
              </w:rPr>
            </w:pPr>
            <w:r w:rsidRPr="00915E50">
              <w:rPr>
                <w:szCs w:val="24"/>
                <w:lang w:eastAsia="lt-LT"/>
              </w:rPr>
              <w:t>8.</w:t>
            </w:r>
          </w:p>
        </w:tc>
        <w:tc>
          <w:tcPr>
            <w:tcW w:w="156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ED3BC90" w14:textId="77777777" w:rsidR="00D62B54" w:rsidRPr="00915E50" w:rsidRDefault="00D62B54" w:rsidP="001B7FCE">
            <w:pPr>
              <w:widowControl w:val="0"/>
              <w:jc w:val="both"/>
              <w:rPr>
                <w:szCs w:val="24"/>
                <w:highlight w:val="yellow"/>
                <w:lang w:eastAsia="lt-LT"/>
              </w:rPr>
            </w:pPr>
            <w:r w:rsidRPr="00915E50">
              <w:rPr>
                <w:szCs w:val="24"/>
                <w:lang w:eastAsia="lt-LT"/>
              </w:rPr>
              <w:t>Stebėsenos rodiklio paaiškinimas</w:t>
            </w:r>
            <w:r w:rsidRPr="00915E50">
              <w:rPr>
                <w:bCs/>
                <w:szCs w:val="24"/>
                <w:lang w:eastAsia="lt-LT"/>
              </w:rPr>
              <w:t xml:space="preserve">, </w:t>
            </w:r>
            <w:r w:rsidRPr="00915E50">
              <w:rPr>
                <w:rFonts w:eastAsia="Calibri"/>
                <w:bCs/>
                <w:color w:val="000000"/>
                <w:szCs w:val="24"/>
                <w:lang w:eastAsia="lt-LT"/>
              </w:rPr>
              <w:t>sąvokų apibrėžtys</w:t>
            </w:r>
          </w:p>
        </w:tc>
        <w:tc>
          <w:tcPr>
            <w:tcW w:w="322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BF5E1CA" w14:textId="77777777" w:rsidR="00D62B54" w:rsidRDefault="00D62B54" w:rsidP="001B7FCE">
            <w:pPr>
              <w:jc w:val="both"/>
              <w:rPr>
                <w:bCs/>
                <w:szCs w:val="24"/>
              </w:rPr>
            </w:pPr>
            <w:r w:rsidRPr="00915E50">
              <w:rPr>
                <w:bCs/>
                <w:szCs w:val="24"/>
              </w:rPr>
              <w:t>Darnaus judumo priemonių, kurios įgyvendintos pagal  finansuojamus projektus, skaičius.</w:t>
            </w:r>
          </w:p>
          <w:p w14:paraId="5E3F11A0" w14:textId="6E1AFF40" w:rsidR="00D62B54" w:rsidRPr="00915E50" w:rsidRDefault="00D62B54" w:rsidP="00A61180">
            <w:pPr>
              <w:widowControl w:val="0"/>
              <w:jc w:val="both"/>
              <w:rPr>
                <w:bCs/>
                <w:szCs w:val="24"/>
              </w:rPr>
            </w:pPr>
            <w:r w:rsidRPr="00915E50">
              <w:rPr>
                <w:b/>
                <w:szCs w:val="24"/>
              </w:rPr>
              <w:t>Darnus judumas</w:t>
            </w:r>
            <w:r w:rsidRPr="00915E50">
              <w:rPr>
                <w:bCs/>
                <w:szCs w:val="24"/>
              </w:rPr>
              <w:t xml:space="preserve"> – efektyviu išteklių naudojimu ir jų prieinamumu grindžiama asmenų galimybė keliauti tam tikroje teritorijoje, sukeliant kuo mažesnį poveikį aplinkai (šaltinis: Darnaus judumo planų rengimo rekomendacijos, patvirtintos Lietuvos Respublikos susisiekimo ministro 2022 m. gruodžio </w:t>
            </w:r>
            <w:r w:rsidR="00FB3194">
              <w:rPr>
                <w:bCs/>
                <w:szCs w:val="24"/>
              </w:rPr>
              <w:t xml:space="preserve">     </w:t>
            </w:r>
            <w:r w:rsidRPr="00915E50">
              <w:rPr>
                <w:bCs/>
                <w:szCs w:val="24"/>
              </w:rPr>
              <w:t>27 d. įsakymu Nr. 3-586 „Dėl Darnaus judumo planų rengimo rekomendacijų patvirtinimo“).</w:t>
            </w:r>
          </w:p>
          <w:p w14:paraId="349403BD" w14:textId="77777777" w:rsidR="00D62B54" w:rsidRPr="00915E50" w:rsidRDefault="00D62B54" w:rsidP="00A61180">
            <w:pPr>
              <w:widowControl w:val="0"/>
              <w:jc w:val="both"/>
              <w:rPr>
                <w:bCs/>
                <w:szCs w:val="24"/>
              </w:rPr>
            </w:pPr>
            <w:r w:rsidRPr="00915E50">
              <w:rPr>
                <w:b/>
                <w:szCs w:val="24"/>
              </w:rPr>
              <w:t>Darnaus judumo priemonė</w:t>
            </w:r>
            <w:r w:rsidRPr="00915E50">
              <w:rPr>
                <w:bCs/>
                <w:szCs w:val="24"/>
              </w:rPr>
              <w:t xml:space="preserve"> – priemonė, numatyta darnaus judumo plane.</w:t>
            </w:r>
          </w:p>
          <w:p w14:paraId="2D60309E" w14:textId="6D52F427" w:rsidR="00D62B54" w:rsidRPr="00915E50" w:rsidRDefault="00D62B54" w:rsidP="001B7FCE">
            <w:pPr>
              <w:jc w:val="both"/>
              <w:rPr>
                <w:szCs w:val="24"/>
                <w:lang w:eastAsia="lt-LT"/>
              </w:rPr>
            </w:pPr>
            <w:r w:rsidRPr="00915E50">
              <w:rPr>
                <w:b/>
                <w:szCs w:val="24"/>
              </w:rPr>
              <w:t>Darnaus judumo planas</w:t>
            </w:r>
            <w:r w:rsidRPr="00915E50">
              <w:rPr>
                <w:bCs/>
                <w:szCs w:val="24"/>
              </w:rPr>
              <w:t xml:space="preserve"> – patvirtintų teritorijų planavimo dokumentų ir savivaldybių strateginių plėtros planų pagrindu atsižvelgiant į darnaus judumo planavimo principus rengiamas strateginis miesto, funkcinės zonos, savivaldybės teritorijos, savivaldybių grupės, regiono ar kitos numatytos teritorijos planas, pagal kurį, atliekant visapusišką transporto ir žmonių keliavimo įpročių analizę, siekiama patenkinti žmonių ir įmonių judumo numatytoje teritorijoje poreikius, užtikrinti žmonių, gyvenančių, dirbančių ir keliaujančių numatytoje teritorijoje, geresnę gyvenimo kokybę ir skatinti darnų susisiekimą visomis transporto priemonėmis ar pėsčiomis, prioritetą teikiant viešajam keleiviniam, bevarikliam arba aplinkos netaršiam ar ją mažai teršiančiam transportui (šaltinis: Darnaus judumo planų rengimo rekomendacijos).</w:t>
            </w:r>
          </w:p>
        </w:tc>
      </w:tr>
      <w:tr w:rsidR="00D62B54" w:rsidRPr="00915E50" w14:paraId="2D629615"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76ECFED" w14:textId="77777777" w:rsidR="00D62B54" w:rsidRPr="00915E50" w:rsidRDefault="00D62B54" w:rsidP="001B7FCE">
            <w:pPr>
              <w:widowControl w:val="0"/>
              <w:rPr>
                <w:bCs/>
                <w:szCs w:val="24"/>
                <w:lang w:eastAsia="lt-LT"/>
              </w:rPr>
            </w:pPr>
            <w:r w:rsidRPr="00915E50">
              <w:rPr>
                <w:bCs/>
                <w:szCs w:val="24"/>
                <w:lang w:eastAsia="lt-LT"/>
              </w:rPr>
              <w:t>9.</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2B9A01" w14:textId="77777777" w:rsidR="00D62B54" w:rsidRPr="00915E50" w:rsidRDefault="00D62B54" w:rsidP="001B7FCE">
            <w:pPr>
              <w:jc w:val="both"/>
              <w:rPr>
                <w:rFonts w:eastAsia="Calibri"/>
                <w:bCs/>
                <w:color w:val="000000"/>
                <w:szCs w:val="24"/>
                <w:highlight w:val="yellow"/>
                <w:lang w:eastAsia="lt-LT"/>
              </w:rPr>
            </w:pPr>
            <w:r w:rsidRPr="00915E50">
              <w:rPr>
                <w:rFonts w:eastAsia="Calibri"/>
                <w:bCs/>
                <w:color w:val="000000"/>
                <w:szCs w:val="24"/>
                <w:lang w:eastAsia="lt-LT"/>
              </w:rPr>
              <w:t>Stebėsenos rodiklio reikšmės apskaičiavimo tipas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BFE937" w14:textId="2F979F94" w:rsidR="00D62B54" w:rsidRPr="00915E50" w:rsidRDefault="00D62B54" w:rsidP="001B7FCE">
            <w:pPr>
              <w:jc w:val="both"/>
              <w:rPr>
                <w:rFonts w:eastAsia="Calibri"/>
                <w:bCs/>
                <w:szCs w:val="24"/>
                <w:lang w:eastAsia="lt-LT"/>
              </w:rPr>
            </w:pPr>
            <w:r w:rsidRPr="00915E50">
              <w:rPr>
                <w:rFonts w:eastAsia="Calibri"/>
                <w:bCs/>
                <w:szCs w:val="24"/>
                <w:lang w:eastAsia="lt-LT"/>
              </w:rPr>
              <w:t>A</w:t>
            </w:r>
            <w:r w:rsidR="00236D8A">
              <w:rPr>
                <w:rFonts w:eastAsia="Calibri"/>
                <w:bCs/>
                <w:szCs w:val="24"/>
                <w:lang w:eastAsia="lt-LT"/>
              </w:rPr>
              <w:t>utomatiškai a</w:t>
            </w:r>
            <w:r w:rsidRPr="00915E50">
              <w:rPr>
                <w:rFonts w:eastAsia="Calibri"/>
                <w:bCs/>
                <w:szCs w:val="24"/>
                <w:lang w:eastAsia="lt-LT"/>
              </w:rPr>
              <w:t>pskaičiuojamas</w:t>
            </w:r>
            <w:r w:rsidR="00302E9A">
              <w:rPr>
                <w:rFonts w:eastAsia="Calibri"/>
                <w:bCs/>
                <w:szCs w:val="24"/>
                <w:lang w:eastAsia="lt-LT"/>
              </w:rPr>
              <w:t xml:space="preserve"> </w:t>
            </w:r>
            <w:r w:rsidR="00302E9A" w:rsidRPr="00302E9A">
              <w:rPr>
                <w:rFonts w:eastAsia="Calibri"/>
                <w:bCs/>
                <w:szCs w:val="24"/>
                <w:lang w:eastAsia="lt-LT"/>
              </w:rPr>
              <w:t>stebėsenos rodiklis</w:t>
            </w:r>
            <w:r w:rsidR="000E0205">
              <w:rPr>
                <w:rFonts w:eastAsia="Calibri"/>
                <w:bCs/>
                <w:szCs w:val="24"/>
                <w:lang w:eastAsia="lt-LT"/>
              </w:rPr>
              <w:t>.</w:t>
            </w:r>
          </w:p>
        </w:tc>
      </w:tr>
      <w:tr w:rsidR="00D62B54" w:rsidRPr="00915E50" w14:paraId="38560260" w14:textId="77777777" w:rsidTr="00BD5774">
        <w:trPr>
          <w:trHeight w:val="871"/>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A2478D3" w14:textId="77777777" w:rsidR="00D62B54" w:rsidRPr="00915E50" w:rsidRDefault="00D62B54" w:rsidP="001B7FCE">
            <w:pPr>
              <w:widowControl w:val="0"/>
              <w:rPr>
                <w:szCs w:val="24"/>
                <w:lang w:eastAsia="lt-LT"/>
              </w:rPr>
            </w:pPr>
            <w:r w:rsidRPr="00915E50">
              <w:rPr>
                <w:szCs w:val="24"/>
                <w:lang w:eastAsia="lt-LT"/>
              </w:rPr>
              <w:t>10.</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43BFE49" w14:textId="77777777" w:rsidR="00D62B54" w:rsidRPr="00915E50" w:rsidRDefault="00D62B54" w:rsidP="001B7FCE">
            <w:pPr>
              <w:widowControl w:val="0"/>
              <w:jc w:val="both"/>
              <w:rPr>
                <w:szCs w:val="24"/>
                <w:lang w:eastAsia="lt-LT"/>
              </w:rPr>
            </w:pPr>
            <w:r w:rsidRPr="00915E50">
              <w:rPr>
                <w:bCs/>
                <w:szCs w:val="24"/>
                <w:lang w:eastAsia="lt-LT"/>
              </w:rPr>
              <w:t xml:space="preserve">Stebėsenos rodiklio </w:t>
            </w:r>
            <w:r w:rsidRPr="00915E50">
              <w:rPr>
                <w:rFonts w:eastAsia="Calibri"/>
                <w:bCs/>
                <w:szCs w:val="24"/>
                <w:lang w:eastAsia="lt-LT"/>
              </w:rPr>
              <w:t xml:space="preserve">reikšmės </w:t>
            </w:r>
            <w:r w:rsidRPr="00915E50">
              <w:rPr>
                <w:bCs/>
                <w:szCs w:val="24"/>
                <w:lang w:eastAsia="lt-LT"/>
              </w:rPr>
              <w:t>apskaičiavimo metodas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9702DF" w14:textId="60A8C96C" w:rsidR="00F446B3" w:rsidRPr="00780187" w:rsidRDefault="00D62B54" w:rsidP="001B7FCE">
            <w:pPr>
              <w:jc w:val="both"/>
              <w:rPr>
                <w:color w:val="C00000"/>
                <w:szCs w:val="24"/>
              </w:rPr>
            </w:pPr>
            <w:r w:rsidRPr="00915E50">
              <w:rPr>
                <w:szCs w:val="24"/>
              </w:rPr>
              <w:t>Rodiklio reikšmė apskaičiuojama sumuojant projektų įgyvendinimo metu įgyvendintas darnaus judumo priemones</w:t>
            </w:r>
            <w:r w:rsidR="00780187">
              <w:rPr>
                <w:szCs w:val="24"/>
              </w:rPr>
              <w:t xml:space="preserve"> </w:t>
            </w:r>
            <w:r w:rsidR="00780187" w:rsidRPr="00794246">
              <w:rPr>
                <w:szCs w:val="24"/>
                <w:lang w:eastAsia="lt-LT"/>
              </w:rPr>
              <w:t>(priemonių skaičius).</w:t>
            </w:r>
          </w:p>
        </w:tc>
      </w:tr>
      <w:tr w:rsidR="00D62B54" w:rsidRPr="00915E50" w14:paraId="09134595"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6A5DCCA" w14:textId="77777777" w:rsidR="00D62B54" w:rsidRPr="00915E50" w:rsidRDefault="00D62B54" w:rsidP="001B7FCE">
            <w:pPr>
              <w:widowControl w:val="0"/>
              <w:rPr>
                <w:szCs w:val="24"/>
                <w:lang w:eastAsia="lt-LT"/>
              </w:rPr>
            </w:pPr>
            <w:r w:rsidRPr="00915E50">
              <w:rPr>
                <w:szCs w:val="24"/>
                <w:lang w:eastAsia="lt-LT"/>
              </w:rPr>
              <w:t>11.</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1408E6" w14:textId="77777777" w:rsidR="00D62B54" w:rsidRPr="00915E50" w:rsidRDefault="00D62B54" w:rsidP="001B7FCE">
            <w:pPr>
              <w:widowControl w:val="0"/>
              <w:jc w:val="both"/>
              <w:rPr>
                <w:color w:val="000000" w:themeColor="text1"/>
                <w:szCs w:val="24"/>
                <w:lang w:eastAsia="lt-LT"/>
              </w:rPr>
            </w:pPr>
            <w:r w:rsidRPr="00915E50">
              <w:rPr>
                <w:color w:val="000000" w:themeColor="text1"/>
                <w:szCs w:val="24"/>
                <w:lang w:eastAsia="lt-LT"/>
              </w:rPr>
              <w:t>Stebėsenos rodiklio duomenų šaltiniai</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A63F62" w14:textId="3DFE8244" w:rsidR="00D62B54" w:rsidRPr="00915E50" w:rsidRDefault="00D62B54" w:rsidP="001B7FCE">
            <w:pPr>
              <w:jc w:val="both"/>
              <w:rPr>
                <w:bCs/>
                <w:szCs w:val="24"/>
              </w:rPr>
            </w:pPr>
            <w:r w:rsidRPr="00915E50">
              <w:rPr>
                <w:bCs/>
                <w:szCs w:val="24"/>
              </w:rPr>
              <w:t>Pirminis duomenų šaltinis – darbų, prekių ar paslaugų  priėmimo</w:t>
            </w:r>
            <w:r w:rsidR="00681D7C">
              <w:rPr>
                <w:bCs/>
                <w:szCs w:val="24"/>
              </w:rPr>
              <w:t>–</w:t>
            </w:r>
            <w:r w:rsidRPr="00915E50">
              <w:rPr>
                <w:bCs/>
                <w:szCs w:val="24"/>
              </w:rPr>
              <w:t>perdavimo aktai, statybos užbaigimo aktai arba deklaracijos apie statybos užbaigimą bei</w:t>
            </w:r>
            <w:r w:rsidRPr="00915E50">
              <w:rPr>
                <w:rStyle w:val="cf01"/>
                <w:rFonts w:ascii="Times New Roman" w:hAnsi="Times New Roman" w:cs="Times New Roman"/>
                <w:sz w:val="24"/>
                <w:szCs w:val="24"/>
              </w:rPr>
              <w:t xml:space="preserve"> kiti statinio būklės pokytį parodantys dokumentai (kadastrinių matavimų bylos, topografinės nuotraukos ir pan.)</w:t>
            </w:r>
            <w:r w:rsidRPr="00915E50">
              <w:rPr>
                <w:bCs/>
                <w:szCs w:val="24"/>
              </w:rPr>
              <w:t>.</w:t>
            </w:r>
          </w:p>
          <w:p w14:paraId="27DA9F05" w14:textId="6B6E5FF5" w:rsidR="00270F27" w:rsidRPr="00915E50" w:rsidRDefault="00D62B54" w:rsidP="001B7FCE">
            <w:pPr>
              <w:jc w:val="both"/>
              <w:rPr>
                <w:bCs/>
                <w:szCs w:val="24"/>
              </w:rPr>
            </w:pPr>
            <w:r w:rsidRPr="00915E50">
              <w:rPr>
                <w:bCs/>
                <w:szCs w:val="24"/>
              </w:rPr>
              <w:t>Antrinis duomenų šaltinis – veiklos ataskaitos</w:t>
            </w:r>
            <w:r w:rsidR="00D533A6">
              <w:rPr>
                <w:bCs/>
                <w:szCs w:val="24"/>
              </w:rPr>
              <w:t>; galutinė veiklos ataskaita.</w:t>
            </w:r>
          </w:p>
        </w:tc>
      </w:tr>
      <w:tr w:rsidR="00D62B54" w:rsidRPr="00915E50" w14:paraId="3B7B6CA3"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3611289" w14:textId="77777777" w:rsidR="00D62B54" w:rsidRPr="00915E50" w:rsidRDefault="00D62B54" w:rsidP="001B7FCE">
            <w:pPr>
              <w:widowControl w:val="0"/>
              <w:rPr>
                <w:szCs w:val="24"/>
                <w:lang w:eastAsia="lt-LT"/>
              </w:rPr>
            </w:pPr>
            <w:r w:rsidRPr="00915E50">
              <w:rPr>
                <w:szCs w:val="24"/>
                <w:lang w:eastAsia="lt-LT"/>
              </w:rPr>
              <w:t>12.</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E10EE74" w14:textId="77777777" w:rsidR="00D62B54" w:rsidRPr="00915E50" w:rsidRDefault="00D62B54" w:rsidP="001B7FCE">
            <w:pPr>
              <w:widowControl w:val="0"/>
              <w:jc w:val="both"/>
              <w:rPr>
                <w:szCs w:val="24"/>
                <w:lang w:eastAsia="lt-LT"/>
              </w:rPr>
            </w:pPr>
            <w:r w:rsidRPr="00915E50">
              <w:rPr>
                <w:szCs w:val="24"/>
                <w:lang w:eastAsia="lt-LT"/>
              </w:rPr>
              <w:t>Stebėsenos rodiklio reikšmės skaičiavimo periodiškumas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42A9DD" w14:textId="57963063" w:rsidR="00D62B54" w:rsidRPr="00207DE2" w:rsidRDefault="00D62B54" w:rsidP="001B7FCE">
            <w:pPr>
              <w:jc w:val="both"/>
              <w:rPr>
                <w:szCs w:val="24"/>
              </w:rPr>
            </w:pPr>
            <w:r w:rsidRPr="00915E50">
              <w:rPr>
                <w:rStyle w:val="cf01"/>
                <w:rFonts w:ascii="Times New Roman" w:hAnsi="Times New Roman" w:cs="Times New Roman"/>
                <w:sz w:val="24"/>
                <w:szCs w:val="24"/>
              </w:rPr>
              <w:t>Rodikli</w:t>
            </w:r>
            <w:r w:rsidR="00760E4C">
              <w:rPr>
                <w:rStyle w:val="cf01"/>
                <w:rFonts w:ascii="Times New Roman" w:hAnsi="Times New Roman" w:cs="Times New Roman"/>
                <w:sz w:val="24"/>
                <w:szCs w:val="24"/>
              </w:rPr>
              <w:t>o</w:t>
            </w:r>
            <w:r w:rsidRPr="00915E50">
              <w:rPr>
                <w:rStyle w:val="cf01"/>
                <w:rFonts w:ascii="Times New Roman" w:hAnsi="Times New Roman" w:cs="Times New Roman"/>
                <w:sz w:val="24"/>
                <w:szCs w:val="24"/>
              </w:rPr>
              <w:t xml:space="preserve"> siekiama kiekvieno projekto įgyvendinimo metu ir už jį atsiskaitoma teikiant projektų veiklos ataskaitas.</w:t>
            </w:r>
          </w:p>
        </w:tc>
      </w:tr>
      <w:tr w:rsidR="00D62B54" w:rsidRPr="00915E50" w14:paraId="2EBD0628" w14:textId="77777777" w:rsidTr="00B5473B">
        <w:trPr>
          <w:trHeight w:val="247"/>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9036BAE" w14:textId="77777777" w:rsidR="00D62B54" w:rsidRPr="00915E50" w:rsidRDefault="00D62B54" w:rsidP="001B7FCE">
            <w:pPr>
              <w:widowControl w:val="0"/>
              <w:rPr>
                <w:szCs w:val="24"/>
                <w:lang w:eastAsia="lt-LT"/>
              </w:rPr>
            </w:pPr>
            <w:r w:rsidRPr="00915E50">
              <w:rPr>
                <w:szCs w:val="24"/>
                <w:lang w:eastAsia="lt-LT"/>
              </w:rPr>
              <w:t>13.</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6AA1B" w14:textId="77777777" w:rsidR="00D62B54" w:rsidRPr="00915E50" w:rsidRDefault="00D62B54" w:rsidP="00972CB9">
            <w:pPr>
              <w:widowControl w:val="0"/>
              <w:jc w:val="both"/>
              <w:rPr>
                <w:szCs w:val="24"/>
                <w:lang w:eastAsia="lt-LT"/>
              </w:rPr>
            </w:pPr>
            <w:r w:rsidRPr="00915E50">
              <w:rPr>
                <w:bCs/>
                <w:szCs w:val="24"/>
                <w:lang w:eastAsia="lt-LT"/>
              </w:rPr>
              <w:t>Stebėsenos rodiklio pasiekimo momentas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EC4A46" w14:textId="57B4E7D2" w:rsidR="008D72ED" w:rsidRDefault="008D72ED" w:rsidP="00972CB9">
            <w:pPr>
              <w:widowControl w:val="0"/>
              <w:jc w:val="both"/>
              <w:rPr>
                <w:bCs/>
                <w:szCs w:val="24"/>
                <w:lang w:eastAsia="lt-LT"/>
              </w:rPr>
            </w:pPr>
            <w:r w:rsidRPr="008D72ED">
              <w:rPr>
                <w:bCs/>
                <w:szCs w:val="24"/>
                <w:lang w:eastAsia="lt-LT"/>
              </w:rPr>
              <w:t>Kitas (</w:t>
            </w:r>
            <w:r w:rsidR="00760E4C">
              <w:rPr>
                <w:bCs/>
                <w:szCs w:val="24"/>
                <w:lang w:eastAsia="lt-LT"/>
              </w:rPr>
              <w:t>p</w:t>
            </w:r>
            <w:r w:rsidRPr="008D72ED">
              <w:rPr>
                <w:bCs/>
                <w:szCs w:val="24"/>
                <w:lang w:eastAsia="lt-LT"/>
              </w:rPr>
              <w:t xml:space="preserve">rojekto įgyvendinimo metu; </w:t>
            </w:r>
            <w:r w:rsidR="00760E4C">
              <w:rPr>
                <w:bCs/>
                <w:szCs w:val="24"/>
                <w:lang w:eastAsia="lt-LT"/>
              </w:rPr>
              <w:t>p</w:t>
            </w:r>
            <w:r w:rsidRPr="008D72ED">
              <w:rPr>
                <w:bCs/>
                <w:szCs w:val="24"/>
                <w:lang w:eastAsia="lt-LT"/>
              </w:rPr>
              <w:t>rojektų veiklų įgyvendinimo pabaigoje).</w:t>
            </w:r>
          </w:p>
          <w:p w14:paraId="0AA67401" w14:textId="15AE4E89" w:rsidR="00D62B54" w:rsidRPr="00915E50" w:rsidRDefault="003F761D" w:rsidP="0043006D">
            <w:pPr>
              <w:widowControl w:val="0"/>
              <w:spacing w:after="20"/>
              <w:jc w:val="both"/>
              <w:rPr>
                <w:bCs/>
                <w:szCs w:val="24"/>
                <w:lang w:eastAsia="lt-LT"/>
              </w:rPr>
            </w:pPr>
            <w:r w:rsidRPr="00E72349">
              <w:rPr>
                <w:bCs/>
                <w:szCs w:val="24"/>
                <w:lang w:eastAsia="lt-LT"/>
              </w:rPr>
              <w:t>Rodiklis laikomas pasiektu, kai pasirašomas darbų, prekių ar paslaugų priėmimo</w:t>
            </w:r>
            <w:r w:rsidR="00681D7C">
              <w:rPr>
                <w:bCs/>
                <w:szCs w:val="24"/>
                <w:lang w:eastAsia="lt-LT"/>
              </w:rPr>
              <w:t>–</w:t>
            </w:r>
            <w:r w:rsidRPr="00E72349">
              <w:rPr>
                <w:bCs/>
                <w:szCs w:val="24"/>
                <w:lang w:eastAsia="lt-LT"/>
              </w:rPr>
              <w:t xml:space="preserve">perdavimo aktas, statybos užbaigimo aktas </w:t>
            </w:r>
            <w:r w:rsidRPr="00E72349">
              <w:rPr>
                <w:bCs/>
                <w:szCs w:val="24"/>
                <w:lang w:eastAsia="lt-LT"/>
              </w:rPr>
              <w:lastRenderedPageBreak/>
              <w:t xml:space="preserve">arba deklaracija apie statybos užbaigimą </w:t>
            </w:r>
            <w:r w:rsidR="008B777E" w:rsidRPr="00E72349">
              <w:rPr>
                <w:bCs/>
                <w:szCs w:val="24"/>
                <w:lang w:eastAsia="lt-LT"/>
              </w:rPr>
              <w:t>(ne vėliau kaip 2029 m.).</w:t>
            </w:r>
          </w:p>
        </w:tc>
      </w:tr>
      <w:tr w:rsidR="00D62B54" w:rsidRPr="00915E50" w14:paraId="00DE6E43" w14:textId="77777777" w:rsidTr="00BD5774">
        <w:trPr>
          <w:trHeight w:val="781"/>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A2046D" w14:textId="77777777" w:rsidR="00D62B54" w:rsidRPr="00915E50" w:rsidRDefault="00D62B54" w:rsidP="001B7FCE">
            <w:pPr>
              <w:widowControl w:val="0"/>
              <w:rPr>
                <w:szCs w:val="24"/>
                <w:lang w:eastAsia="lt-LT"/>
              </w:rPr>
            </w:pPr>
            <w:r w:rsidRPr="00915E50">
              <w:rPr>
                <w:szCs w:val="24"/>
                <w:lang w:eastAsia="lt-LT"/>
              </w:rPr>
              <w:lastRenderedPageBreak/>
              <w:t>14.</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6907F8B" w14:textId="77777777" w:rsidR="00D62B54" w:rsidRPr="00915E50" w:rsidRDefault="00D62B54" w:rsidP="001B7FCE">
            <w:pPr>
              <w:widowControl w:val="0"/>
              <w:jc w:val="both"/>
              <w:rPr>
                <w:szCs w:val="24"/>
                <w:lang w:eastAsia="lt-LT"/>
              </w:rPr>
            </w:pPr>
            <w:r w:rsidRPr="00915E50">
              <w:rPr>
                <w:szCs w:val="24"/>
                <w:lang w:eastAsia="lt-LT"/>
              </w:rPr>
              <w:t xml:space="preserve">Už stebėsenos rodiklį atsakinga </w:t>
            </w:r>
            <w:r w:rsidRPr="00915E50">
              <w:rPr>
                <w:bCs/>
                <w:szCs w:val="24"/>
                <w:lang w:eastAsia="lt-LT"/>
              </w:rPr>
              <w:t>įstaiga</w:t>
            </w:r>
            <w:r w:rsidRPr="00915E50">
              <w:rPr>
                <w:szCs w:val="24"/>
                <w:lang w:eastAsia="lt-LT"/>
              </w:rPr>
              <w:t xml:space="preserve"> </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079EF4F" w14:textId="77777777" w:rsidR="00D62B54" w:rsidRPr="00915E50" w:rsidRDefault="00D62B54" w:rsidP="0043006D">
            <w:pPr>
              <w:widowControl w:val="0"/>
              <w:spacing w:after="20"/>
              <w:jc w:val="both"/>
              <w:rPr>
                <w:bCs/>
                <w:szCs w:val="24"/>
              </w:rPr>
            </w:pPr>
            <w:r w:rsidRPr="00915E50">
              <w:rPr>
                <w:bCs/>
                <w:szCs w:val="24"/>
              </w:rPr>
              <w:t xml:space="preserve">Už stebėsenos rodiklį atsakinga Susisiekimo ministerija. Už stebėsenos rodiklio pasiekimą ir duomenų apie pasiektą stebėsenos rodiklio reikšmę teikimą antriniuose šaltiniuose yra atsakingas projekto vykdytojas.  </w:t>
            </w:r>
          </w:p>
        </w:tc>
      </w:tr>
      <w:tr w:rsidR="00D62B54" w:rsidRPr="00915E50" w14:paraId="2A78D786" w14:textId="77777777" w:rsidTr="00EE6F99">
        <w:trPr>
          <w:trHeight w:val="581"/>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038BB88" w14:textId="77777777" w:rsidR="00D62B54" w:rsidRPr="00915E50" w:rsidRDefault="00D62B54" w:rsidP="001B7FCE">
            <w:pPr>
              <w:widowControl w:val="0"/>
              <w:rPr>
                <w:szCs w:val="24"/>
                <w:lang w:eastAsia="lt-LT"/>
              </w:rPr>
            </w:pPr>
            <w:r w:rsidRPr="00915E50">
              <w:rPr>
                <w:szCs w:val="24"/>
                <w:lang w:eastAsia="lt-LT"/>
              </w:rPr>
              <w:t>15.</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7F3D47" w14:textId="77777777" w:rsidR="00D62B54" w:rsidRPr="00915E50" w:rsidRDefault="00D62B54" w:rsidP="001B7FCE">
            <w:pPr>
              <w:widowControl w:val="0"/>
              <w:jc w:val="both"/>
              <w:rPr>
                <w:szCs w:val="24"/>
                <w:lang w:eastAsia="lt-LT"/>
              </w:rPr>
            </w:pPr>
            <w:r w:rsidRPr="00915E50">
              <w:rPr>
                <w:szCs w:val="24"/>
                <w:lang w:eastAsia="lt-LT"/>
              </w:rPr>
              <w:t>Įstaigos padalinys ir kontaktinis telefono numeris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EAF52" w14:textId="66D1C0CA" w:rsidR="00D62B54" w:rsidRPr="00915E50" w:rsidRDefault="00D62B54" w:rsidP="001B7FCE">
            <w:pPr>
              <w:jc w:val="both"/>
              <w:rPr>
                <w:rFonts w:eastAsia="Calibri"/>
                <w:bCs/>
                <w:szCs w:val="24"/>
                <w:lang w:eastAsia="lt-LT"/>
              </w:rPr>
            </w:pPr>
            <w:r w:rsidRPr="00915E50">
              <w:rPr>
                <w:rFonts w:eastAsia="Calibri"/>
                <w:bCs/>
                <w:szCs w:val="24"/>
                <w:lang w:eastAsia="lt-LT"/>
              </w:rPr>
              <w:t>Susisiekimo ministerijos Biudžeto ir investicijų departamento ES investicijų koordinavimo skyrius, tel. +370 613 10279</w:t>
            </w:r>
            <w:r w:rsidR="000E0205">
              <w:rPr>
                <w:rFonts w:eastAsia="Calibri"/>
                <w:bCs/>
                <w:szCs w:val="24"/>
                <w:lang w:eastAsia="lt-LT"/>
              </w:rPr>
              <w:t>.</w:t>
            </w:r>
          </w:p>
        </w:tc>
      </w:tr>
      <w:tr w:rsidR="00D62B54" w:rsidRPr="00915E50" w14:paraId="7F6BE246"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8F0F788" w14:textId="77777777" w:rsidR="00D62B54" w:rsidRPr="00915E50" w:rsidRDefault="00D62B54" w:rsidP="001B7FCE">
            <w:pPr>
              <w:widowControl w:val="0"/>
              <w:rPr>
                <w:szCs w:val="24"/>
                <w:lang w:eastAsia="lt-LT"/>
              </w:rPr>
            </w:pPr>
            <w:r w:rsidRPr="00915E50">
              <w:rPr>
                <w:szCs w:val="24"/>
                <w:lang w:eastAsia="lt-LT"/>
              </w:rPr>
              <w:t>16.</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552407" w14:textId="77777777" w:rsidR="00D62B54" w:rsidRPr="00915E50" w:rsidRDefault="00D62B54" w:rsidP="001B7FCE">
            <w:pPr>
              <w:widowControl w:val="0"/>
              <w:jc w:val="both"/>
              <w:rPr>
                <w:szCs w:val="24"/>
                <w:lang w:eastAsia="lt-LT"/>
              </w:rPr>
            </w:pPr>
            <w:r w:rsidRPr="00915E50">
              <w:rPr>
                <w:szCs w:val="24"/>
                <w:lang w:eastAsia="lt-LT"/>
              </w:rPr>
              <w:t>Kita svarbi informacija</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053F1B2" w14:textId="3AB9190A" w:rsidR="00D62B54" w:rsidRPr="00915E50" w:rsidRDefault="00547ADC" w:rsidP="007A2A42">
            <w:pPr>
              <w:widowControl w:val="0"/>
              <w:spacing w:after="20"/>
              <w:jc w:val="both"/>
              <w:rPr>
                <w:szCs w:val="24"/>
              </w:rPr>
            </w:pPr>
            <w:r>
              <w:rPr>
                <w:szCs w:val="24"/>
              </w:rPr>
              <w:t>S</w:t>
            </w:r>
            <w:r w:rsidR="00D62B54" w:rsidRPr="00915E50">
              <w:rPr>
                <w:szCs w:val="24"/>
              </w:rPr>
              <w:t>pecialusis produkto rodiklis</w:t>
            </w:r>
            <w:r>
              <w:rPr>
                <w:szCs w:val="24"/>
              </w:rPr>
              <w:t xml:space="preserve"> </w:t>
            </w:r>
            <w:r w:rsidR="00D62B54" w:rsidRPr="00915E50">
              <w:rPr>
                <w:szCs w:val="24"/>
              </w:rPr>
              <w:t>2021–2027 metų Europos Sąjungos fondų investicijų programoje Lietuvai</w:t>
            </w:r>
            <w:r w:rsidR="007F33A4">
              <w:rPr>
                <w:szCs w:val="24"/>
              </w:rPr>
              <w:t>.</w:t>
            </w:r>
            <w:r w:rsidRPr="00A47002">
              <w:rPr>
                <w:bCs/>
                <w:szCs w:val="24"/>
                <w:lang w:eastAsia="lt-LT"/>
              </w:rPr>
              <w:t xml:space="preserve"> </w:t>
            </w:r>
            <w:r>
              <w:rPr>
                <w:bCs/>
                <w:szCs w:val="24"/>
                <w:lang w:eastAsia="lt-LT"/>
              </w:rPr>
              <w:t xml:space="preserve">Rodiklio kodas </w:t>
            </w:r>
            <w:r w:rsidRPr="00A47002">
              <w:rPr>
                <w:bCs/>
                <w:szCs w:val="24"/>
                <w:lang w:eastAsia="lt-LT"/>
              </w:rPr>
              <w:t>P.S.2.1035</w:t>
            </w:r>
            <w:r w:rsidR="007A2A42">
              <w:rPr>
                <w:bCs/>
                <w:szCs w:val="24"/>
                <w:lang w:eastAsia="lt-LT"/>
              </w:rPr>
              <w:t>.</w:t>
            </w:r>
          </w:p>
        </w:tc>
      </w:tr>
    </w:tbl>
    <w:p w14:paraId="1F8A5FAC" w14:textId="77777777" w:rsidR="00972CB9" w:rsidRDefault="00972CB9" w:rsidP="00915E50">
      <w:pPr>
        <w:keepNext/>
        <w:keepLines/>
        <w:jc w:val="center"/>
        <w:outlineLvl w:val="1"/>
        <w:rPr>
          <w:rFonts w:eastAsia="SimSun"/>
          <w:b/>
          <w:caps/>
          <w:szCs w:val="24"/>
          <w:lang w:eastAsia="lt-LT"/>
        </w:rPr>
      </w:pPr>
    </w:p>
    <w:p w14:paraId="3A6A9F40" w14:textId="77777777" w:rsidR="007F2A8C" w:rsidRDefault="007F2A8C" w:rsidP="00915E50">
      <w:pPr>
        <w:keepNext/>
        <w:keepLines/>
        <w:jc w:val="center"/>
        <w:outlineLvl w:val="1"/>
        <w:rPr>
          <w:rFonts w:eastAsia="SimSun"/>
          <w:b/>
          <w:caps/>
          <w:szCs w:val="24"/>
          <w:lang w:eastAsia="lt-LT"/>
        </w:rPr>
      </w:pPr>
    </w:p>
    <w:p w14:paraId="01E52F26" w14:textId="2A266AB2" w:rsidR="00F12BB4" w:rsidRPr="00915E50" w:rsidRDefault="00F12BB4" w:rsidP="00915E50">
      <w:pPr>
        <w:keepNext/>
        <w:keepLines/>
        <w:jc w:val="center"/>
        <w:outlineLvl w:val="1"/>
        <w:rPr>
          <w:rFonts w:eastAsia="SimSun"/>
          <w:b/>
          <w:caps/>
          <w:szCs w:val="24"/>
          <w:lang w:eastAsia="lt-LT"/>
        </w:rPr>
      </w:pPr>
      <w:r w:rsidRPr="00915E50">
        <w:rPr>
          <w:rFonts w:eastAsia="SimSun"/>
          <w:b/>
          <w:caps/>
          <w:szCs w:val="24"/>
          <w:lang w:eastAsia="lt-LT"/>
        </w:rPr>
        <w:t>Stebėsenos rodiklio</w:t>
      </w:r>
      <w:r w:rsidR="000E0205">
        <w:rPr>
          <w:rFonts w:eastAsia="SimSun"/>
          <w:b/>
          <w:caps/>
          <w:szCs w:val="24"/>
          <w:lang w:eastAsia="lt-LT"/>
        </w:rPr>
        <w:t xml:space="preserve"> „</w:t>
      </w:r>
      <w:r w:rsidR="000E0205" w:rsidRPr="00915E50">
        <w:rPr>
          <w:rFonts w:eastAsia="SimSun"/>
          <w:b/>
          <w:szCs w:val="24"/>
          <w:lang w:eastAsia="lt-LT"/>
        </w:rPr>
        <w:t>ALTERNATYVIŲJŲ DEGALŲ INFRASTRUKTŪRA (DEGALŲ PAPILDYMO</w:t>
      </w:r>
      <w:r w:rsidR="000E0205">
        <w:rPr>
          <w:rFonts w:eastAsia="SimSun"/>
          <w:b/>
          <w:szCs w:val="24"/>
          <w:lang w:eastAsia="lt-LT"/>
        </w:rPr>
        <w:t xml:space="preserve"> AR </w:t>
      </w:r>
      <w:r w:rsidR="000E0205" w:rsidRPr="00915E50">
        <w:rPr>
          <w:rFonts w:eastAsia="SimSun"/>
          <w:b/>
          <w:szCs w:val="24"/>
          <w:lang w:eastAsia="lt-LT"/>
        </w:rPr>
        <w:t>ĮKROVIMO PUNKTAI</w:t>
      </w:r>
      <w:r w:rsidR="000E0205">
        <w:rPr>
          <w:rFonts w:eastAsia="SimSun"/>
          <w:b/>
          <w:szCs w:val="24"/>
          <w:lang w:eastAsia="lt-LT"/>
        </w:rPr>
        <w:t xml:space="preserve">)“ </w:t>
      </w:r>
      <w:r w:rsidRPr="00915E50">
        <w:rPr>
          <w:rFonts w:eastAsia="SimSun"/>
          <w:b/>
          <w:caps/>
          <w:szCs w:val="24"/>
          <w:lang w:eastAsia="lt-LT"/>
        </w:rPr>
        <w:t>aprašymo kortelė</w:t>
      </w:r>
    </w:p>
    <w:p w14:paraId="504E7402" w14:textId="77777777" w:rsidR="00F12BB4" w:rsidRPr="00915E50" w:rsidRDefault="00F12BB4" w:rsidP="00915E50">
      <w:pPr>
        <w:jc w:val="both"/>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24"/>
        <w:gridCol w:w="6423"/>
      </w:tblGrid>
      <w:tr w:rsidR="00F12BB4" w:rsidRPr="00915E50" w14:paraId="746D61BF"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C55B33" w14:textId="77777777" w:rsidR="00F12BB4" w:rsidRPr="00915E50" w:rsidRDefault="00F12BB4" w:rsidP="00915E50">
            <w:pPr>
              <w:widowControl w:val="0"/>
              <w:jc w:val="center"/>
              <w:rPr>
                <w:b/>
                <w:bCs/>
                <w:szCs w:val="24"/>
                <w:lang w:eastAsia="lt-LT"/>
              </w:rPr>
            </w:pPr>
          </w:p>
        </w:tc>
        <w:tc>
          <w:tcPr>
            <w:tcW w:w="1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A48A8A3" w14:textId="77777777" w:rsidR="00F12BB4" w:rsidRPr="00915E50" w:rsidRDefault="00F12BB4" w:rsidP="00915E50">
            <w:pPr>
              <w:widowControl w:val="0"/>
              <w:jc w:val="center"/>
              <w:rPr>
                <w:b/>
                <w:bCs/>
                <w:szCs w:val="24"/>
                <w:lang w:eastAsia="lt-LT"/>
              </w:rPr>
            </w:pPr>
            <w:r w:rsidRPr="00915E50">
              <w:rPr>
                <w:b/>
                <w:bCs/>
                <w:szCs w:val="24"/>
                <w:lang w:eastAsia="lt-LT"/>
              </w:rPr>
              <w:t>Elementai</w:t>
            </w:r>
          </w:p>
        </w:tc>
        <w:tc>
          <w:tcPr>
            <w:tcW w:w="3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7A71D3" w14:textId="77777777" w:rsidR="00F12BB4" w:rsidRPr="00915E50" w:rsidRDefault="00F12BB4" w:rsidP="00915E50">
            <w:pPr>
              <w:widowControl w:val="0"/>
              <w:jc w:val="center"/>
              <w:rPr>
                <w:b/>
                <w:bCs/>
                <w:strike/>
                <w:szCs w:val="24"/>
                <w:lang w:eastAsia="lt-LT"/>
              </w:rPr>
            </w:pPr>
            <w:r w:rsidRPr="00915E50">
              <w:rPr>
                <w:b/>
                <w:bCs/>
                <w:szCs w:val="24"/>
                <w:lang w:eastAsia="lt-LT"/>
              </w:rPr>
              <w:t>Kodai, pavadinimai ir aprašymas</w:t>
            </w:r>
          </w:p>
        </w:tc>
      </w:tr>
      <w:tr w:rsidR="00F12BB4" w:rsidRPr="00915E50" w14:paraId="6824CE9B"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4BE223" w14:textId="77777777" w:rsidR="00F12BB4" w:rsidRPr="00915E50" w:rsidRDefault="00F12BB4" w:rsidP="00915E50">
            <w:pPr>
              <w:widowControl w:val="0"/>
              <w:rPr>
                <w:szCs w:val="24"/>
                <w:lang w:eastAsia="lt-LT"/>
              </w:rPr>
            </w:pPr>
            <w:r w:rsidRPr="00915E50">
              <w:rPr>
                <w:szCs w:val="24"/>
                <w:lang w:eastAsia="lt-LT"/>
              </w:rPr>
              <w:t>1.</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2F2093" w14:textId="77777777" w:rsidR="00F12BB4" w:rsidRPr="00915E50" w:rsidRDefault="00F12BB4" w:rsidP="00915E50">
            <w:pPr>
              <w:widowControl w:val="0"/>
              <w:jc w:val="both"/>
              <w:rPr>
                <w:szCs w:val="24"/>
                <w:highlight w:val="yellow"/>
                <w:lang w:eastAsia="lt-LT"/>
              </w:rPr>
            </w:pPr>
            <w:r w:rsidRPr="00915E50">
              <w:rPr>
                <w:szCs w:val="24"/>
                <w:lang w:eastAsia="lt-LT"/>
              </w:rPr>
              <w:t>Stebėsenos rodiklio pavadinimas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801624B" w14:textId="1BFD3E97" w:rsidR="00F12BB4" w:rsidRPr="00915E50" w:rsidRDefault="00F12BB4" w:rsidP="00915E50">
            <w:pPr>
              <w:keepNext/>
              <w:keepLines/>
              <w:jc w:val="both"/>
              <w:outlineLvl w:val="1"/>
              <w:rPr>
                <w:rFonts w:eastAsia="SimSun"/>
                <w:bCs/>
                <w:szCs w:val="24"/>
                <w:lang w:eastAsia="lt-LT"/>
              </w:rPr>
            </w:pPr>
            <w:r w:rsidRPr="00915E50">
              <w:rPr>
                <w:rFonts w:eastAsia="SimSun"/>
                <w:bCs/>
                <w:szCs w:val="24"/>
                <w:lang w:eastAsia="lt-LT"/>
              </w:rPr>
              <w:t>Alternatyviųjų degalų infrastruktūra (degalų papildymo</w:t>
            </w:r>
            <w:r w:rsidR="00581B4F" w:rsidRPr="00915E50">
              <w:rPr>
                <w:rFonts w:eastAsia="SimSun"/>
                <w:bCs/>
                <w:szCs w:val="24"/>
                <w:lang w:eastAsia="lt-LT"/>
              </w:rPr>
              <w:t xml:space="preserve"> ar </w:t>
            </w:r>
            <w:r w:rsidRPr="00915E50">
              <w:rPr>
                <w:rFonts w:eastAsia="SimSun"/>
                <w:bCs/>
                <w:szCs w:val="24"/>
                <w:lang w:eastAsia="lt-LT"/>
              </w:rPr>
              <w:t>įkrovimo punktai)</w:t>
            </w:r>
          </w:p>
        </w:tc>
      </w:tr>
      <w:tr w:rsidR="00F12BB4" w:rsidRPr="00915E50" w14:paraId="5E208352"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16F7C8" w14:textId="77777777" w:rsidR="00F12BB4" w:rsidRPr="00915E50" w:rsidRDefault="00F12BB4" w:rsidP="00915E50">
            <w:pPr>
              <w:widowControl w:val="0"/>
              <w:rPr>
                <w:szCs w:val="24"/>
                <w:lang w:eastAsia="lt-LT"/>
              </w:rPr>
            </w:pPr>
            <w:r w:rsidRPr="00915E50">
              <w:rPr>
                <w:szCs w:val="24"/>
                <w:lang w:eastAsia="lt-LT"/>
              </w:rPr>
              <w:t>2.</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72CADF0" w14:textId="77777777" w:rsidR="00F12BB4" w:rsidRPr="00915E50" w:rsidRDefault="00F12BB4" w:rsidP="00915E50">
            <w:pPr>
              <w:widowControl w:val="0"/>
              <w:jc w:val="both"/>
              <w:rPr>
                <w:szCs w:val="24"/>
                <w:lang w:eastAsia="lt-LT"/>
              </w:rPr>
            </w:pPr>
            <w:r w:rsidRPr="00915E50">
              <w:rPr>
                <w:szCs w:val="24"/>
                <w:lang w:eastAsia="lt-LT"/>
              </w:rPr>
              <w:t>Stebėsenos rodiklio matavimo vienetai</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19BAD0" w14:textId="0203857D" w:rsidR="00F12BB4" w:rsidRPr="00915E50" w:rsidRDefault="00F12BB4" w:rsidP="00915E50">
            <w:pPr>
              <w:jc w:val="both"/>
              <w:rPr>
                <w:bCs/>
                <w:szCs w:val="24"/>
                <w:lang w:eastAsia="lt-LT"/>
              </w:rPr>
            </w:pPr>
            <w:r w:rsidRPr="00915E50">
              <w:rPr>
                <w:bCs/>
                <w:szCs w:val="24"/>
                <w:lang w:eastAsia="lt-LT"/>
              </w:rPr>
              <w:t>Degalų papildymo</w:t>
            </w:r>
            <w:r w:rsidR="00920566" w:rsidRPr="00915E50">
              <w:rPr>
                <w:bCs/>
                <w:szCs w:val="24"/>
                <w:lang w:eastAsia="lt-LT"/>
              </w:rPr>
              <w:t xml:space="preserve"> ar </w:t>
            </w:r>
            <w:r w:rsidRPr="00915E50">
              <w:rPr>
                <w:bCs/>
                <w:szCs w:val="24"/>
                <w:lang w:eastAsia="lt-LT"/>
              </w:rPr>
              <w:t>įkrovimo punktai</w:t>
            </w:r>
          </w:p>
        </w:tc>
      </w:tr>
      <w:tr w:rsidR="00F12BB4" w:rsidRPr="00915E50" w14:paraId="6DD8E3E5"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5ABEC0" w14:textId="77777777" w:rsidR="00F12BB4" w:rsidRPr="00915E50" w:rsidRDefault="00F12BB4" w:rsidP="00915E50">
            <w:pPr>
              <w:widowControl w:val="0"/>
              <w:rPr>
                <w:szCs w:val="24"/>
                <w:lang w:eastAsia="lt-LT"/>
              </w:rPr>
            </w:pPr>
            <w:r w:rsidRPr="00915E50">
              <w:rPr>
                <w:szCs w:val="24"/>
                <w:lang w:eastAsia="lt-LT"/>
              </w:rPr>
              <w:t>3.</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549D0C" w14:textId="77777777" w:rsidR="00F12BB4" w:rsidRPr="00915E50" w:rsidRDefault="00F12BB4" w:rsidP="00915E50">
            <w:pPr>
              <w:widowControl w:val="0"/>
              <w:jc w:val="both"/>
              <w:rPr>
                <w:szCs w:val="24"/>
                <w:lang w:eastAsia="lt-LT"/>
              </w:rPr>
            </w:pPr>
            <w:r w:rsidRPr="00915E50">
              <w:rPr>
                <w:szCs w:val="24"/>
                <w:lang w:eastAsia="lt-LT"/>
              </w:rPr>
              <w:t>Stebėsenos rodiklio reikšmės kryptis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D19B245" w14:textId="087BDAB3" w:rsidR="00F12BB4" w:rsidRPr="00915E50" w:rsidRDefault="00F12BB4" w:rsidP="00915E50">
            <w:pPr>
              <w:jc w:val="both"/>
              <w:rPr>
                <w:bCs/>
                <w:szCs w:val="24"/>
                <w:lang w:eastAsia="lt-LT"/>
              </w:rPr>
            </w:pPr>
            <w:r w:rsidRPr="00915E50">
              <w:rPr>
                <w:bCs/>
                <w:szCs w:val="24"/>
                <w:lang w:eastAsia="lt-LT"/>
              </w:rPr>
              <w:t>Didėjimas (siekiama stebėsenos rodiklio reikšmės didėjimo)</w:t>
            </w:r>
          </w:p>
        </w:tc>
      </w:tr>
      <w:tr w:rsidR="00F12BB4" w:rsidRPr="00915E50" w14:paraId="1764262B"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ABB86F" w14:textId="77777777" w:rsidR="00F12BB4" w:rsidRPr="00915E50" w:rsidRDefault="00F12BB4" w:rsidP="00915E50">
            <w:pPr>
              <w:widowControl w:val="0"/>
              <w:rPr>
                <w:szCs w:val="24"/>
                <w:lang w:eastAsia="lt-LT"/>
              </w:rPr>
            </w:pPr>
            <w:r w:rsidRPr="00915E50">
              <w:rPr>
                <w:szCs w:val="24"/>
                <w:lang w:eastAsia="lt-LT"/>
              </w:rPr>
              <w:t>4.</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ACF580F" w14:textId="77777777" w:rsidR="00F12BB4" w:rsidRPr="00915E50" w:rsidRDefault="00F12BB4" w:rsidP="00915E50">
            <w:pPr>
              <w:widowControl w:val="0"/>
              <w:jc w:val="both"/>
              <w:rPr>
                <w:szCs w:val="24"/>
                <w:lang w:eastAsia="lt-LT"/>
              </w:rPr>
            </w:pPr>
            <w:r w:rsidRPr="00915E50">
              <w:rPr>
                <w:szCs w:val="24"/>
                <w:lang w:eastAsia="lt-LT"/>
              </w:rPr>
              <w:t>Stebėsenos rodiklio reikšmės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F721A34" w14:textId="63B69841" w:rsidR="00F12BB4" w:rsidRPr="00915E50" w:rsidRDefault="00F12BB4" w:rsidP="00915E50">
            <w:pPr>
              <w:jc w:val="both"/>
              <w:rPr>
                <w:bCs/>
                <w:szCs w:val="24"/>
                <w:lang w:eastAsia="lt-LT"/>
              </w:rPr>
            </w:pPr>
            <w:r w:rsidRPr="00915E50">
              <w:rPr>
                <w:bCs/>
                <w:szCs w:val="24"/>
                <w:lang w:eastAsia="lt-LT"/>
              </w:rPr>
              <w:t>Skaitinė reikšmė</w:t>
            </w:r>
            <w:r w:rsidR="005F6831">
              <w:rPr>
                <w:bCs/>
                <w:szCs w:val="24"/>
                <w:lang w:eastAsia="lt-LT"/>
              </w:rPr>
              <w:t xml:space="preserve"> </w:t>
            </w:r>
            <w:r w:rsidR="005F6831" w:rsidRPr="00915E50">
              <w:rPr>
                <w:bCs/>
                <w:szCs w:val="24"/>
                <w:lang w:eastAsia="lt-LT"/>
              </w:rPr>
              <w:t>(išreiškiam</w:t>
            </w:r>
            <w:r w:rsidR="005F6831">
              <w:rPr>
                <w:bCs/>
                <w:szCs w:val="24"/>
                <w:lang w:eastAsia="lt-LT"/>
              </w:rPr>
              <w:t>a</w:t>
            </w:r>
            <w:r w:rsidR="005F6831" w:rsidRPr="00915E50">
              <w:rPr>
                <w:bCs/>
                <w:szCs w:val="24"/>
                <w:lang w:eastAsia="lt-LT"/>
              </w:rPr>
              <w:t xml:space="preserve"> skaičiais)</w:t>
            </w:r>
          </w:p>
        </w:tc>
      </w:tr>
      <w:tr w:rsidR="00F12BB4" w:rsidRPr="00915E50" w14:paraId="10804854"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18FAF6" w14:textId="77777777" w:rsidR="00F12BB4" w:rsidRPr="00915E50" w:rsidRDefault="00F12BB4" w:rsidP="00915E50">
            <w:pPr>
              <w:widowControl w:val="0"/>
              <w:rPr>
                <w:szCs w:val="24"/>
                <w:lang w:eastAsia="lt-LT"/>
              </w:rPr>
            </w:pPr>
            <w:r w:rsidRPr="00915E50">
              <w:rPr>
                <w:szCs w:val="24"/>
                <w:lang w:eastAsia="lt-LT"/>
              </w:rPr>
              <w:t>5.</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60AA2C" w14:textId="77777777" w:rsidR="00F12BB4" w:rsidRPr="00915E50" w:rsidRDefault="00F12BB4" w:rsidP="00915E50">
            <w:pPr>
              <w:widowControl w:val="0"/>
              <w:jc w:val="both"/>
              <w:rPr>
                <w:szCs w:val="24"/>
                <w:lang w:eastAsia="lt-LT"/>
              </w:rPr>
            </w:pPr>
            <w:r w:rsidRPr="00915E50">
              <w:rPr>
                <w:szCs w:val="24"/>
                <w:lang w:eastAsia="lt-LT"/>
              </w:rPr>
              <w:t>Stebėsenos rodiklio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46D4F19" w14:textId="77777777" w:rsidR="00F12BB4" w:rsidRPr="00915E50" w:rsidRDefault="00F12BB4" w:rsidP="00915E50">
            <w:pPr>
              <w:jc w:val="both"/>
              <w:rPr>
                <w:bCs/>
                <w:szCs w:val="24"/>
                <w:lang w:eastAsia="lt-LT"/>
              </w:rPr>
            </w:pPr>
            <w:r w:rsidRPr="00915E50">
              <w:rPr>
                <w:bCs/>
                <w:szCs w:val="24"/>
                <w:lang w:eastAsia="lt-LT"/>
              </w:rPr>
              <w:t>Produkto</w:t>
            </w:r>
          </w:p>
        </w:tc>
      </w:tr>
      <w:tr w:rsidR="00F12BB4" w:rsidRPr="00915E50" w14:paraId="0CF5DCA9"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63749E" w14:textId="77777777" w:rsidR="00F12BB4" w:rsidRPr="00915E50" w:rsidRDefault="00F12BB4" w:rsidP="00915E50">
            <w:pPr>
              <w:widowControl w:val="0"/>
              <w:rPr>
                <w:szCs w:val="24"/>
                <w:lang w:eastAsia="lt-LT"/>
              </w:rPr>
            </w:pPr>
            <w:r w:rsidRPr="00915E50">
              <w:rPr>
                <w:szCs w:val="24"/>
                <w:lang w:eastAsia="lt-LT"/>
              </w:rPr>
              <w:t>6.</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7D8A6C" w14:textId="77777777" w:rsidR="00F12BB4" w:rsidRPr="00915E50" w:rsidRDefault="00F12BB4" w:rsidP="00915E50">
            <w:pPr>
              <w:widowControl w:val="0"/>
              <w:jc w:val="both"/>
              <w:rPr>
                <w:szCs w:val="24"/>
                <w:lang w:eastAsia="lt-LT"/>
              </w:rPr>
            </w:pPr>
            <w:r w:rsidRPr="00915E50">
              <w:rPr>
                <w:szCs w:val="24"/>
                <w:lang w:eastAsia="lt-LT"/>
              </w:rPr>
              <w:t>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340D79" w14:textId="079E972A" w:rsidR="00F12BB4" w:rsidRPr="001743E8" w:rsidRDefault="003263E7" w:rsidP="00915E50">
            <w:pPr>
              <w:jc w:val="both"/>
              <w:rPr>
                <w:bCs/>
                <w:szCs w:val="24"/>
                <w:lang w:eastAsia="lt-LT"/>
              </w:rPr>
            </w:pPr>
            <w:r w:rsidRPr="001743E8">
              <w:rPr>
                <w:bCs/>
                <w:szCs w:val="24"/>
                <w:lang w:eastAsia="lt-LT"/>
              </w:rPr>
              <w:t>P-</w:t>
            </w:r>
            <w:r w:rsidR="00330862" w:rsidRPr="001743E8">
              <w:rPr>
                <w:bCs/>
                <w:szCs w:val="24"/>
                <w:lang w:eastAsia="lt-LT"/>
              </w:rPr>
              <w:t>10-001-06-01-03-</w:t>
            </w:r>
            <w:r w:rsidR="00503FC1" w:rsidRPr="001743E8">
              <w:rPr>
                <w:bCs/>
                <w:szCs w:val="24"/>
                <w:lang w:eastAsia="lt-LT"/>
              </w:rPr>
              <w:t>03</w:t>
            </w:r>
          </w:p>
        </w:tc>
      </w:tr>
      <w:tr w:rsidR="00F12BB4" w:rsidRPr="00915E50" w14:paraId="766A8D8C" w14:textId="77777777" w:rsidTr="00BD5774">
        <w:trPr>
          <w:trHeight w:val="563"/>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F02FB" w14:textId="77777777" w:rsidR="00F12BB4" w:rsidRPr="00915E50" w:rsidRDefault="00F12BB4" w:rsidP="00915E50">
            <w:pPr>
              <w:widowControl w:val="0"/>
              <w:rPr>
                <w:szCs w:val="24"/>
                <w:lang w:eastAsia="lt-LT"/>
              </w:rPr>
            </w:pPr>
            <w:r w:rsidRPr="00915E50">
              <w:rPr>
                <w:bCs/>
                <w:szCs w:val="24"/>
                <w:lang w:eastAsia="lt-LT"/>
              </w:rPr>
              <w:t>7.</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3C22AE0" w14:textId="77777777" w:rsidR="00F12BB4" w:rsidRPr="00915E50" w:rsidRDefault="00F12BB4" w:rsidP="00915E50">
            <w:pPr>
              <w:widowControl w:val="0"/>
              <w:jc w:val="both"/>
              <w:rPr>
                <w:szCs w:val="24"/>
                <w:lang w:eastAsia="lt-LT"/>
              </w:rPr>
            </w:pPr>
            <w:r w:rsidRPr="00915E50">
              <w:rPr>
                <w:rFonts w:eastAsia="Calibri"/>
                <w:bCs/>
                <w:color w:val="000000"/>
                <w:szCs w:val="24"/>
                <w:lang w:eastAsia="lt-LT"/>
              </w:rPr>
              <w:t>Europos Komisijos suteiktas 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AF3CF74" w14:textId="5246DF1F" w:rsidR="00F12BB4" w:rsidRPr="001743E8" w:rsidRDefault="00F12BB4" w:rsidP="00915E50">
            <w:pPr>
              <w:widowControl w:val="0"/>
              <w:jc w:val="both"/>
              <w:rPr>
                <w:szCs w:val="24"/>
                <w:lang w:eastAsia="lt-LT"/>
              </w:rPr>
            </w:pPr>
            <w:r w:rsidRPr="001743E8">
              <w:rPr>
                <w:szCs w:val="24"/>
                <w:lang w:eastAsia="lt-LT"/>
              </w:rPr>
              <w:t>RC</w:t>
            </w:r>
            <w:r w:rsidR="006720E5" w:rsidRPr="001743E8">
              <w:rPr>
                <w:szCs w:val="24"/>
                <w:lang w:eastAsia="lt-LT"/>
              </w:rPr>
              <w:t>O</w:t>
            </w:r>
            <w:r w:rsidRPr="001743E8">
              <w:rPr>
                <w:szCs w:val="24"/>
                <w:lang w:eastAsia="lt-LT"/>
              </w:rPr>
              <w:t>59</w:t>
            </w:r>
          </w:p>
        </w:tc>
      </w:tr>
      <w:tr w:rsidR="00F12BB4" w:rsidRPr="00915E50" w14:paraId="48C94A7D" w14:textId="77777777" w:rsidTr="00A61180">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0C5302A" w14:textId="77777777" w:rsidR="00F12BB4" w:rsidRPr="00915E50" w:rsidRDefault="00F12BB4" w:rsidP="00915E50">
            <w:pPr>
              <w:widowControl w:val="0"/>
              <w:rPr>
                <w:szCs w:val="24"/>
                <w:lang w:eastAsia="lt-LT"/>
              </w:rPr>
            </w:pPr>
            <w:r w:rsidRPr="00915E50">
              <w:rPr>
                <w:szCs w:val="24"/>
                <w:lang w:eastAsia="lt-LT"/>
              </w:rPr>
              <w:t>8.</w:t>
            </w:r>
          </w:p>
        </w:tc>
        <w:tc>
          <w:tcPr>
            <w:tcW w:w="156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7D5A248" w14:textId="77777777" w:rsidR="00F12BB4" w:rsidRPr="00915E50" w:rsidRDefault="00F12BB4" w:rsidP="00A61180">
            <w:pPr>
              <w:widowControl w:val="0"/>
              <w:jc w:val="both"/>
              <w:rPr>
                <w:szCs w:val="24"/>
                <w:highlight w:val="yellow"/>
                <w:lang w:eastAsia="lt-LT"/>
              </w:rPr>
            </w:pPr>
            <w:r w:rsidRPr="00915E50">
              <w:rPr>
                <w:szCs w:val="24"/>
                <w:lang w:eastAsia="lt-LT"/>
              </w:rPr>
              <w:t>Stebėsenos rodiklio paaiškinimas</w:t>
            </w:r>
            <w:r w:rsidRPr="00915E50">
              <w:rPr>
                <w:bCs/>
                <w:szCs w:val="24"/>
                <w:lang w:eastAsia="lt-LT"/>
              </w:rPr>
              <w:t xml:space="preserve">, </w:t>
            </w:r>
            <w:r w:rsidRPr="00915E50">
              <w:rPr>
                <w:rFonts w:eastAsia="Calibri"/>
                <w:bCs/>
                <w:color w:val="000000"/>
                <w:szCs w:val="24"/>
                <w:lang w:eastAsia="lt-LT"/>
              </w:rPr>
              <w:t>sąvokų apibrėžtys</w:t>
            </w:r>
          </w:p>
        </w:tc>
        <w:tc>
          <w:tcPr>
            <w:tcW w:w="322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9BF9B11" w14:textId="77777777" w:rsidR="00F12BB4" w:rsidRDefault="00F12BB4" w:rsidP="00A61180">
            <w:pPr>
              <w:widowControl w:val="0"/>
              <w:jc w:val="both"/>
              <w:rPr>
                <w:bCs/>
                <w:szCs w:val="24"/>
              </w:rPr>
            </w:pPr>
            <w:r w:rsidRPr="00915E50">
              <w:rPr>
                <w:bCs/>
                <w:szCs w:val="24"/>
              </w:rPr>
              <w:t>Visai netaršių transporto priemonių degalų papildymo ir (arba) įkrovimo prieigų, kurios įrengtos įgyvendinant finansuojamus projektus, skaičius.</w:t>
            </w:r>
          </w:p>
          <w:p w14:paraId="2C2D3AAB" w14:textId="544E1360" w:rsidR="00F12BB4" w:rsidRPr="00915E50" w:rsidRDefault="00F12BB4" w:rsidP="00A61180">
            <w:pPr>
              <w:widowControl w:val="0"/>
              <w:jc w:val="both"/>
              <w:rPr>
                <w:szCs w:val="24"/>
              </w:rPr>
            </w:pPr>
            <w:r w:rsidRPr="00915E50">
              <w:rPr>
                <w:b/>
                <w:szCs w:val="24"/>
              </w:rPr>
              <w:t>Alternatyvieji degalai</w:t>
            </w:r>
            <w:r w:rsidRPr="00915E50">
              <w:rPr>
                <w:bCs/>
                <w:szCs w:val="24"/>
              </w:rPr>
              <w:t xml:space="preserve"> – degalai arba energijos šaltiniai, kurie tiekiant energiją transportui bent iš dalies pakeičia degalus, gaunamus iš iškastinės naftos šaltinių, ir kurie gali prisidėti prie transporto dekarbonizacijos bei pagerinti transporto sektoriaus aplinkosauginį veiksmingumą (šaltinis: </w:t>
            </w:r>
            <w:r w:rsidRPr="00915E50">
              <w:rPr>
                <w:szCs w:val="24"/>
              </w:rPr>
              <w:t>2014 m. spalio 22 d. Europos Parlamento ir Tarybos direktyva 2014/94/ES dėl alternatyviųjų degalų infrastruktūros diegimo).</w:t>
            </w:r>
          </w:p>
          <w:p w14:paraId="5E307841" w14:textId="1A93362B" w:rsidR="00F12BB4" w:rsidRPr="00915E50" w:rsidRDefault="00F12BB4" w:rsidP="00A61180">
            <w:pPr>
              <w:widowControl w:val="0"/>
              <w:jc w:val="both"/>
              <w:rPr>
                <w:bCs/>
                <w:szCs w:val="24"/>
              </w:rPr>
            </w:pPr>
            <w:r w:rsidRPr="00915E50">
              <w:rPr>
                <w:b/>
                <w:szCs w:val="24"/>
              </w:rPr>
              <w:t>Alternatyviųjų degalų ir juos naudojančių transporto priemonių infrastruktūra</w:t>
            </w:r>
            <w:r w:rsidRPr="00915E50">
              <w:rPr>
                <w:bCs/>
                <w:szCs w:val="24"/>
              </w:rPr>
              <w:t xml:space="preserve"> – alternatyviuosius degalus naudojančios transporto priemonės ir alternatyviesiems degalams tiekti į transporto priemones naudojami degalų pildymo punktai ir elektromobilių įkrovimo stotelės (šaltinis: </w:t>
            </w:r>
            <w:r w:rsidR="004A2B42">
              <w:rPr>
                <w:bCs/>
                <w:szCs w:val="24"/>
              </w:rPr>
              <w:t>Lietuvos Respublikos a</w:t>
            </w:r>
            <w:r w:rsidRPr="00915E50">
              <w:rPr>
                <w:bCs/>
                <w:szCs w:val="24"/>
              </w:rPr>
              <w:t>lternatyviųjų degalų įstatymas).</w:t>
            </w:r>
          </w:p>
          <w:p w14:paraId="117A45C8" w14:textId="1652D8C1" w:rsidR="00F12BB4" w:rsidRPr="00915E50" w:rsidRDefault="00F12BB4" w:rsidP="00A61180">
            <w:pPr>
              <w:widowControl w:val="0"/>
              <w:jc w:val="both"/>
              <w:rPr>
                <w:bCs/>
                <w:szCs w:val="24"/>
              </w:rPr>
            </w:pPr>
            <w:r w:rsidRPr="00915E50">
              <w:rPr>
                <w:b/>
                <w:szCs w:val="24"/>
              </w:rPr>
              <w:t>Degalų papildymo punktas</w:t>
            </w:r>
            <w:r w:rsidRPr="00915E50">
              <w:rPr>
                <w:bCs/>
                <w:szCs w:val="24"/>
              </w:rPr>
              <w:t xml:space="preserve"> – bet kokių degalų, išskyrus </w:t>
            </w:r>
            <w:r w:rsidR="00E45C8D" w:rsidRPr="00E45C8D">
              <w:rPr>
                <w:bCs/>
                <w:szCs w:val="24"/>
              </w:rPr>
              <w:t>suskystint</w:t>
            </w:r>
            <w:r w:rsidR="00943932">
              <w:rPr>
                <w:bCs/>
                <w:szCs w:val="24"/>
              </w:rPr>
              <w:t>ąsias</w:t>
            </w:r>
            <w:r w:rsidR="00E45C8D" w:rsidRPr="00E45C8D">
              <w:rPr>
                <w:bCs/>
                <w:szCs w:val="24"/>
              </w:rPr>
              <w:t xml:space="preserve"> gamtin</w:t>
            </w:r>
            <w:r w:rsidR="00943932">
              <w:rPr>
                <w:bCs/>
                <w:szCs w:val="24"/>
              </w:rPr>
              <w:t>e</w:t>
            </w:r>
            <w:r w:rsidR="00E45C8D" w:rsidRPr="00E45C8D">
              <w:rPr>
                <w:bCs/>
                <w:szCs w:val="24"/>
              </w:rPr>
              <w:t>s duj</w:t>
            </w:r>
            <w:r w:rsidR="00943932">
              <w:rPr>
                <w:bCs/>
                <w:szCs w:val="24"/>
              </w:rPr>
              <w:t>as,</w:t>
            </w:r>
            <w:r w:rsidRPr="00915E50">
              <w:rPr>
                <w:bCs/>
                <w:szCs w:val="24"/>
              </w:rPr>
              <w:t xml:space="preserve"> tiekimui skirta degalų papildymo </w:t>
            </w:r>
            <w:r w:rsidRPr="00915E50">
              <w:rPr>
                <w:bCs/>
                <w:szCs w:val="24"/>
              </w:rPr>
              <w:lastRenderedPageBreak/>
              <w:t xml:space="preserve">infrastruktūra, naudojant stacionarius arba mobilius įrenginius (šaltinis: </w:t>
            </w:r>
            <w:r w:rsidR="00C44339">
              <w:rPr>
                <w:bCs/>
                <w:szCs w:val="24"/>
              </w:rPr>
              <w:t>D</w:t>
            </w:r>
            <w:r w:rsidRPr="00915E50">
              <w:rPr>
                <w:szCs w:val="24"/>
              </w:rPr>
              <w:t>irektyva 2014/94/ES).</w:t>
            </w:r>
          </w:p>
          <w:p w14:paraId="1AD3C214" w14:textId="2E3CD3BC" w:rsidR="00F12BB4" w:rsidRPr="00915E50" w:rsidRDefault="00F12BB4" w:rsidP="00A61180">
            <w:pPr>
              <w:widowControl w:val="0"/>
              <w:jc w:val="both"/>
              <w:rPr>
                <w:szCs w:val="24"/>
                <w:lang w:eastAsia="lt-LT"/>
              </w:rPr>
            </w:pPr>
            <w:r w:rsidRPr="00915E50">
              <w:rPr>
                <w:b/>
                <w:szCs w:val="24"/>
              </w:rPr>
              <w:t>Įkrovimo prieiga</w:t>
            </w:r>
            <w:r w:rsidRPr="00915E50">
              <w:rPr>
                <w:bCs/>
                <w:szCs w:val="24"/>
              </w:rPr>
              <w:t xml:space="preserve"> (punktas) – elektromobilių įkrovimo sąsaja, per kurią galima vienu metu įkrauti vieną elektromobilį, arba įrengin</w:t>
            </w:r>
            <w:r w:rsidR="00764D20">
              <w:rPr>
                <w:bCs/>
                <w:szCs w:val="24"/>
              </w:rPr>
              <w:t>ys</w:t>
            </w:r>
            <w:r w:rsidRPr="00915E50">
              <w:rPr>
                <w:bCs/>
                <w:szCs w:val="24"/>
              </w:rPr>
              <w:t xml:space="preserve">, kuriuo vienu metu galima sukeisti vieno elektromobilio akumuliatorių (šaltinis: </w:t>
            </w:r>
            <w:r w:rsidR="00764D20">
              <w:rPr>
                <w:bCs/>
                <w:szCs w:val="24"/>
              </w:rPr>
              <w:t>D</w:t>
            </w:r>
            <w:r w:rsidRPr="00915E50">
              <w:rPr>
                <w:szCs w:val="24"/>
              </w:rPr>
              <w:t>irektyva 2014/94/ES).</w:t>
            </w:r>
            <w:r w:rsidRPr="00915E50">
              <w:rPr>
                <w:bCs/>
                <w:i/>
                <w:iCs/>
                <w:szCs w:val="24"/>
              </w:rPr>
              <w:t xml:space="preserve"> </w:t>
            </w:r>
          </w:p>
        </w:tc>
      </w:tr>
      <w:tr w:rsidR="00F12BB4" w:rsidRPr="00915E50" w14:paraId="0BC6050D" w14:textId="77777777" w:rsidTr="00A61180">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D3B735A" w14:textId="77777777" w:rsidR="00F12BB4" w:rsidRPr="00915E50" w:rsidRDefault="00F12BB4" w:rsidP="00915E50">
            <w:pPr>
              <w:widowControl w:val="0"/>
              <w:rPr>
                <w:bCs/>
                <w:szCs w:val="24"/>
                <w:lang w:eastAsia="lt-LT"/>
              </w:rPr>
            </w:pPr>
            <w:r w:rsidRPr="00915E50">
              <w:rPr>
                <w:bCs/>
                <w:szCs w:val="24"/>
                <w:lang w:eastAsia="lt-LT"/>
              </w:rPr>
              <w:lastRenderedPageBreak/>
              <w:t>9.</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C52AA6" w14:textId="77777777" w:rsidR="00F12BB4" w:rsidRPr="00915E50" w:rsidRDefault="00F12BB4" w:rsidP="00A61180">
            <w:pPr>
              <w:widowControl w:val="0"/>
              <w:jc w:val="both"/>
              <w:rPr>
                <w:rFonts w:eastAsia="Calibri"/>
                <w:bCs/>
                <w:color w:val="000000"/>
                <w:szCs w:val="24"/>
                <w:highlight w:val="yellow"/>
                <w:lang w:eastAsia="lt-LT"/>
              </w:rPr>
            </w:pPr>
            <w:r w:rsidRPr="00915E50">
              <w:rPr>
                <w:rFonts w:eastAsia="Calibri"/>
                <w:bCs/>
                <w:color w:val="000000"/>
                <w:szCs w:val="24"/>
                <w:lang w:eastAsia="lt-LT"/>
              </w:rPr>
              <w:t>Stebėsenos rodiklio reikšmės apskaičiavimo tipas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01EBF5" w14:textId="4CE6DA84" w:rsidR="00F12BB4" w:rsidRPr="00915E50" w:rsidRDefault="00000011" w:rsidP="00A61180">
            <w:pPr>
              <w:widowControl w:val="0"/>
              <w:jc w:val="both"/>
              <w:rPr>
                <w:rFonts w:eastAsia="Calibri"/>
                <w:bCs/>
                <w:szCs w:val="24"/>
                <w:lang w:eastAsia="lt-LT"/>
              </w:rPr>
            </w:pPr>
            <w:r w:rsidRPr="00915E50">
              <w:rPr>
                <w:rFonts w:eastAsia="Calibri"/>
                <w:bCs/>
                <w:szCs w:val="24"/>
                <w:lang w:eastAsia="lt-LT"/>
              </w:rPr>
              <w:t>A</w:t>
            </w:r>
            <w:r w:rsidR="00236D8A">
              <w:rPr>
                <w:rFonts w:eastAsia="Calibri"/>
                <w:bCs/>
                <w:szCs w:val="24"/>
                <w:lang w:eastAsia="lt-LT"/>
              </w:rPr>
              <w:t>utomatiškai a</w:t>
            </w:r>
            <w:r w:rsidRPr="00915E50">
              <w:rPr>
                <w:rFonts w:eastAsia="Calibri"/>
                <w:bCs/>
                <w:szCs w:val="24"/>
                <w:lang w:eastAsia="lt-LT"/>
              </w:rPr>
              <w:t>pskaičiuojamas</w:t>
            </w:r>
            <w:r w:rsidR="00302E9A">
              <w:rPr>
                <w:rFonts w:eastAsia="Calibri"/>
                <w:bCs/>
                <w:szCs w:val="24"/>
                <w:lang w:eastAsia="lt-LT"/>
              </w:rPr>
              <w:t xml:space="preserve"> </w:t>
            </w:r>
            <w:r w:rsidR="00302E9A" w:rsidRPr="00302E9A">
              <w:rPr>
                <w:rFonts w:eastAsia="Calibri"/>
                <w:bCs/>
                <w:szCs w:val="24"/>
                <w:lang w:eastAsia="lt-LT"/>
              </w:rPr>
              <w:t>stebėsenos rodiklis</w:t>
            </w:r>
            <w:r w:rsidR="00B6227A">
              <w:rPr>
                <w:rFonts w:eastAsia="Calibri"/>
                <w:bCs/>
                <w:szCs w:val="24"/>
                <w:lang w:eastAsia="lt-LT"/>
              </w:rPr>
              <w:t>.</w:t>
            </w:r>
          </w:p>
        </w:tc>
      </w:tr>
      <w:tr w:rsidR="00F12BB4" w:rsidRPr="00915E50" w14:paraId="5B3B1B77" w14:textId="77777777" w:rsidTr="00BD5774">
        <w:trPr>
          <w:trHeight w:val="893"/>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6BC7E8B" w14:textId="77777777" w:rsidR="00F12BB4" w:rsidRPr="00915E50" w:rsidRDefault="00F12BB4" w:rsidP="00915E50">
            <w:pPr>
              <w:widowControl w:val="0"/>
              <w:rPr>
                <w:szCs w:val="24"/>
                <w:lang w:eastAsia="lt-LT"/>
              </w:rPr>
            </w:pPr>
            <w:r w:rsidRPr="00915E50">
              <w:rPr>
                <w:szCs w:val="24"/>
                <w:lang w:eastAsia="lt-LT"/>
              </w:rPr>
              <w:t>10.</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4F6486" w14:textId="77777777" w:rsidR="00F12BB4" w:rsidRPr="00915E50" w:rsidRDefault="00F12BB4" w:rsidP="00915E50">
            <w:pPr>
              <w:widowControl w:val="0"/>
              <w:jc w:val="both"/>
              <w:rPr>
                <w:szCs w:val="24"/>
                <w:lang w:eastAsia="lt-LT"/>
              </w:rPr>
            </w:pPr>
            <w:r w:rsidRPr="00915E50">
              <w:rPr>
                <w:bCs/>
                <w:szCs w:val="24"/>
                <w:lang w:eastAsia="lt-LT"/>
              </w:rPr>
              <w:t xml:space="preserve">Stebėsenos rodiklio </w:t>
            </w:r>
            <w:r w:rsidRPr="00915E50">
              <w:rPr>
                <w:rFonts w:eastAsia="Calibri"/>
                <w:bCs/>
                <w:szCs w:val="24"/>
                <w:lang w:eastAsia="lt-LT"/>
              </w:rPr>
              <w:t xml:space="preserve">reikšmės </w:t>
            </w:r>
            <w:r w:rsidRPr="00915E50">
              <w:rPr>
                <w:bCs/>
                <w:szCs w:val="24"/>
                <w:lang w:eastAsia="lt-LT"/>
              </w:rPr>
              <w:t>apskaičiavimo metodas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D05434" w14:textId="77777777" w:rsidR="00F12BB4" w:rsidRPr="00915E50" w:rsidRDefault="00F12BB4" w:rsidP="00915E50">
            <w:pPr>
              <w:jc w:val="both"/>
              <w:rPr>
                <w:szCs w:val="24"/>
                <w:lang w:eastAsia="lt-LT"/>
              </w:rPr>
            </w:pPr>
            <w:bookmarkStart w:id="0" w:name="_Hlk123498715"/>
            <w:r w:rsidRPr="00915E50">
              <w:rPr>
                <w:szCs w:val="24"/>
              </w:rPr>
              <w:t>Rodiklio reikšmė apskaičiuojama sumuojant projektų įgyvendinimo metu įrengtus alternatyviųjų degalų papildymo ir (arba) įkrovimo punktus.</w:t>
            </w:r>
            <w:bookmarkEnd w:id="0"/>
          </w:p>
        </w:tc>
      </w:tr>
      <w:tr w:rsidR="00F12BB4" w:rsidRPr="00915E50" w14:paraId="0551FA90"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5999680" w14:textId="77777777" w:rsidR="00F12BB4" w:rsidRPr="00915E50" w:rsidRDefault="00F12BB4" w:rsidP="00915E50">
            <w:pPr>
              <w:widowControl w:val="0"/>
              <w:rPr>
                <w:szCs w:val="24"/>
                <w:lang w:eastAsia="lt-LT"/>
              </w:rPr>
            </w:pPr>
            <w:r w:rsidRPr="00915E50">
              <w:rPr>
                <w:szCs w:val="24"/>
                <w:lang w:eastAsia="lt-LT"/>
              </w:rPr>
              <w:t>11.</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2F600C" w14:textId="77777777" w:rsidR="00F12BB4" w:rsidRPr="00915E50" w:rsidRDefault="00F12BB4" w:rsidP="00915E50">
            <w:pPr>
              <w:widowControl w:val="0"/>
              <w:jc w:val="both"/>
              <w:rPr>
                <w:color w:val="000000" w:themeColor="text1"/>
                <w:szCs w:val="24"/>
                <w:lang w:eastAsia="lt-LT"/>
              </w:rPr>
            </w:pPr>
            <w:r w:rsidRPr="00915E50">
              <w:rPr>
                <w:color w:val="000000" w:themeColor="text1"/>
                <w:szCs w:val="24"/>
                <w:lang w:eastAsia="lt-LT"/>
              </w:rPr>
              <w:t>Stebėsenos rodiklio duomenų šaltiniai</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AEE421" w14:textId="6D650524" w:rsidR="00F12BB4" w:rsidRPr="00915E50" w:rsidRDefault="00F12BB4" w:rsidP="00915E50">
            <w:pPr>
              <w:jc w:val="both"/>
              <w:rPr>
                <w:bCs/>
                <w:szCs w:val="24"/>
              </w:rPr>
            </w:pPr>
            <w:r w:rsidRPr="00915E50">
              <w:rPr>
                <w:bCs/>
                <w:szCs w:val="24"/>
              </w:rPr>
              <w:t>Pirminis duomenų šaltinis – prekių  priėmimo</w:t>
            </w:r>
            <w:r w:rsidR="00E46937">
              <w:rPr>
                <w:bCs/>
                <w:szCs w:val="24"/>
              </w:rPr>
              <w:t>–</w:t>
            </w:r>
            <w:r w:rsidRPr="00915E50">
              <w:rPr>
                <w:bCs/>
                <w:szCs w:val="24"/>
              </w:rPr>
              <w:t>perdavimo aktai ir atitikties techninei specifikacijai deklaracijos.</w:t>
            </w:r>
          </w:p>
          <w:p w14:paraId="27C68110" w14:textId="33945882" w:rsidR="00F12BB4" w:rsidRPr="00915E50" w:rsidRDefault="00F12BB4" w:rsidP="00915E50">
            <w:pPr>
              <w:jc w:val="both"/>
              <w:rPr>
                <w:bCs/>
                <w:szCs w:val="24"/>
              </w:rPr>
            </w:pPr>
            <w:r w:rsidRPr="00915E50">
              <w:rPr>
                <w:bCs/>
                <w:szCs w:val="24"/>
              </w:rPr>
              <w:t>Antrinis duomenų šaltinis – veiklos ataskaitos</w:t>
            </w:r>
            <w:r w:rsidR="00E70E2F">
              <w:rPr>
                <w:bCs/>
                <w:szCs w:val="24"/>
              </w:rPr>
              <w:t>; galutinė veiklos ataskaita.</w:t>
            </w:r>
          </w:p>
        </w:tc>
      </w:tr>
      <w:tr w:rsidR="00F12BB4" w:rsidRPr="00915E50" w14:paraId="70CE4370"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061F2F" w14:textId="77777777" w:rsidR="00F12BB4" w:rsidRPr="00915E50" w:rsidRDefault="00F12BB4" w:rsidP="00915E50">
            <w:pPr>
              <w:widowControl w:val="0"/>
              <w:rPr>
                <w:szCs w:val="24"/>
                <w:lang w:eastAsia="lt-LT"/>
              </w:rPr>
            </w:pPr>
            <w:r w:rsidRPr="00915E50">
              <w:rPr>
                <w:szCs w:val="24"/>
                <w:lang w:eastAsia="lt-LT"/>
              </w:rPr>
              <w:t>12.</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E722BE" w14:textId="77777777" w:rsidR="00F12BB4" w:rsidRPr="00915E50" w:rsidRDefault="00F12BB4" w:rsidP="00915E50">
            <w:pPr>
              <w:widowControl w:val="0"/>
              <w:jc w:val="both"/>
              <w:rPr>
                <w:szCs w:val="24"/>
                <w:lang w:eastAsia="lt-LT"/>
              </w:rPr>
            </w:pPr>
            <w:r w:rsidRPr="00915E50">
              <w:rPr>
                <w:szCs w:val="24"/>
                <w:lang w:eastAsia="lt-LT"/>
              </w:rPr>
              <w:t>Stebėsenos rodiklio reikšmės skaičiavimo periodiškumas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27B818" w14:textId="3A659649" w:rsidR="00F12BB4" w:rsidRPr="00915E50" w:rsidRDefault="00F12BB4" w:rsidP="00915E50">
            <w:pPr>
              <w:jc w:val="both"/>
              <w:rPr>
                <w:bCs/>
                <w:szCs w:val="24"/>
              </w:rPr>
            </w:pPr>
            <w:r w:rsidRPr="00915E50">
              <w:rPr>
                <w:rStyle w:val="cf01"/>
                <w:rFonts w:ascii="Times New Roman" w:hAnsi="Times New Roman" w:cs="Times New Roman"/>
                <w:sz w:val="24"/>
                <w:szCs w:val="24"/>
              </w:rPr>
              <w:t>Rodikli</w:t>
            </w:r>
            <w:r w:rsidR="000F41E4">
              <w:rPr>
                <w:rStyle w:val="cf01"/>
                <w:rFonts w:ascii="Times New Roman" w:hAnsi="Times New Roman" w:cs="Times New Roman"/>
                <w:sz w:val="24"/>
                <w:szCs w:val="24"/>
              </w:rPr>
              <w:t>o</w:t>
            </w:r>
            <w:r w:rsidRPr="00915E50">
              <w:rPr>
                <w:rStyle w:val="cf01"/>
                <w:rFonts w:ascii="Times New Roman" w:hAnsi="Times New Roman" w:cs="Times New Roman"/>
                <w:sz w:val="24"/>
                <w:szCs w:val="24"/>
              </w:rPr>
              <w:t xml:space="preserve"> siekiama kiekvieno projekto įgyvendinimo metu ir už jį atsiskaitoma teikiant projektų veiklos ataskaitas.</w:t>
            </w:r>
          </w:p>
        </w:tc>
      </w:tr>
      <w:tr w:rsidR="00F12BB4" w:rsidRPr="00915E50" w14:paraId="6CA37B7B" w14:textId="77777777" w:rsidTr="00BD5774">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3FE0DE8" w14:textId="77777777" w:rsidR="00F12BB4" w:rsidRPr="00915E50" w:rsidRDefault="00F12BB4" w:rsidP="00915E50">
            <w:pPr>
              <w:widowControl w:val="0"/>
              <w:rPr>
                <w:szCs w:val="24"/>
                <w:lang w:eastAsia="lt-LT"/>
              </w:rPr>
            </w:pPr>
            <w:r w:rsidRPr="00915E50">
              <w:rPr>
                <w:szCs w:val="24"/>
                <w:lang w:eastAsia="lt-LT"/>
              </w:rPr>
              <w:t>13.</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685E9D" w14:textId="77777777" w:rsidR="00F12BB4" w:rsidRPr="00915E50" w:rsidRDefault="00F12BB4" w:rsidP="00915E50">
            <w:pPr>
              <w:widowControl w:val="0"/>
              <w:jc w:val="both"/>
              <w:rPr>
                <w:szCs w:val="24"/>
                <w:lang w:eastAsia="lt-LT"/>
              </w:rPr>
            </w:pPr>
            <w:r w:rsidRPr="00915E50">
              <w:rPr>
                <w:bCs/>
                <w:szCs w:val="24"/>
                <w:lang w:eastAsia="lt-LT"/>
              </w:rPr>
              <w:t>Stebėsenos rodiklio pasiekimo momentas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C89198" w14:textId="62F3056F" w:rsidR="00353D30" w:rsidRDefault="00353D30" w:rsidP="00353D30">
            <w:pPr>
              <w:jc w:val="both"/>
              <w:rPr>
                <w:bCs/>
                <w:szCs w:val="24"/>
                <w:lang w:eastAsia="lt-LT"/>
              </w:rPr>
            </w:pPr>
            <w:r w:rsidRPr="00AE72D0">
              <w:rPr>
                <w:bCs/>
                <w:szCs w:val="24"/>
                <w:lang w:eastAsia="lt-LT"/>
              </w:rPr>
              <w:t>Kitas (</w:t>
            </w:r>
            <w:r w:rsidR="000F41E4">
              <w:rPr>
                <w:bCs/>
                <w:szCs w:val="24"/>
                <w:lang w:eastAsia="lt-LT"/>
              </w:rPr>
              <w:t>p</w:t>
            </w:r>
            <w:r w:rsidRPr="00AE72D0">
              <w:rPr>
                <w:bCs/>
                <w:szCs w:val="24"/>
                <w:lang w:eastAsia="lt-LT"/>
              </w:rPr>
              <w:t xml:space="preserve">rojekto įgyvendinimo metu; </w:t>
            </w:r>
            <w:r w:rsidR="000F41E4">
              <w:rPr>
                <w:bCs/>
                <w:szCs w:val="24"/>
                <w:lang w:eastAsia="lt-LT"/>
              </w:rPr>
              <w:t>p</w:t>
            </w:r>
            <w:r w:rsidRPr="00AE72D0">
              <w:rPr>
                <w:bCs/>
                <w:szCs w:val="24"/>
                <w:lang w:eastAsia="lt-LT"/>
              </w:rPr>
              <w:t>rojektų veiklų įgyvendinimo pabaigoje</w:t>
            </w:r>
            <w:r>
              <w:rPr>
                <w:bCs/>
                <w:szCs w:val="24"/>
                <w:lang w:eastAsia="lt-LT"/>
              </w:rPr>
              <w:t>).</w:t>
            </w:r>
          </w:p>
          <w:p w14:paraId="32B53448" w14:textId="5E2E0C44" w:rsidR="00F12BB4" w:rsidRPr="00DC15E7" w:rsidRDefault="00D7563F" w:rsidP="00915E50">
            <w:pPr>
              <w:jc w:val="both"/>
              <w:rPr>
                <w:bCs/>
                <w:szCs w:val="24"/>
                <w:lang w:eastAsia="lt-LT"/>
              </w:rPr>
            </w:pPr>
            <w:r w:rsidRPr="00DC15E7">
              <w:rPr>
                <w:bCs/>
                <w:szCs w:val="24"/>
                <w:lang w:eastAsia="lt-LT"/>
              </w:rPr>
              <w:t>Rodiklis laikomas pasiektu, kai pasirašomas statybos užbaigimo aktas arba deklaracija apie statybos užbaigimą</w:t>
            </w:r>
            <w:r w:rsidR="00630FCA" w:rsidRPr="00DC15E7">
              <w:rPr>
                <w:bCs/>
                <w:szCs w:val="24"/>
                <w:lang w:eastAsia="lt-LT"/>
              </w:rPr>
              <w:t xml:space="preserve"> arba</w:t>
            </w:r>
            <w:r w:rsidRPr="00DC15E7">
              <w:rPr>
                <w:bCs/>
                <w:szCs w:val="24"/>
                <w:lang w:eastAsia="lt-LT"/>
              </w:rPr>
              <w:t xml:space="preserve"> </w:t>
            </w:r>
            <w:r w:rsidR="00E31E39" w:rsidRPr="00DC15E7">
              <w:rPr>
                <w:bCs/>
                <w:szCs w:val="24"/>
                <w:lang w:eastAsia="lt-LT"/>
              </w:rPr>
              <w:t>darbų, prekių ar paslaugų  priėmimo</w:t>
            </w:r>
            <w:r w:rsidR="00E46937">
              <w:rPr>
                <w:bCs/>
                <w:szCs w:val="24"/>
                <w:lang w:eastAsia="lt-LT"/>
              </w:rPr>
              <w:t>–</w:t>
            </w:r>
            <w:r w:rsidR="00E31E39" w:rsidRPr="00DC15E7">
              <w:rPr>
                <w:bCs/>
                <w:szCs w:val="24"/>
                <w:lang w:eastAsia="lt-LT"/>
              </w:rPr>
              <w:t>perdavimo aktas</w:t>
            </w:r>
            <w:r w:rsidR="00630FCA" w:rsidRPr="00DC15E7">
              <w:rPr>
                <w:szCs w:val="24"/>
                <w:shd w:val="clear" w:color="auto" w:fill="FFFFFF"/>
              </w:rPr>
              <w:t>.</w:t>
            </w:r>
          </w:p>
        </w:tc>
      </w:tr>
      <w:tr w:rsidR="00F12BB4" w:rsidRPr="00915E50" w14:paraId="2047DA27" w14:textId="77777777" w:rsidTr="00BD5774">
        <w:trPr>
          <w:trHeight w:val="245"/>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6C508E8" w14:textId="77777777" w:rsidR="00F12BB4" w:rsidRPr="00915E50" w:rsidRDefault="00F12BB4" w:rsidP="00915E50">
            <w:pPr>
              <w:widowControl w:val="0"/>
              <w:rPr>
                <w:szCs w:val="24"/>
                <w:lang w:eastAsia="lt-LT"/>
              </w:rPr>
            </w:pPr>
            <w:r w:rsidRPr="00915E50">
              <w:rPr>
                <w:szCs w:val="24"/>
                <w:lang w:eastAsia="lt-LT"/>
              </w:rPr>
              <w:t>14.</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FF3836C" w14:textId="77777777" w:rsidR="00F12BB4" w:rsidRPr="00915E50" w:rsidRDefault="00F12BB4" w:rsidP="00915E50">
            <w:pPr>
              <w:widowControl w:val="0"/>
              <w:jc w:val="both"/>
              <w:rPr>
                <w:szCs w:val="24"/>
                <w:lang w:eastAsia="lt-LT"/>
              </w:rPr>
            </w:pPr>
            <w:r w:rsidRPr="00915E50">
              <w:rPr>
                <w:szCs w:val="24"/>
                <w:lang w:eastAsia="lt-LT"/>
              </w:rPr>
              <w:t xml:space="preserve">Už stebėsenos rodiklį atsakinga </w:t>
            </w:r>
            <w:r w:rsidRPr="00915E50">
              <w:rPr>
                <w:bCs/>
                <w:szCs w:val="24"/>
                <w:lang w:eastAsia="lt-LT"/>
              </w:rPr>
              <w:t>įstaiga</w:t>
            </w:r>
            <w:r w:rsidRPr="00915E50">
              <w:rPr>
                <w:szCs w:val="24"/>
                <w:lang w:eastAsia="lt-LT"/>
              </w:rPr>
              <w:t xml:space="preserve"> </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C05A998" w14:textId="77777777" w:rsidR="00F12BB4" w:rsidRPr="00915E50" w:rsidRDefault="00F12BB4" w:rsidP="00C75C0B">
            <w:pPr>
              <w:widowControl w:val="0"/>
              <w:spacing w:after="20"/>
              <w:jc w:val="both"/>
              <w:rPr>
                <w:bCs/>
                <w:szCs w:val="24"/>
              </w:rPr>
            </w:pPr>
            <w:r w:rsidRPr="00915E50">
              <w:rPr>
                <w:bCs/>
                <w:szCs w:val="24"/>
              </w:rPr>
              <w:t xml:space="preserve">Už stebėsenos rodiklį atsakinga Susisiekimo ministerija. Už stebėsenos rodiklio pasiekimą ir duomenų apie pasiektą stebėsenos rodiklio reikšmę teikimą antriniuose šaltiniuose yra atsakingas projekto vykdytojas.  </w:t>
            </w:r>
          </w:p>
        </w:tc>
      </w:tr>
      <w:tr w:rsidR="00F12BB4" w:rsidRPr="00915E50" w14:paraId="7AC72B94" w14:textId="77777777" w:rsidTr="007560B7">
        <w:trPr>
          <w:trHeight w:val="574"/>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F88CAE7" w14:textId="77777777" w:rsidR="00F12BB4" w:rsidRPr="00915E50" w:rsidRDefault="00F12BB4" w:rsidP="00915E50">
            <w:pPr>
              <w:widowControl w:val="0"/>
              <w:rPr>
                <w:szCs w:val="24"/>
                <w:lang w:eastAsia="lt-LT"/>
              </w:rPr>
            </w:pPr>
            <w:r w:rsidRPr="00915E50">
              <w:rPr>
                <w:szCs w:val="24"/>
                <w:lang w:eastAsia="lt-LT"/>
              </w:rPr>
              <w:t>15.</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CFDB9" w14:textId="77777777" w:rsidR="00F12BB4" w:rsidRPr="00915E50" w:rsidRDefault="00F12BB4" w:rsidP="00915E50">
            <w:pPr>
              <w:widowControl w:val="0"/>
              <w:jc w:val="both"/>
              <w:rPr>
                <w:szCs w:val="24"/>
                <w:lang w:eastAsia="lt-LT"/>
              </w:rPr>
            </w:pPr>
            <w:r w:rsidRPr="00915E50">
              <w:rPr>
                <w:szCs w:val="24"/>
                <w:lang w:eastAsia="lt-LT"/>
              </w:rPr>
              <w:t>Įstaigos padalinys ir kontaktinis telefono numeris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FE7B25" w14:textId="4F59CEEC" w:rsidR="00F12BB4" w:rsidRPr="00915E50" w:rsidRDefault="00F12BB4" w:rsidP="00915E50">
            <w:pPr>
              <w:jc w:val="both"/>
              <w:rPr>
                <w:rFonts w:eastAsia="Calibri"/>
                <w:bCs/>
                <w:szCs w:val="24"/>
                <w:lang w:eastAsia="lt-LT"/>
              </w:rPr>
            </w:pPr>
            <w:r w:rsidRPr="00915E50">
              <w:rPr>
                <w:rFonts w:eastAsia="Calibri"/>
                <w:bCs/>
                <w:szCs w:val="24"/>
                <w:lang w:eastAsia="lt-LT"/>
              </w:rPr>
              <w:t>Susisiekimo ministerijos Biudžeto ir investicijų departamento ES investicijų koordinavimo skyrius, tel. +370 613 10279</w:t>
            </w:r>
            <w:r w:rsidR="00B6227A">
              <w:rPr>
                <w:rFonts w:eastAsia="Calibri"/>
                <w:bCs/>
                <w:szCs w:val="24"/>
                <w:lang w:eastAsia="lt-LT"/>
              </w:rPr>
              <w:t>.</w:t>
            </w:r>
          </w:p>
        </w:tc>
      </w:tr>
      <w:tr w:rsidR="00F12BB4" w:rsidRPr="00915E50" w14:paraId="5EB0E320"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DFD79C" w14:textId="77777777" w:rsidR="00F12BB4" w:rsidRPr="00915E50" w:rsidRDefault="00F12BB4" w:rsidP="00915E50">
            <w:pPr>
              <w:widowControl w:val="0"/>
              <w:rPr>
                <w:szCs w:val="24"/>
                <w:lang w:eastAsia="lt-LT"/>
              </w:rPr>
            </w:pPr>
            <w:r w:rsidRPr="00915E50">
              <w:rPr>
                <w:szCs w:val="24"/>
                <w:lang w:eastAsia="lt-LT"/>
              </w:rPr>
              <w:t>16.</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75F457A" w14:textId="77777777" w:rsidR="00F12BB4" w:rsidRPr="00915E50" w:rsidRDefault="00F12BB4" w:rsidP="00915E50">
            <w:pPr>
              <w:widowControl w:val="0"/>
              <w:jc w:val="both"/>
              <w:rPr>
                <w:szCs w:val="24"/>
                <w:lang w:eastAsia="lt-LT"/>
              </w:rPr>
            </w:pPr>
            <w:r w:rsidRPr="00915E50">
              <w:rPr>
                <w:szCs w:val="24"/>
                <w:lang w:eastAsia="lt-LT"/>
              </w:rPr>
              <w:t>Kita svarbi informacija</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CF92FF0" w14:textId="1C146B56" w:rsidR="00F12BB4" w:rsidRPr="004B1C87" w:rsidRDefault="00353D30" w:rsidP="00915E50">
            <w:pPr>
              <w:widowControl w:val="0"/>
              <w:jc w:val="both"/>
              <w:rPr>
                <w:bCs/>
                <w:szCs w:val="24"/>
                <w:lang w:eastAsia="lt-LT"/>
              </w:rPr>
            </w:pPr>
            <w:r>
              <w:rPr>
                <w:bCs/>
                <w:szCs w:val="24"/>
                <w:lang w:eastAsia="lt-LT"/>
              </w:rPr>
              <w:t>B</w:t>
            </w:r>
            <w:r w:rsidR="00E14665" w:rsidRPr="001E59E5">
              <w:rPr>
                <w:bCs/>
                <w:szCs w:val="24"/>
                <w:lang w:eastAsia="lt-LT"/>
              </w:rPr>
              <w:t>endr</w:t>
            </w:r>
            <w:r w:rsidR="00E14665">
              <w:rPr>
                <w:bCs/>
                <w:szCs w:val="24"/>
                <w:lang w:eastAsia="lt-LT"/>
              </w:rPr>
              <w:t>asis</w:t>
            </w:r>
            <w:r w:rsidR="00E14665" w:rsidRPr="001E59E5">
              <w:rPr>
                <w:bCs/>
                <w:szCs w:val="24"/>
                <w:lang w:eastAsia="lt-LT"/>
              </w:rPr>
              <w:t xml:space="preserve"> produkto rodikli</w:t>
            </w:r>
            <w:r w:rsidR="00E14665">
              <w:rPr>
                <w:bCs/>
                <w:szCs w:val="24"/>
                <w:lang w:eastAsia="lt-LT"/>
              </w:rPr>
              <w:t>s</w:t>
            </w:r>
            <w:r w:rsidR="008C7631">
              <w:rPr>
                <w:bCs/>
                <w:szCs w:val="24"/>
                <w:lang w:eastAsia="lt-LT"/>
              </w:rPr>
              <w:t xml:space="preserve"> </w:t>
            </w:r>
            <w:r w:rsidR="00E14665" w:rsidRPr="00915E50">
              <w:rPr>
                <w:szCs w:val="24"/>
              </w:rPr>
              <w:t>2021–2027 metų Europos Sąjungos fondų investicijų programoje Lietuvai</w:t>
            </w:r>
            <w:r w:rsidR="00E14665">
              <w:rPr>
                <w:szCs w:val="24"/>
              </w:rPr>
              <w:t>.</w:t>
            </w:r>
            <w:r w:rsidRPr="00915E50">
              <w:rPr>
                <w:bCs/>
                <w:szCs w:val="24"/>
                <w:lang w:eastAsia="lt-LT"/>
              </w:rPr>
              <w:t xml:space="preserve"> </w:t>
            </w:r>
            <w:r>
              <w:rPr>
                <w:bCs/>
                <w:szCs w:val="24"/>
                <w:lang w:eastAsia="lt-LT"/>
              </w:rPr>
              <w:t xml:space="preserve">Rodiklio kodas </w:t>
            </w:r>
            <w:r w:rsidRPr="00915E50">
              <w:rPr>
                <w:bCs/>
                <w:szCs w:val="24"/>
                <w:lang w:eastAsia="lt-LT"/>
              </w:rPr>
              <w:t>P.B.2.0059</w:t>
            </w:r>
            <w:r>
              <w:rPr>
                <w:bCs/>
                <w:szCs w:val="24"/>
                <w:lang w:eastAsia="lt-LT"/>
              </w:rPr>
              <w:t>.</w:t>
            </w:r>
          </w:p>
        </w:tc>
      </w:tr>
    </w:tbl>
    <w:p w14:paraId="1074A41D" w14:textId="77777777" w:rsidR="00165E00" w:rsidRDefault="00165E00" w:rsidP="00165E00">
      <w:pPr>
        <w:keepNext/>
        <w:keepLines/>
        <w:outlineLvl w:val="1"/>
        <w:rPr>
          <w:rFonts w:eastAsia="SimSun"/>
          <w:b/>
          <w:caps/>
          <w:szCs w:val="24"/>
          <w:lang w:eastAsia="lt-LT"/>
        </w:rPr>
      </w:pPr>
    </w:p>
    <w:p w14:paraId="7CC19DD8" w14:textId="77777777" w:rsidR="00165E00" w:rsidRDefault="00165E00" w:rsidP="00165E00">
      <w:pPr>
        <w:widowControl w:val="0"/>
        <w:jc w:val="center"/>
        <w:outlineLvl w:val="1"/>
        <w:rPr>
          <w:rFonts w:eastAsia="SimSun"/>
          <w:b/>
          <w:caps/>
          <w:szCs w:val="24"/>
          <w:lang w:eastAsia="lt-LT"/>
        </w:rPr>
      </w:pPr>
    </w:p>
    <w:p w14:paraId="359E75C7" w14:textId="116747AB" w:rsidR="001466E4" w:rsidRPr="00915E50" w:rsidRDefault="001466E4" w:rsidP="00165E00">
      <w:pPr>
        <w:widowControl w:val="0"/>
        <w:jc w:val="center"/>
        <w:outlineLvl w:val="1"/>
        <w:rPr>
          <w:rFonts w:eastAsia="SimSun"/>
          <w:b/>
          <w:caps/>
          <w:szCs w:val="24"/>
          <w:lang w:eastAsia="lt-LT"/>
        </w:rPr>
      </w:pPr>
      <w:r w:rsidRPr="00915E50">
        <w:rPr>
          <w:rFonts w:eastAsia="SimSun"/>
          <w:b/>
          <w:caps/>
          <w:szCs w:val="24"/>
          <w:lang w:eastAsia="lt-LT"/>
        </w:rPr>
        <w:t>Stebėsenos rodiklio</w:t>
      </w:r>
      <w:r w:rsidR="00B6227A">
        <w:rPr>
          <w:rFonts w:eastAsia="SimSun"/>
          <w:b/>
          <w:caps/>
          <w:szCs w:val="24"/>
          <w:lang w:eastAsia="lt-LT"/>
        </w:rPr>
        <w:t xml:space="preserve"> „</w:t>
      </w:r>
      <w:r w:rsidR="00B6227A" w:rsidRPr="00915E50">
        <w:rPr>
          <w:rFonts w:eastAsia="SimSun"/>
          <w:b/>
          <w:szCs w:val="24"/>
          <w:lang w:eastAsia="lt-LT"/>
        </w:rPr>
        <w:t>DVIRAČIAMS SKIRTA INFRASTRUKTŪRA, KURIAI SUTEIKTA PARAMA</w:t>
      </w:r>
      <w:r w:rsidR="00B6227A">
        <w:rPr>
          <w:rFonts w:eastAsia="SimSun"/>
          <w:b/>
          <w:szCs w:val="24"/>
          <w:lang w:eastAsia="lt-LT"/>
        </w:rPr>
        <w:t xml:space="preserve">“ </w:t>
      </w:r>
      <w:r w:rsidRPr="00915E50">
        <w:rPr>
          <w:rFonts w:eastAsia="SimSun"/>
          <w:b/>
          <w:caps/>
          <w:szCs w:val="24"/>
          <w:lang w:eastAsia="lt-LT"/>
        </w:rPr>
        <w:t>aprašymo kortelė</w:t>
      </w:r>
    </w:p>
    <w:p w14:paraId="1B191741" w14:textId="77777777" w:rsidR="001466E4" w:rsidRPr="00915E50" w:rsidRDefault="001466E4" w:rsidP="00165E00">
      <w:pPr>
        <w:widowControl w:val="0"/>
        <w:jc w:val="both"/>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24"/>
        <w:gridCol w:w="6423"/>
      </w:tblGrid>
      <w:tr w:rsidR="001466E4" w:rsidRPr="00915E50" w14:paraId="36D52DB6"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DE8CA" w14:textId="77777777" w:rsidR="001466E4" w:rsidRPr="00915E50" w:rsidRDefault="001466E4" w:rsidP="00165E00">
            <w:pPr>
              <w:widowControl w:val="0"/>
              <w:jc w:val="center"/>
              <w:rPr>
                <w:b/>
                <w:bCs/>
                <w:szCs w:val="24"/>
                <w:lang w:eastAsia="lt-LT"/>
              </w:rPr>
            </w:pPr>
          </w:p>
        </w:tc>
        <w:tc>
          <w:tcPr>
            <w:tcW w:w="1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0F84E7F" w14:textId="77777777" w:rsidR="001466E4" w:rsidRPr="00915E50" w:rsidRDefault="001466E4" w:rsidP="00165E00">
            <w:pPr>
              <w:widowControl w:val="0"/>
              <w:jc w:val="center"/>
              <w:rPr>
                <w:b/>
                <w:bCs/>
                <w:szCs w:val="24"/>
                <w:lang w:eastAsia="lt-LT"/>
              </w:rPr>
            </w:pPr>
            <w:r w:rsidRPr="00915E50">
              <w:rPr>
                <w:b/>
                <w:bCs/>
                <w:szCs w:val="24"/>
                <w:lang w:eastAsia="lt-LT"/>
              </w:rPr>
              <w:t>Elementai</w:t>
            </w:r>
          </w:p>
        </w:tc>
        <w:tc>
          <w:tcPr>
            <w:tcW w:w="3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0E8320F" w14:textId="77777777" w:rsidR="001466E4" w:rsidRPr="00915E50" w:rsidRDefault="001466E4" w:rsidP="00165E00">
            <w:pPr>
              <w:widowControl w:val="0"/>
              <w:jc w:val="center"/>
              <w:rPr>
                <w:b/>
                <w:bCs/>
                <w:strike/>
                <w:szCs w:val="24"/>
                <w:lang w:eastAsia="lt-LT"/>
              </w:rPr>
            </w:pPr>
            <w:r w:rsidRPr="00915E50">
              <w:rPr>
                <w:b/>
                <w:bCs/>
                <w:szCs w:val="24"/>
                <w:lang w:eastAsia="lt-LT"/>
              </w:rPr>
              <w:t>Kodai, pavadinimai ir aprašymas</w:t>
            </w:r>
          </w:p>
        </w:tc>
      </w:tr>
      <w:tr w:rsidR="001466E4" w:rsidRPr="00915E50" w14:paraId="3BD0B9D7"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764CD" w14:textId="77777777" w:rsidR="001466E4" w:rsidRPr="00915E50" w:rsidRDefault="001466E4" w:rsidP="001B7FCE">
            <w:pPr>
              <w:widowControl w:val="0"/>
              <w:rPr>
                <w:szCs w:val="24"/>
                <w:lang w:eastAsia="lt-LT"/>
              </w:rPr>
            </w:pPr>
            <w:r w:rsidRPr="00915E50">
              <w:rPr>
                <w:szCs w:val="24"/>
                <w:lang w:eastAsia="lt-LT"/>
              </w:rPr>
              <w:t>1.</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CF2E376" w14:textId="77777777" w:rsidR="001466E4" w:rsidRPr="00915E50" w:rsidRDefault="001466E4" w:rsidP="001B7FCE">
            <w:pPr>
              <w:widowControl w:val="0"/>
              <w:jc w:val="both"/>
              <w:rPr>
                <w:szCs w:val="24"/>
                <w:highlight w:val="yellow"/>
                <w:lang w:eastAsia="lt-LT"/>
              </w:rPr>
            </w:pPr>
            <w:r w:rsidRPr="00915E50">
              <w:rPr>
                <w:szCs w:val="24"/>
                <w:lang w:eastAsia="lt-LT"/>
              </w:rPr>
              <w:t>Stebėsenos rodiklio pavadinimas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D0D21A6" w14:textId="77777777" w:rsidR="001466E4" w:rsidRPr="00915E50" w:rsidRDefault="001466E4" w:rsidP="001B7FCE">
            <w:pPr>
              <w:keepNext/>
              <w:keepLines/>
              <w:jc w:val="both"/>
              <w:outlineLvl w:val="1"/>
              <w:rPr>
                <w:rFonts w:eastAsia="SimSun"/>
                <w:bCs/>
                <w:szCs w:val="24"/>
                <w:lang w:eastAsia="lt-LT"/>
              </w:rPr>
            </w:pPr>
            <w:r w:rsidRPr="00915E50">
              <w:rPr>
                <w:rFonts w:eastAsia="SimSun"/>
                <w:bCs/>
                <w:szCs w:val="24"/>
                <w:lang w:eastAsia="lt-LT"/>
              </w:rPr>
              <w:t>Dviračiams skirta infrastruktūra, kuriai suteikta parama</w:t>
            </w:r>
          </w:p>
        </w:tc>
      </w:tr>
      <w:tr w:rsidR="001466E4" w:rsidRPr="00915E50" w14:paraId="4D280030"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765375" w14:textId="77777777" w:rsidR="001466E4" w:rsidRPr="00915E50" w:rsidRDefault="001466E4" w:rsidP="001B7FCE">
            <w:pPr>
              <w:widowControl w:val="0"/>
              <w:rPr>
                <w:szCs w:val="24"/>
                <w:lang w:eastAsia="lt-LT"/>
              </w:rPr>
            </w:pPr>
            <w:r w:rsidRPr="00915E50">
              <w:rPr>
                <w:szCs w:val="24"/>
                <w:lang w:eastAsia="lt-LT"/>
              </w:rPr>
              <w:t>2.</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36C8DFD" w14:textId="77777777" w:rsidR="001466E4" w:rsidRPr="00915E50" w:rsidRDefault="001466E4" w:rsidP="001B7FCE">
            <w:pPr>
              <w:widowControl w:val="0"/>
              <w:jc w:val="both"/>
              <w:rPr>
                <w:szCs w:val="24"/>
                <w:lang w:eastAsia="lt-LT"/>
              </w:rPr>
            </w:pPr>
            <w:r w:rsidRPr="00915E50">
              <w:rPr>
                <w:szCs w:val="24"/>
                <w:lang w:eastAsia="lt-LT"/>
              </w:rPr>
              <w:t>Stebėsenos rodiklio matavimo vienetai</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68FFEA0" w14:textId="77777777" w:rsidR="001466E4" w:rsidRPr="00915E50" w:rsidRDefault="001466E4" w:rsidP="001B7FCE">
            <w:pPr>
              <w:jc w:val="both"/>
              <w:rPr>
                <w:bCs/>
                <w:szCs w:val="24"/>
                <w:lang w:eastAsia="lt-LT"/>
              </w:rPr>
            </w:pPr>
            <w:r w:rsidRPr="00915E50">
              <w:rPr>
                <w:bCs/>
                <w:szCs w:val="24"/>
                <w:lang w:eastAsia="lt-LT"/>
              </w:rPr>
              <w:t>Kilometrai</w:t>
            </w:r>
          </w:p>
        </w:tc>
      </w:tr>
      <w:tr w:rsidR="001466E4" w:rsidRPr="00915E50" w14:paraId="3AC27B6B"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9C16E5" w14:textId="77777777" w:rsidR="001466E4" w:rsidRPr="00915E50" w:rsidRDefault="001466E4" w:rsidP="001B7FCE">
            <w:pPr>
              <w:widowControl w:val="0"/>
              <w:rPr>
                <w:szCs w:val="24"/>
                <w:lang w:eastAsia="lt-LT"/>
              </w:rPr>
            </w:pPr>
            <w:r w:rsidRPr="00915E50">
              <w:rPr>
                <w:szCs w:val="24"/>
                <w:lang w:eastAsia="lt-LT"/>
              </w:rPr>
              <w:t>3.</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27006C" w14:textId="77777777" w:rsidR="001466E4" w:rsidRPr="00915E50" w:rsidRDefault="001466E4" w:rsidP="001B7FCE">
            <w:pPr>
              <w:widowControl w:val="0"/>
              <w:jc w:val="both"/>
              <w:rPr>
                <w:szCs w:val="24"/>
                <w:lang w:eastAsia="lt-LT"/>
              </w:rPr>
            </w:pPr>
            <w:r w:rsidRPr="00915E50">
              <w:rPr>
                <w:szCs w:val="24"/>
                <w:lang w:eastAsia="lt-LT"/>
              </w:rPr>
              <w:t>Stebėsenos rodiklio reikšmės kryptis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47EFAC" w14:textId="2340D017" w:rsidR="001466E4" w:rsidRPr="00915E50" w:rsidRDefault="001466E4" w:rsidP="001B7FCE">
            <w:pPr>
              <w:jc w:val="both"/>
              <w:rPr>
                <w:bCs/>
                <w:szCs w:val="24"/>
                <w:lang w:eastAsia="lt-LT"/>
              </w:rPr>
            </w:pPr>
            <w:r w:rsidRPr="00915E50">
              <w:rPr>
                <w:bCs/>
                <w:szCs w:val="24"/>
                <w:lang w:eastAsia="lt-LT"/>
              </w:rPr>
              <w:t>Didėjimas (siekiama stebėsenos rodiklio reikšmės didėjimo)</w:t>
            </w:r>
          </w:p>
        </w:tc>
      </w:tr>
      <w:tr w:rsidR="001466E4" w:rsidRPr="00915E50" w14:paraId="7D35B64F"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57ADB" w14:textId="77777777" w:rsidR="001466E4" w:rsidRPr="00915E50" w:rsidRDefault="001466E4" w:rsidP="001B7FCE">
            <w:pPr>
              <w:widowControl w:val="0"/>
              <w:rPr>
                <w:szCs w:val="24"/>
                <w:lang w:eastAsia="lt-LT"/>
              </w:rPr>
            </w:pPr>
            <w:r w:rsidRPr="00915E50">
              <w:rPr>
                <w:szCs w:val="24"/>
                <w:lang w:eastAsia="lt-LT"/>
              </w:rPr>
              <w:t>4.</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7470C3C" w14:textId="77777777" w:rsidR="001466E4" w:rsidRPr="00915E50" w:rsidRDefault="001466E4" w:rsidP="001B7FCE">
            <w:pPr>
              <w:widowControl w:val="0"/>
              <w:jc w:val="both"/>
              <w:rPr>
                <w:szCs w:val="24"/>
                <w:lang w:eastAsia="lt-LT"/>
              </w:rPr>
            </w:pPr>
            <w:r w:rsidRPr="00915E50">
              <w:rPr>
                <w:szCs w:val="24"/>
                <w:lang w:eastAsia="lt-LT"/>
              </w:rPr>
              <w:t xml:space="preserve">Stebėsenos rodiklio reikšmės </w:t>
            </w:r>
            <w:r w:rsidRPr="00915E50">
              <w:rPr>
                <w:szCs w:val="24"/>
                <w:lang w:eastAsia="lt-LT"/>
              </w:rPr>
              <w:lastRenderedPageBreak/>
              <w:t>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BAD2A1F" w14:textId="79FABD65" w:rsidR="001466E4" w:rsidRPr="00915E50" w:rsidRDefault="001466E4" w:rsidP="001B7FCE">
            <w:pPr>
              <w:jc w:val="both"/>
              <w:rPr>
                <w:bCs/>
                <w:szCs w:val="24"/>
                <w:lang w:eastAsia="lt-LT"/>
              </w:rPr>
            </w:pPr>
            <w:r w:rsidRPr="00915E50">
              <w:rPr>
                <w:bCs/>
                <w:szCs w:val="24"/>
                <w:lang w:eastAsia="lt-LT"/>
              </w:rPr>
              <w:lastRenderedPageBreak/>
              <w:t>Skaitinė reikšmė</w:t>
            </w:r>
            <w:r w:rsidR="00967DD9">
              <w:rPr>
                <w:bCs/>
                <w:szCs w:val="24"/>
                <w:lang w:eastAsia="lt-LT"/>
              </w:rPr>
              <w:t xml:space="preserve"> (</w:t>
            </w:r>
            <w:r w:rsidR="00967DD9" w:rsidRPr="00915E50">
              <w:rPr>
                <w:bCs/>
                <w:szCs w:val="24"/>
                <w:lang w:eastAsia="lt-LT"/>
              </w:rPr>
              <w:t>išreiškiam</w:t>
            </w:r>
            <w:r w:rsidR="00967DD9">
              <w:rPr>
                <w:bCs/>
                <w:szCs w:val="24"/>
                <w:lang w:eastAsia="lt-LT"/>
              </w:rPr>
              <w:t>a</w:t>
            </w:r>
            <w:r w:rsidR="00967DD9" w:rsidRPr="00915E50">
              <w:rPr>
                <w:bCs/>
                <w:szCs w:val="24"/>
                <w:lang w:eastAsia="lt-LT"/>
              </w:rPr>
              <w:t xml:space="preserve"> skaičiais</w:t>
            </w:r>
            <w:r w:rsidR="00967DD9">
              <w:rPr>
                <w:bCs/>
                <w:szCs w:val="24"/>
                <w:lang w:eastAsia="lt-LT"/>
              </w:rPr>
              <w:t>)</w:t>
            </w:r>
          </w:p>
        </w:tc>
      </w:tr>
      <w:tr w:rsidR="001466E4" w:rsidRPr="00915E50" w14:paraId="3C3C1992"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FE6BE" w14:textId="77777777" w:rsidR="001466E4" w:rsidRPr="00915E50" w:rsidRDefault="001466E4" w:rsidP="001B7FCE">
            <w:pPr>
              <w:widowControl w:val="0"/>
              <w:rPr>
                <w:szCs w:val="24"/>
                <w:lang w:eastAsia="lt-LT"/>
              </w:rPr>
            </w:pPr>
            <w:r w:rsidRPr="00915E50">
              <w:rPr>
                <w:szCs w:val="24"/>
                <w:lang w:eastAsia="lt-LT"/>
              </w:rPr>
              <w:t>5.</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163CC2E" w14:textId="77777777" w:rsidR="001466E4" w:rsidRPr="00915E50" w:rsidRDefault="001466E4" w:rsidP="001B7FCE">
            <w:pPr>
              <w:widowControl w:val="0"/>
              <w:jc w:val="both"/>
              <w:rPr>
                <w:szCs w:val="24"/>
                <w:lang w:eastAsia="lt-LT"/>
              </w:rPr>
            </w:pPr>
            <w:r w:rsidRPr="00915E50">
              <w:rPr>
                <w:szCs w:val="24"/>
                <w:lang w:eastAsia="lt-LT"/>
              </w:rPr>
              <w:t>Stebėsenos rodiklio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9CF3A7" w14:textId="77777777" w:rsidR="001466E4" w:rsidRPr="00915E50" w:rsidRDefault="001466E4" w:rsidP="001B7FCE">
            <w:pPr>
              <w:jc w:val="both"/>
              <w:rPr>
                <w:bCs/>
                <w:szCs w:val="24"/>
                <w:lang w:eastAsia="lt-LT"/>
              </w:rPr>
            </w:pPr>
            <w:r w:rsidRPr="00915E50">
              <w:rPr>
                <w:bCs/>
                <w:szCs w:val="24"/>
                <w:lang w:eastAsia="lt-LT"/>
              </w:rPr>
              <w:t>Produkto</w:t>
            </w:r>
          </w:p>
        </w:tc>
      </w:tr>
      <w:tr w:rsidR="001466E4" w:rsidRPr="00915E50" w14:paraId="10252381"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ADCFF3" w14:textId="77777777" w:rsidR="001466E4" w:rsidRPr="00915E50" w:rsidRDefault="001466E4" w:rsidP="001B7FCE">
            <w:pPr>
              <w:widowControl w:val="0"/>
              <w:rPr>
                <w:szCs w:val="24"/>
                <w:lang w:eastAsia="lt-LT"/>
              </w:rPr>
            </w:pPr>
            <w:r w:rsidRPr="00915E50">
              <w:rPr>
                <w:szCs w:val="24"/>
                <w:lang w:eastAsia="lt-LT"/>
              </w:rPr>
              <w:t>6.</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F0F9C47" w14:textId="77777777" w:rsidR="001466E4" w:rsidRPr="00915E50" w:rsidRDefault="001466E4" w:rsidP="001B7FCE">
            <w:pPr>
              <w:widowControl w:val="0"/>
              <w:jc w:val="both"/>
              <w:rPr>
                <w:szCs w:val="24"/>
                <w:lang w:eastAsia="lt-LT"/>
              </w:rPr>
            </w:pPr>
            <w:r w:rsidRPr="00915E50">
              <w:rPr>
                <w:szCs w:val="24"/>
                <w:lang w:eastAsia="lt-LT"/>
              </w:rPr>
              <w:t>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B9635A" w14:textId="0A009FCD" w:rsidR="001466E4" w:rsidRPr="00EA4A49" w:rsidRDefault="00967DD9" w:rsidP="001B7FCE">
            <w:pPr>
              <w:jc w:val="both"/>
              <w:rPr>
                <w:bCs/>
                <w:szCs w:val="24"/>
                <w:lang w:eastAsia="lt-LT"/>
              </w:rPr>
            </w:pPr>
            <w:r w:rsidRPr="00EA4A49">
              <w:rPr>
                <w:bCs/>
                <w:szCs w:val="24"/>
                <w:lang w:eastAsia="lt-LT"/>
              </w:rPr>
              <w:t>P-</w:t>
            </w:r>
            <w:r w:rsidR="001466E4" w:rsidRPr="00EA4A49">
              <w:rPr>
                <w:bCs/>
                <w:szCs w:val="24"/>
                <w:lang w:eastAsia="lt-LT"/>
              </w:rPr>
              <w:t>10-001-06-01-03-04</w:t>
            </w:r>
          </w:p>
        </w:tc>
      </w:tr>
      <w:tr w:rsidR="001466E4" w:rsidRPr="00915E50" w14:paraId="1822C49E" w14:textId="77777777" w:rsidTr="00BD5774">
        <w:trPr>
          <w:trHeight w:val="503"/>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CFBAFD" w14:textId="77777777" w:rsidR="001466E4" w:rsidRPr="00915E50" w:rsidRDefault="001466E4" w:rsidP="001B7FCE">
            <w:pPr>
              <w:widowControl w:val="0"/>
              <w:rPr>
                <w:szCs w:val="24"/>
                <w:lang w:eastAsia="lt-LT"/>
              </w:rPr>
            </w:pPr>
            <w:r w:rsidRPr="00915E50">
              <w:rPr>
                <w:bCs/>
                <w:szCs w:val="24"/>
                <w:lang w:eastAsia="lt-LT"/>
              </w:rPr>
              <w:t>7.</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4585C7" w14:textId="77777777" w:rsidR="001466E4" w:rsidRPr="00915E50" w:rsidRDefault="001466E4" w:rsidP="001B7FCE">
            <w:pPr>
              <w:widowControl w:val="0"/>
              <w:jc w:val="both"/>
              <w:rPr>
                <w:szCs w:val="24"/>
                <w:lang w:eastAsia="lt-LT"/>
              </w:rPr>
            </w:pPr>
            <w:r w:rsidRPr="00915E50">
              <w:rPr>
                <w:rFonts w:eastAsia="Calibri"/>
                <w:bCs/>
                <w:color w:val="000000"/>
                <w:szCs w:val="24"/>
                <w:lang w:eastAsia="lt-LT"/>
              </w:rPr>
              <w:t>Europos Komisijos suteiktas 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2A0586" w14:textId="721F09CC" w:rsidR="001466E4" w:rsidRPr="00EA4A49" w:rsidRDefault="001466E4" w:rsidP="001B7FCE">
            <w:pPr>
              <w:widowControl w:val="0"/>
              <w:jc w:val="both"/>
              <w:rPr>
                <w:szCs w:val="24"/>
                <w:lang w:eastAsia="lt-LT"/>
              </w:rPr>
            </w:pPr>
            <w:r w:rsidRPr="00EA4A49">
              <w:rPr>
                <w:szCs w:val="24"/>
                <w:lang w:eastAsia="lt-LT"/>
              </w:rPr>
              <w:t>RC</w:t>
            </w:r>
            <w:r w:rsidR="00E943C2" w:rsidRPr="00EA4A49">
              <w:rPr>
                <w:szCs w:val="24"/>
                <w:lang w:eastAsia="lt-LT"/>
              </w:rPr>
              <w:t>O</w:t>
            </w:r>
            <w:r w:rsidRPr="00EA4A49">
              <w:rPr>
                <w:szCs w:val="24"/>
                <w:lang w:eastAsia="lt-LT"/>
              </w:rPr>
              <w:t>58</w:t>
            </w:r>
          </w:p>
        </w:tc>
      </w:tr>
      <w:tr w:rsidR="001466E4" w:rsidRPr="00915E50" w14:paraId="7998932B"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8DD9A33" w14:textId="77777777" w:rsidR="001466E4" w:rsidRPr="00915E50" w:rsidRDefault="001466E4" w:rsidP="001B7FCE">
            <w:pPr>
              <w:widowControl w:val="0"/>
              <w:rPr>
                <w:szCs w:val="24"/>
                <w:lang w:eastAsia="lt-LT"/>
              </w:rPr>
            </w:pPr>
            <w:r w:rsidRPr="00915E50">
              <w:rPr>
                <w:szCs w:val="24"/>
                <w:lang w:eastAsia="lt-LT"/>
              </w:rPr>
              <w:t>8.</w:t>
            </w:r>
          </w:p>
        </w:tc>
        <w:tc>
          <w:tcPr>
            <w:tcW w:w="156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38713DDE" w14:textId="77777777" w:rsidR="001466E4" w:rsidRPr="00915E50" w:rsidRDefault="001466E4" w:rsidP="001B7FCE">
            <w:pPr>
              <w:widowControl w:val="0"/>
              <w:jc w:val="both"/>
              <w:rPr>
                <w:szCs w:val="24"/>
                <w:highlight w:val="yellow"/>
                <w:lang w:eastAsia="lt-LT"/>
              </w:rPr>
            </w:pPr>
            <w:r w:rsidRPr="00915E50">
              <w:rPr>
                <w:szCs w:val="24"/>
                <w:lang w:eastAsia="lt-LT"/>
              </w:rPr>
              <w:t>Stebėsenos rodiklio paaiškinimas</w:t>
            </w:r>
            <w:r w:rsidRPr="00915E50">
              <w:rPr>
                <w:bCs/>
                <w:szCs w:val="24"/>
                <w:lang w:eastAsia="lt-LT"/>
              </w:rPr>
              <w:t xml:space="preserve">, </w:t>
            </w:r>
            <w:r w:rsidRPr="00915E50">
              <w:rPr>
                <w:rFonts w:eastAsia="Calibri"/>
                <w:bCs/>
                <w:color w:val="000000"/>
                <w:szCs w:val="24"/>
                <w:lang w:eastAsia="lt-LT"/>
              </w:rPr>
              <w:t>sąvokų apibrėžtys</w:t>
            </w:r>
          </w:p>
        </w:tc>
        <w:tc>
          <w:tcPr>
            <w:tcW w:w="322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B5F2EFC" w14:textId="4493113D" w:rsidR="001466E4" w:rsidRPr="00EA4A49" w:rsidRDefault="001466E4" w:rsidP="001B7FCE">
            <w:pPr>
              <w:jc w:val="both"/>
              <w:rPr>
                <w:bCs/>
                <w:szCs w:val="24"/>
              </w:rPr>
            </w:pPr>
            <w:r w:rsidRPr="00EA4A49">
              <w:rPr>
                <w:bCs/>
                <w:szCs w:val="24"/>
              </w:rPr>
              <w:t xml:space="preserve">Įgyvendinant finansuojamus projektus naujai įrengtos arba </w:t>
            </w:r>
            <w:r w:rsidR="001F45EE" w:rsidRPr="00EA4A49">
              <w:rPr>
                <w:szCs w:val="24"/>
              </w:rPr>
              <w:t xml:space="preserve">rekonstruotos </w:t>
            </w:r>
            <w:r w:rsidR="00FA47BA" w:rsidRPr="00EA4A49">
              <w:rPr>
                <w:szCs w:val="24"/>
              </w:rPr>
              <w:t>ir (</w:t>
            </w:r>
            <w:r w:rsidR="001F45EE" w:rsidRPr="00EA4A49">
              <w:rPr>
                <w:szCs w:val="24"/>
              </w:rPr>
              <w:t>ar</w:t>
            </w:r>
            <w:r w:rsidR="00FA47BA" w:rsidRPr="00EA4A49">
              <w:rPr>
                <w:szCs w:val="24"/>
              </w:rPr>
              <w:t>)</w:t>
            </w:r>
            <w:r w:rsidR="001F45EE" w:rsidRPr="00EA4A49">
              <w:rPr>
                <w:szCs w:val="24"/>
              </w:rPr>
              <w:t xml:space="preserve"> kapitali</w:t>
            </w:r>
            <w:r w:rsidR="000C3175" w:rsidRPr="00EA4A49">
              <w:rPr>
                <w:szCs w:val="24"/>
              </w:rPr>
              <w:t>šk</w:t>
            </w:r>
            <w:r w:rsidR="001F45EE" w:rsidRPr="00EA4A49">
              <w:rPr>
                <w:szCs w:val="24"/>
              </w:rPr>
              <w:t xml:space="preserve">ai suremontuotos </w:t>
            </w:r>
            <w:r w:rsidRPr="00EA4A49">
              <w:rPr>
                <w:bCs/>
                <w:szCs w:val="24"/>
              </w:rPr>
              <w:t>dviračiams skirtos infrastruktūros ilgis.</w:t>
            </w:r>
          </w:p>
          <w:p w14:paraId="3D9A625F" w14:textId="77777777" w:rsidR="001466E4" w:rsidRPr="00EA4A49" w:rsidRDefault="001466E4" w:rsidP="001B7FCE">
            <w:pPr>
              <w:jc w:val="both"/>
              <w:rPr>
                <w:bCs/>
                <w:szCs w:val="24"/>
              </w:rPr>
            </w:pPr>
            <w:r w:rsidRPr="00EA4A49">
              <w:rPr>
                <w:bCs/>
                <w:szCs w:val="24"/>
              </w:rPr>
              <w:t>Dviračiams skirta infrastruktūra apima dviračių takus, atskirtus nuo transporto priemonių eismui skirtų kelių ar kitų to paties kelio dalių inžinerinėmis priemonėmis (kelkraščiais, užtvaromis), dviračių gatves, dviračių tunelius ir kitą dviračiais važiuoti reikalingą infrastruktūrą.</w:t>
            </w:r>
          </w:p>
          <w:p w14:paraId="7BD446F9" w14:textId="7264B03D" w:rsidR="001466E4" w:rsidRPr="00EA4A49" w:rsidRDefault="001466E4" w:rsidP="001B7FCE">
            <w:pPr>
              <w:jc w:val="both"/>
              <w:rPr>
                <w:szCs w:val="24"/>
              </w:rPr>
            </w:pPr>
            <w:r w:rsidRPr="00EA4A49">
              <w:rPr>
                <w:b/>
                <w:bCs/>
                <w:szCs w:val="24"/>
              </w:rPr>
              <w:t>Dviračių tinklo infrastruktūra</w:t>
            </w:r>
            <w:r w:rsidRPr="00EA4A49">
              <w:rPr>
                <w:szCs w:val="24"/>
              </w:rPr>
              <w:t xml:space="preserve"> – tai dviračių takai (kurie pagal funkcionalumą skirstomi į atskiruosius dviračių takus, dviračių eismo juostas, dviračių gatves ir pėsčiųjų ir dviračių takus) ir inžineriniai įrenginiai dviračiams statyti, saugoti, jų eismui organizuoti (šaltinis: Pėsčiųjų ir dviračių takų projektavimo rekomendacijos R PDTP 12, patvirtintos Lietuvos automobilių kelių direkcijos prie Susisiekimo ministerijos direktoriaus 2012 m. spalio 10 d. įsakymu Nr. V-294 „Dėl Pėsčiųjų ir dviračių takų projektavimo rekomendacijų R PDTP 12 patvirtinimo“</w:t>
            </w:r>
            <w:r w:rsidR="00167741">
              <w:rPr>
                <w:szCs w:val="24"/>
              </w:rPr>
              <w:t xml:space="preserve"> (toliau – Pėsčiųjų ir dviračių takų projektavimo rekomendacijos R PDTP 12).</w:t>
            </w:r>
          </w:p>
          <w:p w14:paraId="2149D843" w14:textId="7CD186EE" w:rsidR="001466E4" w:rsidRPr="00EA4A49" w:rsidRDefault="001466E4" w:rsidP="001B7FCE">
            <w:pPr>
              <w:jc w:val="both"/>
              <w:rPr>
                <w:szCs w:val="24"/>
              </w:rPr>
            </w:pPr>
            <w:r w:rsidRPr="00EA4A49">
              <w:rPr>
                <w:b/>
                <w:bCs/>
                <w:szCs w:val="24"/>
              </w:rPr>
              <w:t>Dviračių takas</w:t>
            </w:r>
            <w:r w:rsidRPr="00EA4A49">
              <w:rPr>
                <w:szCs w:val="24"/>
              </w:rPr>
              <w:t xml:space="preserve"> – dviračių eismui skirtas kelias arba kelio dalis, pažymėta tam skirtais kelio ženklais. Dviračių takas privalo būti atskirtas nuo kelio ar jo dalių kelio inžinerinėmis priemonėmis (šaltinis: </w:t>
            </w:r>
            <w:r w:rsidR="009E124A">
              <w:rPr>
                <w:szCs w:val="24"/>
              </w:rPr>
              <w:t>Lietuvos Respublikos s</w:t>
            </w:r>
            <w:r w:rsidRPr="00EA4A49">
              <w:rPr>
                <w:szCs w:val="24"/>
              </w:rPr>
              <w:t>augaus eismo automobilių keliais įstatymas).</w:t>
            </w:r>
          </w:p>
          <w:p w14:paraId="28FA4879" w14:textId="77777777" w:rsidR="001466E4" w:rsidRPr="00EA4A49" w:rsidRDefault="001466E4" w:rsidP="001B7FCE">
            <w:pPr>
              <w:jc w:val="both"/>
              <w:rPr>
                <w:szCs w:val="24"/>
              </w:rPr>
            </w:pPr>
            <w:r w:rsidRPr="00EA4A49">
              <w:rPr>
                <w:b/>
                <w:bCs/>
                <w:szCs w:val="24"/>
              </w:rPr>
              <w:t>Dviračių gatvė</w:t>
            </w:r>
            <w:r w:rsidRPr="00EA4A49">
              <w:rPr>
                <w:szCs w:val="24"/>
              </w:rPr>
              <w:t xml:space="preserve"> – kelias, kurio pradžia pažymėta kelio ženklu „Dviračių gatvė“, o pabaiga – „Dviračių gatvės pabaiga“ (šaltinis: Kelių eismo taisyklės, patvirtintos Lietuvos Respublikos Vyriausybės 2002 m. gruodžio 11 d. nutarimu Nr. 1950 „Dėl Kelių eismo taisyklių patvirtinimo“).</w:t>
            </w:r>
          </w:p>
          <w:p w14:paraId="24BB2466" w14:textId="61352FD8" w:rsidR="001466E4" w:rsidRPr="00EA4A49" w:rsidRDefault="001466E4" w:rsidP="001B7FCE">
            <w:pPr>
              <w:jc w:val="both"/>
              <w:rPr>
                <w:szCs w:val="24"/>
              </w:rPr>
            </w:pPr>
            <w:r w:rsidRPr="00EA4A49">
              <w:rPr>
                <w:b/>
                <w:bCs/>
                <w:szCs w:val="24"/>
              </w:rPr>
              <w:t>Dviračių juosta</w:t>
            </w:r>
            <w:r w:rsidRPr="00EA4A49">
              <w:rPr>
                <w:szCs w:val="24"/>
              </w:rPr>
              <w:t xml:space="preserve"> – dviračių eismui skirta važiuojamosios kelio dalies juosta, atskirta horizontaliojo ženklinimo linija ir pažymėta dviračio simboliu (šaltinis: </w:t>
            </w:r>
            <w:r w:rsidR="009E124A">
              <w:rPr>
                <w:szCs w:val="24"/>
              </w:rPr>
              <w:t>S</w:t>
            </w:r>
            <w:r w:rsidRPr="00EA4A49">
              <w:rPr>
                <w:szCs w:val="24"/>
              </w:rPr>
              <w:t>augaus eismo automobilių keliais įstatymas).</w:t>
            </w:r>
          </w:p>
          <w:p w14:paraId="3F9296C9" w14:textId="5DA148FE" w:rsidR="000C3175" w:rsidRPr="00EA4A49" w:rsidRDefault="001466E4" w:rsidP="00654D26">
            <w:pPr>
              <w:jc w:val="both"/>
              <w:rPr>
                <w:szCs w:val="24"/>
              </w:rPr>
            </w:pPr>
            <w:r w:rsidRPr="00EA4A49">
              <w:rPr>
                <w:b/>
                <w:bCs/>
                <w:szCs w:val="24"/>
              </w:rPr>
              <w:t>Pėsčiųjų ir dviračių takas</w:t>
            </w:r>
            <w:r w:rsidRPr="00EA4A49">
              <w:rPr>
                <w:szCs w:val="24"/>
              </w:rPr>
              <w:t xml:space="preserve"> – mišriam pėsčiųjų ir dviračių eismui naudojamas takas arba šaligatvis, pažymėtas kelio ženklu Nr. 413 „Pėsčiųjų ir dviračių takas“ (</w:t>
            </w:r>
            <w:r w:rsidR="001651F6">
              <w:rPr>
                <w:szCs w:val="24"/>
              </w:rPr>
              <w:t xml:space="preserve">šaltinis: </w:t>
            </w:r>
            <w:r w:rsidRPr="00EA4A49">
              <w:rPr>
                <w:szCs w:val="24"/>
              </w:rPr>
              <w:t>Pėsčiųjų ir dviračių takų projektavimo rekomendacijos R PDTP 12).</w:t>
            </w:r>
          </w:p>
          <w:p w14:paraId="5C4F20D4" w14:textId="53E5DADF" w:rsidR="00654D26" w:rsidRPr="00EA4A49" w:rsidRDefault="00654D26" w:rsidP="00654D26">
            <w:pPr>
              <w:pStyle w:val="prastasiniatinklio"/>
              <w:spacing w:before="0" w:beforeAutospacing="0" w:after="0" w:afterAutospacing="0"/>
              <w:jc w:val="both"/>
            </w:pPr>
            <w:r w:rsidRPr="00EA4A49">
              <w:rPr>
                <w:rStyle w:val="Grietas"/>
              </w:rPr>
              <w:t>Įrengimas</w:t>
            </w:r>
            <w:r w:rsidRPr="00EA4A49">
              <w:t xml:space="preserve"> – naujos dviračiams skirtos infrastruktūros </w:t>
            </w:r>
            <w:r w:rsidR="003E0EB2">
              <w:t>įrengimas</w:t>
            </w:r>
            <w:r w:rsidRPr="00EA4A49">
              <w:t>.</w:t>
            </w:r>
          </w:p>
          <w:p w14:paraId="62AB4E37" w14:textId="72D0ABDC" w:rsidR="00654D26" w:rsidRPr="00EA4A49" w:rsidRDefault="00654D26" w:rsidP="00654D26">
            <w:pPr>
              <w:pStyle w:val="prastasiniatinklio"/>
              <w:spacing w:before="0" w:beforeAutospacing="0" w:after="0" w:afterAutospacing="0"/>
              <w:jc w:val="both"/>
            </w:pPr>
            <w:r w:rsidRPr="00EA4A49">
              <w:rPr>
                <w:rStyle w:val="Grietas"/>
              </w:rPr>
              <w:t>Rekonstravimas</w:t>
            </w:r>
            <w:r w:rsidRPr="00EA4A49">
              <w:t xml:space="preserve"> – statybos rūšis, kurios tikslas – perstatyti statinį (pakeisti statinio laikančiąsias konstrukcijas, pakeičiant statinio išorės matmenis – ilgį, plotį, aukštį ir pan.) (šaltinis: </w:t>
            </w:r>
            <w:r w:rsidR="00376877">
              <w:t>Lietuvos Respublikos s</w:t>
            </w:r>
            <w:r w:rsidRPr="00EA4A49">
              <w:t>tatybos įstatymas).</w:t>
            </w:r>
          </w:p>
          <w:p w14:paraId="3A7019BF" w14:textId="09358F59" w:rsidR="00F70B02" w:rsidRPr="00EA4A49" w:rsidRDefault="00654D26" w:rsidP="00654D26">
            <w:pPr>
              <w:jc w:val="both"/>
              <w:rPr>
                <w:szCs w:val="24"/>
              </w:rPr>
            </w:pPr>
            <w:r w:rsidRPr="00EA4A49">
              <w:rPr>
                <w:rStyle w:val="Grietas"/>
              </w:rPr>
              <w:lastRenderedPageBreak/>
              <w:t>Kapitalinis remontas </w:t>
            </w:r>
            <w:r w:rsidRPr="00EA4A49">
              <w:t xml:space="preserve">– statybos rūšis, kurios tikslas – pertvarkyti statinį: pakeisti statinio laikančiąsias konstrukcijas, nekeičiant statinio išorės matmenų (ilgio, pločio, aukščio ir pan.) (šaltinis: </w:t>
            </w:r>
            <w:r w:rsidR="00B6227A">
              <w:t>S</w:t>
            </w:r>
            <w:r w:rsidRPr="00EA4A49">
              <w:t>tatybos įstatymas).</w:t>
            </w:r>
          </w:p>
        </w:tc>
      </w:tr>
      <w:tr w:rsidR="001466E4" w:rsidRPr="00915E50" w14:paraId="50D42846"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D52D034" w14:textId="77777777" w:rsidR="001466E4" w:rsidRPr="00915E50" w:rsidRDefault="001466E4" w:rsidP="001B7FCE">
            <w:pPr>
              <w:widowControl w:val="0"/>
              <w:rPr>
                <w:bCs/>
                <w:szCs w:val="24"/>
                <w:lang w:eastAsia="lt-LT"/>
              </w:rPr>
            </w:pPr>
            <w:r w:rsidRPr="00915E50">
              <w:rPr>
                <w:bCs/>
                <w:szCs w:val="24"/>
                <w:lang w:eastAsia="lt-LT"/>
              </w:rPr>
              <w:lastRenderedPageBreak/>
              <w:t>9.</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0A5733" w14:textId="77777777" w:rsidR="001466E4" w:rsidRPr="00915E50" w:rsidRDefault="001466E4" w:rsidP="00650510">
            <w:pPr>
              <w:widowControl w:val="0"/>
              <w:jc w:val="both"/>
              <w:rPr>
                <w:rFonts w:eastAsia="Calibri"/>
                <w:bCs/>
                <w:color w:val="000000"/>
                <w:szCs w:val="24"/>
                <w:highlight w:val="yellow"/>
                <w:lang w:eastAsia="lt-LT"/>
              </w:rPr>
            </w:pPr>
            <w:r w:rsidRPr="00915E50">
              <w:rPr>
                <w:rFonts w:eastAsia="Calibri"/>
                <w:bCs/>
                <w:color w:val="000000"/>
                <w:szCs w:val="24"/>
                <w:lang w:eastAsia="lt-LT"/>
              </w:rPr>
              <w:t>Stebėsenos rodiklio reikšmės apskaičiavimo tipas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C00031" w14:textId="605F7148" w:rsidR="001466E4" w:rsidRPr="00915E50" w:rsidRDefault="001466E4" w:rsidP="00650510">
            <w:pPr>
              <w:widowControl w:val="0"/>
              <w:jc w:val="both"/>
              <w:rPr>
                <w:rFonts w:eastAsia="Calibri"/>
                <w:bCs/>
                <w:szCs w:val="24"/>
                <w:lang w:eastAsia="lt-LT"/>
              </w:rPr>
            </w:pPr>
            <w:r w:rsidRPr="00915E50">
              <w:rPr>
                <w:rFonts w:eastAsia="Calibri"/>
                <w:bCs/>
                <w:szCs w:val="24"/>
                <w:lang w:eastAsia="lt-LT"/>
              </w:rPr>
              <w:t>A</w:t>
            </w:r>
            <w:r w:rsidR="00236D8A">
              <w:rPr>
                <w:rFonts w:eastAsia="Calibri"/>
                <w:bCs/>
                <w:szCs w:val="24"/>
                <w:lang w:eastAsia="lt-LT"/>
              </w:rPr>
              <w:t>utomatiškai a</w:t>
            </w:r>
            <w:r w:rsidRPr="00915E50">
              <w:rPr>
                <w:rFonts w:eastAsia="Calibri"/>
                <w:bCs/>
                <w:szCs w:val="24"/>
                <w:lang w:eastAsia="lt-LT"/>
              </w:rPr>
              <w:t>pskaičiuojamas</w:t>
            </w:r>
            <w:r w:rsidR="00302E9A">
              <w:rPr>
                <w:rFonts w:eastAsia="Calibri"/>
                <w:bCs/>
                <w:szCs w:val="24"/>
                <w:lang w:eastAsia="lt-LT"/>
              </w:rPr>
              <w:t xml:space="preserve"> </w:t>
            </w:r>
            <w:r w:rsidR="00302E9A" w:rsidRPr="00302E9A">
              <w:rPr>
                <w:rFonts w:eastAsia="Calibri"/>
                <w:bCs/>
                <w:szCs w:val="24"/>
                <w:lang w:eastAsia="lt-LT"/>
              </w:rPr>
              <w:t>stebėsenos rodiklis</w:t>
            </w:r>
            <w:r w:rsidR="00E46937">
              <w:rPr>
                <w:rFonts w:eastAsia="Calibri"/>
                <w:bCs/>
                <w:szCs w:val="24"/>
                <w:lang w:eastAsia="lt-LT"/>
              </w:rPr>
              <w:t>.</w:t>
            </w:r>
          </w:p>
        </w:tc>
      </w:tr>
      <w:tr w:rsidR="001466E4" w:rsidRPr="00915E50" w14:paraId="2780A877"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619E26A" w14:textId="77777777" w:rsidR="001466E4" w:rsidRPr="00915E50" w:rsidRDefault="001466E4" w:rsidP="001B7FCE">
            <w:pPr>
              <w:widowControl w:val="0"/>
              <w:rPr>
                <w:szCs w:val="24"/>
                <w:lang w:eastAsia="lt-LT"/>
              </w:rPr>
            </w:pPr>
            <w:r w:rsidRPr="00915E50">
              <w:rPr>
                <w:szCs w:val="24"/>
                <w:lang w:eastAsia="lt-LT"/>
              </w:rPr>
              <w:t>10.</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A0FE64E" w14:textId="77777777" w:rsidR="001466E4" w:rsidRPr="00915E50" w:rsidRDefault="001466E4" w:rsidP="00650510">
            <w:pPr>
              <w:widowControl w:val="0"/>
              <w:jc w:val="both"/>
              <w:rPr>
                <w:szCs w:val="24"/>
                <w:lang w:eastAsia="lt-LT"/>
              </w:rPr>
            </w:pPr>
            <w:r w:rsidRPr="00915E50">
              <w:rPr>
                <w:bCs/>
                <w:szCs w:val="24"/>
                <w:lang w:eastAsia="lt-LT"/>
              </w:rPr>
              <w:t xml:space="preserve">Stebėsenos rodiklio </w:t>
            </w:r>
            <w:r w:rsidRPr="00915E50">
              <w:rPr>
                <w:rFonts w:eastAsia="Calibri"/>
                <w:bCs/>
                <w:szCs w:val="24"/>
                <w:lang w:eastAsia="lt-LT"/>
              </w:rPr>
              <w:t xml:space="preserve">reikšmės </w:t>
            </w:r>
            <w:r w:rsidRPr="00915E50">
              <w:rPr>
                <w:bCs/>
                <w:szCs w:val="24"/>
                <w:lang w:eastAsia="lt-LT"/>
              </w:rPr>
              <w:t>apskaičiavimo metodas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032A75" w14:textId="681B4E90" w:rsidR="001466E4" w:rsidRPr="00915E50" w:rsidRDefault="001466E4" w:rsidP="00650510">
            <w:pPr>
              <w:widowControl w:val="0"/>
              <w:jc w:val="both"/>
              <w:rPr>
                <w:szCs w:val="24"/>
                <w:lang w:eastAsia="lt-LT"/>
              </w:rPr>
            </w:pPr>
            <w:r w:rsidRPr="00915E50">
              <w:rPr>
                <w:szCs w:val="24"/>
              </w:rPr>
              <w:t>Rodiklio reikšmė apskaičiuojama sumuojant projektų įgyvendinimo metu įrengtos naujos</w:t>
            </w:r>
            <w:r w:rsidR="003F4B2E" w:rsidRPr="00EA4A49">
              <w:rPr>
                <w:szCs w:val="24"/>
              </w:rPr>
              <w:t>,</w:t>
            </w:r>
            <w:r w:rsidRPr="00EA4A49">
              <w:rPr>
                <w:szCs w:val="24"/>
              </w:rPr>
              <w:t xml:space="preserve"> </w:t>
            </w:r>
            <w:r w:rsidR="003F42C2" w:rsidRPr="00EA4A49">
              <w:rPr>
                <w:szCs w:val="24"/>
              </w:rPr>
              <w:t>rekonstruotos</w:t>
            </w:r>
            <w:r w:rsidR="003F4B2E" w:rsidRPr="00EA4A49">
              <w:rPr>
                <w:szCs w:val="24"/>
              </w:rPr>
              <w:t xml:space="preserve"> </w:t>
            </w:r>
            <w:r w:rsidR="00CB73B1" w:rsidRPr="00EA4A49">
              <w:rPr>
                <w:szCs w:val="24"/>
              </w:rPr>
              <w:t>ir (</w:t>
            </w:r>
            <w:r w:rsidR="003F4B2E" w:rsidRPr="00EA4A49">
              <w:rPr>
                <w:szCs w:val="24"/>
              </w:rPr>
              <w:t>ar</w:t>
            </w:r>
            <w:r w:rsidR="00CB73B1" w:rsidRPr="00EA4A49">
              <w:rPr>
                <w:szCs w:val="24"/>
              </w:rPr>
              <w:t>)</w:t>
            </w:r>
            <w:r w:rsidR="003F42C2" w:rsidRPr="00EA4A49">
              <w:rPr>
                <w:szCs w:val="24"/>
              </w:rPr>
              <w:t xml:space="preserve"> kapitali</w:t>
            </w:r>
            <w:r w:rsidR="00E16EDE" w:rsidRPr="00EA4A49">
              <w:rPr>
                <w:szCs w:val="24"/>
              </w:rPr>
              <w:t>šk</w:t>
            </w:r>
            <w:r w:rsidR="003F42C2" w:rsidRPr="00EA4A49">
              <w:rPr>
                <w:szCs w:val="24"/>
              </w:rPr>
              <w:t xml:space="preserve">ai suremontuotos </w:t>
            </w:r>
            <w:r w:rsidRPr="00EA4A49">
              <w:rPr>
                <w:szCs w:val="24"/>
              </w:rPr>
              <w:t>esamos</w:t>
            </w:r>
            <w:r w:rsidRPr="00915E50">
              <w:rPr>
                <w:szCs w:val="24"/>
              </w:rPr>
              <w:t xml:space="preserve"> dviračiams skirtos infrastruktūros ilgį kilometrais.</w:t>
            </w:r>
            <w:r w:rsidRPr="00915E50">
              <w:rPr>
                <w:bCs/>
                <w:szCs w:val="24"/>
              </w:rPr>
              <w:t xml:space="preserve"> Dviračių infrastruktūros, turinčios atskiras vienos krypties juostas (pvz.</w:t>
            </w:r>
            <w:r w:rsidR="00B42D74">
              <w:rPr>
                <w:bCs/>
                <w:szCs w:val="24"/>
              </w:rPr>
              <w:t>,</w:t>
            </w:r>
            <w:r w:rsidRPr="00915E50">
              <w:rPr>
                <w:bCs/>
                <w:szCs w:val="24"/>
              </w:rPr>
              <w:t xml:space="preserve"> abiejose kelio pusėse), ilgis matuojamas kaip vienos krypties eismo juostos ilgis (nesumuojant abiejų eismo juosto ilgių).</w:t>
            </w:r>
          </w:p>
        </w:tc>
      </w:tr>
      <w:tr w:rsidR="001466E4" w:rsidRPr="00915E50" w14:paraId="01ED1A55"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DCBAE88" w14:textId="77777777" w:rsidR="001466E4" w:rsidRPr="00915E50" w:rsidRDefault="001466E4" w:rsidP="001B7FCE">
            <w:pPr>
              <w:widowControl w:val="0"/>
              <w:rPr>
                <w:szCs w:val="24"/>
                <w:lang w:eastAsia="lt-LT"/>
              </w:rPr>
            </w:pPr>
            <w:r w:rsidRPr="00915E50">
              <w:rPr>
                <w:szCs w:val="24"/>
                <w:lang w:eastAsia="lt-LT"/>
              </w:rPr>
              <w:t>11.</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F34DF4" w14:textId="77777777" w:rsidR="001466E4" w:rsidRPr="00915E50" w:rsidRDefault="001466E4" w:rsidP="001B7FCE">
            <w:pPr>
              <w:widowControl w:val="0"/>
              <w:jc w:val="both"/>
              <w:rPr>
                <w:color w:val="000000" w:themeColor="text1"/>
                <w:szCs w:val="24"/>
                <w:lang w:eastAsia="lt-LT"/>
              </w:rPr>
            </w:pPr>
            <w:r w:rsidRPr="00915E50">
              <w:rPr>
                <w:color w:val="000000" w:themeColor="text1"/>
                <w:szCs w:val="24"/>
                <w:lang w:eastAsia="lt-LT"/>
              </w:rPr>
              <w:t>Stebėsenos rodiklio duomenų šaltiniai</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026C78" w14:textId="4FA4A8BA" w:rsidR="001466E4" w:rsidRPr="00915E50" w:rsidRDefault="001466E4" w:rsidP="001B7FCE">
            <w:pPr>
              <w:jc w:val="both"/>
              <w:rPr>
                <w:rStyle w:val="cf01"/>
                <w:rFonts w:ascii="Times New Roman" w:hAnsi="Times New Roman" w:cs="Times New Roman"/>
                <w:sz w:val="24"/>
                <w:szCs w:val="24"/>
              </w:rPr>
            </w:pPr>
            <w:r w:rsidRPr="00915E50">
              <w:rPr>
                <w:bCs/>
                <w:szCs w:val="24"/>
              </w:rPr>
              <w:t xml:space="preserve">Pirminis duomenų šaltinis – statybos užbaigimo aktai, deklaracijos apie statybos užbaigimą, statybos darbų priėmimo–perdavimo aktai bei </w:t>
            </w:r>
            <w:r w:rsidRPr="00915E50">
              <w:rPr>
                <w:rStyle w:val="cf01"/>
                <w:rFonts w:ascii="Times New Roman" w:hAnsi="Times New Roman" w:cs="Times New Roman"/>
                <w:sz w:val="24"/>
                <w:szCs w:val="24"/>
              </w:rPr>
              <w:t>kiti statinio būklės pokytį parodantys dokumentai (kadastrinių matavimų bylos, topografinės nuotraukos ir pan.)</w:t>
            </w:r>
            <w:r w:rsidR="00655DDE">
              <w:rPr>
                <w:rStyle w:val="cf01"/>
                <w:rFonts w:ascii="Times New Roman" w:hAnsi="Times New Roman" w:cs="Times New Roman"/>
                <w:sz w:val="24"/>
                <w:szCs w:val="24"/>
              </w:rPr>
              <w:t>.</w:t>
            </w:r>
          </w:p>
          <w:p w14:paraId="060827D7" w14:textId="787F463C" w:rsidR="001466E4" w:rsidRPr="00915E50" w:rsidRDefault="001466E4" w:rsidP="001B7FCE">
            <w:pPr>
              <w:jc w:val="both"/>
              <w:rPr>
                <w:bCs/>
                <w:szCs w:val="24"/>
              </w:rPr>
            </w:pPr>
            <w:r w:rsidRPr="00915E50">
              <w:rPr>
                <w:bCs/>
                <w:szCs w:val="24"/>
              </w:rPr>
              <w:t>Antrinis duomenų šaltinis – veiklos ataskaitos</w:t>
            </w:r>
            <w:r w:rsidR="004537CD">
              <w:rPr>
                <w:bCs/>
                <w:szCs w:val="24"/>
              </w:rPr>
              <w:t>; galutinė veiklos ataskaita.</w:t>
            </w:r>
          </w:p>
        </w:tc>
      </w:tr>
      <w:tr w:rsidR="001466E4" w:rsidRPr="00915E50" w14:paraId="750A3C1E"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017DD57" w14:textId="77777777" w:rsidR="001466E4" w:rsidRPr="00915E50" w:rsidRDefault="001466E4" w:rsidP="001B7FCE">
            <w:pPr>
              <w:widowControl w:val="0"/>
              <w:rPr>
                <w:szCs w:val="24"/>
                <w:lang w:eastAsia="lt-LT"/>
              </w:rPr>
            </w:pPr>
            <w:r w:rsidRPr="00915E50">
              <w:rPr>
                <w:szCs w:val="24"/>
                <w:lang w:eastAsia="lt-LT"/>
              </w:rPr>
              <w:t>12.</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92F766" w14:textId="77777777" w:rsidR="001466E4" w:rsidRPr="00915E50" w:rsidRDefault="001466E4" w:rsidP="001B7FCE">
            <w:pPr>
              <w:widowControl w:val="0"/>
              <w:jc w:val="both"/>
              <w:rPr>
                <w:szCs w:val="24"/>
                <w:lang w:eastAsia="lt-LT"/>
              </w:rPr>
            </w:pPr>
            <w:r w:rsidRPr="00915E50">
              <w:rPr>
                <w:szCs w:val="24"/>
                <w:lang w:eastAsia="lt-LT"/>
              </w:rPr>
              <w:t>Stebėsenos rodiklio reikšmės skaičiavimo periodiškumas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2C1ABA" w14:textId="269C3C38" w:rsidR="001466E4" w:rsidRPr="00915E50" w:rsidRDefault="001466E4" w:rsidP="001B7FCE">
            <w:pPr>
              <w:jc w:val="both"/>
              <w:rPr>
                <w:bCs/>
                <w:szCs w:val="24"/>
              </w:rPr>
            </w:pPr>
            <w:r w:rsidRPr="00915E50">
              <w:rPr>
                <w:rStyle w:val="cf01"/>
                <w:rFonts w:ascii="Times New Roman" w:hAnsi="Times New Roman" w:cs="Times New Roman"/>
                <w:sz w:val="24"/>
                <w:szCs w:val="24"/>
              </w:rPr>
              <w:t>Rodikli</w:t>
            </w:r>
            <w:r w:rsidR="00B42D74">
              <w:rPr>
                <w:rStyle w:val="cf01"/>
                <w:rFonts w:ascii="Times New Roman" w:hAnsi="Times New Roman" w:cs="Times New Roman"/>
                <w:sz w:val="24"/>
                <w:szCs w:val="24"/>
              </w:rPr>
              <w:t>o</w:t>
            </w:r>
            <w:r w:rsidRPr="00915E50">
              <w:rPr>
                <w:rStyle w:val="cf01"/>
                <w:rFonts w:ascii="Times New Roman" w:hAnsi="Times New Roman" w:cs="Times New Roman"/>
                <w:sz w:val="24"/>
                <w:szCs w:val="24"/>
              </w:rPr>
              <w:t xml:space="preserve"> siekiama kiekvieno projekto įgyvendinimo metu ir už jį atsiskaitoma teikiant projektų veiklos ataskaitas.</w:t>
            </w:r>
          </w:p>
        </w:tc>
      </w:tr>
      <w:tr w:rsidR="001466E4" w:rsidRPr="00915E50" w14:paraId="6E65D98C" w14:textId="77777777" w:rsidTr="00BD5774">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4B12FFB" w14:textId="77777777" w:rsidR="001466E4" w:rsidRPr="00915E50" w:rsidRDefault="001466E4" w:rsidP="001B7FCE">
            <w:pPr>
              <w:widowControl w:val="0"/>
              <w:rPr>
                <w:szCs w:val="24"/>
                <w:lang w:eastAsia="lt-LT"/>
              </w:rPr>
            </w:pPr>
            <w:r w:rsidRPr="00915E50">
              <w:rPr>
                <w:szCs w:val="24"/>
                <w:lang w:eastAsia="lt-LT"/>
              </w:rPr>
              <w:t>13.</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8A6502" w14:textId="77777777" w:rsidR="001466E4" w:rsidRPr="00915E50" w:rsidRDefault="001466E4" w:rsidP="001B7FCE">
            <w:pPr>
              <w:widowControl w:val="0"/>
              <w:jc w:val="both"/>
              <w:rPr>
                <w:szCs w:val="24"/>
                <w:lang w:eastAsia="lt-LT"/>
              </w:rPr>
            </w:pPr>
            <w:r w:rsidRPr="00915E50">
              <w:rPr>
                <w:bCs/>
                <w:szCs w:val="24"/>
                <w:lang w:eastAsia="lt-LT"/>
              </w:rPr>
              <w:t>Stebėsenos rodiklio pasiekimo momentas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F0FE19" w14:textId="42E06E93" w:rsidR="008F3BB2" w:rsidRDefault="008F3BB2" w:rsidP="008F3BB2">
            <w:pPr>
              <w:jc w:val="both"/>
              <w:rPr>
                <w:bCs/>
                <w:szCs w:val="24"/>
              </w:rPr>
            </w:pPr>
            <w:r w:rsidRPr="00EE0B88">
              <w:rPr>
                <w:bCs/>
                <w:szCs w:val="24"/>
              </w:rPr>
              <w:t>Kitas (</w:t>
            </w:r>
            <w:r w:rsidR="00B42D74">
              <w:rPr>
                <w:bCs/>
                <w:szCs w:val="24"/>
              </w:rPr>
              <w:t>p</w:t>
            </w:r>
            <w:r w:rsidRPr="00EE0B88">
              <w:rPr>
                <w:bCs/>
                <w:szCs w:val="24"/>
              </w:rPr>
              <w:t xml:space="preserve">rojekto įgyvendinimo metu; </w:t>
            </w:r>
            <w:r w:rsidR="00B42D74">
              <w:rPr>
                <w:bCs/>
                <w:szCs w:val="24"/>
              </w:rPr>
              <w:t>p</w:t>
            </w:r>
            <w:r w:rsidRPr="00EE0B88">
              <w:rPr>
                <w:bCs/>
                <w:szCs w:val="24"/>
              </w:rPr>
              <w:t>rojektų veiklų įgyvendinimo pabaigoje).</w:t>
            </w:r>
          </w:p>
          <w:p w14:paraId="731B0398" w14:textId="4C7CF1AA" w:rsidR="001466E4" w:rsidRPr="006735BD" w:rsidRDefault="00655DDE" w:rsidP="001B7FCE">
            <w:pPr>
              <w:jc w:val="both"/>
              <w:rPr>
                <w:bCs/>
                <w:szCs w:val="24"/>
              </w:rPr>
            </w:pPr>
            <w:r>
              <w:rPr>
                <w:bCs/>
                <w:szCs w:val="24"/>
              </w:rPr>
              <w:t>R</w:t>
            </w:r>
            <w:r w:rsidR="001466E4" w:rsidRPr="00915E50">
              <w:rPr>
                <w:bCs/>
                <w:szCs w:val="24"/>
              </w:rPr>
              <w:t>odiklis laikomas pasiektu, kai pasirašomas statybos užbaigimo aktas arba deklaracija apie statybos užbaigimą, o nesudėtingiesiems statiniams</w:t>
            </w:r>
            <w:r w:rsidR="00C026EE">
              <w:rPr>
                <w:bCs/>
                <w:szCs w:val="24"/>
              </w:rPr>
              <w:t xml:space="preserve"> – </w:t>
            </w:r>
            <w:r w:rsidR="001466E4" w:rsidRPr="00915E50">
              <w:rPr>
                <w:bCs/>
                <w:szCs w:val="24"/>
              </w:rPr>
              <w:t>statybos darbų priėmimo</w:t>
            </w:r>
            <w:r w:rsidR="00B023A1">
              <w:rPr>
                <w:bCs/>
                <w:szCs w:val="24"/>
              </w:rPr>
              <w:t>–</w:t>
            </w:r>
            <w:r w:rsidR="001466E4" w:rsidRPr="00915E50">
              <w:rPr>
                <w:bCs/>
                <w:szCs w:val="24"/>
              </w:rPr>
              <w:t xml:space="preserve">perdavimo aktai. </w:t>
            </w:r>
          </w:p>
        </w:tc>
      </w:tr>
      <w:tr w:rsidR="001466E4" w:rsidRPr="00915E50" w14:paraId="2784B42F" w14:textId="77777777" w:rsidTr="008C7631">
        <w:trPr>
          <w:trHeight w:val="530"/>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457CF76" w14:textId="77777777" w:rsidR="001466E4" w:rsidRPr="00915E50" w:rsidRDefault="001466E4" w:rsidP="001B7FCE">
            <w:pPr>
              <w:widowControl w:val="0"/>
              <w:rPr>
                <w:szCs w:val="24"/>
                <w:lang w:eastAsia="lt-LT"/>
              </w:rPr>
            </w:pPr>
            <w:r w:rsidRPr="00915E50">
              <w:rPr>
                <w:szCs w:val="24"/>
                <w:lang w:eastAsia="lt-LT"/>
              </w:rPr>
              <w:t>14.</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BEC898" w14:textId="77777777" w:rsidR="001466E4" w:rsidRPr="00915E50" w:rsidRDefault="001466E4" w:rsidP="001B7FCE">
            <w:pPr>
              <w:widowControl w:val="0"/>
              <w:jc w:val="both"/>
              <w:rPr>
                <w:szCs w:val="24"/>
                <w:lang w:eastAsia="lt-LT"/>
              </w:rPr>
            </w:pPr>
            <w:r w:rsidRPr="00915E50">
              <w:rPr>
                <w:szCs w:val="24"/>
                <w:lang w:eastAsia="lt-LT"/>
              </w:rPr>
              <w:t xml:space="preserve">Už stebėsenos rodiklį atsakinga </w:t>
            </w:r>
            <w:r w:rsidRPr="00915E50">
              <w:rPr>
                <w:bCs/>
                <w:szCs w:val="24"/>
                <w:lang w:eastAsia="lt-LT"/>
              </w:rPr>
              <w:t>įstaiga</w:t>
            </w:r>
            <w:r w:rsidRPr="00915E50">
              <w:rPr>
                <w:szCs w:val="24"/>
                <w:lang w:eastAsia="lt-LT"/>
              </w:rPr>
              <w:t xml:space="preserve"> </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D224A2E" w14:textId="77777777" w:rsidR="001466E4" w:rsidRPr="00915E50" w:rsidRDefault="001466E4" w:rsidP="001B7FCE">
            <w:pPr>
              <w:widowControl w:val="0"/>
              <w:jc w:val="both"/>
              <w:rPr>
                <w:bCs/>
                <w:szCs w:val="24"/>
              </w:rPr>
            </w:pPr>
            <w:r w:rsidRPr="00915E50">
              <w:rPr>
                <w:bCs/>
                <w:szCs w:val="24"/>
              </w:rPr>
              <w:t xml:space="preserve">Už stebėsenos rodiklį atsakinga Susisiekimo ministerija. Už stebėsenos rodiklio pasiekimą ir duomenų apie pasiektą stebėsenos rodiklio reikšmę teikimą antriniuose šaltiniuose yra atsakingas projekto vykdytojas. </w:t>
            </w:r>
          </w:p>
        </w:tc>
      </w:tr>
      <w:tr w:rsidR="001466E4" w:rsidRPr="00915E50" w14:paraId="1C3CD7B1" w14:textId="77777777" w:rsidTr="00B5473B">
        <w:trPr>
          <w:trHeight w:val="595"/>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9013116" w14:textId="77777777" w:rsidR="001466E4" w:rsidRPr="00915E50" w:rsidRDefault="001466E4" w:rsidP="001B7FCE">
            <w:pPr>
              <w:widowControl w:val="0"/>
              <w:rPr>
                <w:szCs w:val="24"/>
                <w:lang w:eastAsia="lt-LT"/>
              </w:rPr>
            </w:pPr>
            <w:r w:rsidRPr="00915E50">
              <w:rPr>
                <w:szCs w:val="24"/>
                <w:lang w:eastAsia="lt-LT"/>
              </w:rPr>
              <w:t>15.</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C4F3CF" w14:textId="77777777" w:rsidR="001466E4" w:rsidRPr="00915E50" w:rsidRDefault="001466E4" w:rsidP="001B7FCE">
            <w:pPr>
              <w:widowControl w:val="0"/>
              <w:jc w:val="both"/>
              <w:rPr>
                <w:szCs w:val="24"/>
                <w:lang w:eastAsia="lt-LT"/>
              </w:rPr>
            </w:pPr>
            <w:r w:rsidRPr="00915E50">
              <w:rPr>
                <w:szCs w:val="24"/>
                <w:lang w:eastAsia="lt-LT"/>
              </w:rPr>
              <w:t>Įstaigos padalinys ir kontaktinis telefono numeris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CA055E" w14:textId="41AE30C3" w:rsidR="001466E4" w:rsidRPr="00915E50" w:rsidRDefault="001466E4" w:rsidP="001B7FCE">
            <w:pPr>
              <w:jc w:val="both"/>
              <w:rPr>
                <w:rFonts w:eastAsia="Calibri"/>
                <w:bCs/>
                <w:szCs w:val="24"/>
                <w:lang w:eastAsia="lt-LT"/>
              </w:rPr>
            </w:pPr>
            <w:r w:rsidRPr="00915E50">
              <w:rPr>
                <w:rFonts w:eastAsia="Calibri"/>
                <w:bCs/>
                <w:szCs w:val="24"/>
                <w:lang w:eastAsia="lt-LT"/>
              </w:rPr>
              <w:t>Susisiekimo ministerijos Biudžeto ir investicijų departamento ES investicijų koordinavimo skyrius, tel. +370 613 10279</w:t>
            </w:r>
            <w:r w:rsidR="00AB1487">
              <w:rPr>
                <w:rFonts w:eastAsia="Calibri"/>
                <w:bCs/>
                <w:szCs w:val="24"/>
                <w:lang w:eastAsia="lt-LT"/>
              </w:rPr>
              <w:t>.</w:t>
            </w:r>
          </w:p>
        </w:tc>
      </w:tr>
      <w:tr w:rsidR="001466E4" w:rsidRPr="00915E50" w14:paraId="685C6590" w14:textId="77777777" w:rsidTr="00D67B77">
        <w:trPr>
          <w:trHeight w:val="647"/>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52B748B" w14:textId="77777777" w:rsidR="001466E4" w:rsidRPr="00915E50" w:rsidRDefault="001466E4" w:rsidP="001B7FCE">
            <w:pPr>
              <w:widowControl w:val="0"/>
              <w:rPr>
                <w:szCs w:val="24"/>
                <w:lang w:eastAsia="lt-LT"/>
              </w:rPr>
            </w:pPr>
            <w:r w:rsidRPr="00915E50">
              <w:rPr>
                <w:szCs w:val="24"/>
                <w:lang w:eastAsia="lt-LT"/>
              </w:rPr>
              <w:t>16.</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F22F121" w14:textId="77777777" w:rsidR="001466E4" w:rsidRPr="00915E50" w:rsidRDefault="001466E4" w:rsidP="001B7FCE">
            <w:pPr>
              <w:widowControl w:val="0"/>
              <w:jc w:val="both"/>
              <w:rPr>
                <w:szCs w:val="24"/>
                <w:lang w:eastAsia="lt-LT"/>
              </w:rPr>
            </w:pPr>
            <w:r w:rsidRPr="00915E50">
              <w:rPr>
                <w:szCs w:val="24"/>
                <w:lang w:eastAsia="lt-LT"/>
              </w:rPr>
              <w:t>Kita svarbi informacija</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6954A9E" w14:textId="19A5BE97" w:rsidR="001466E4" w:rsidRPr="00915E50" w:rsidRDefault="008C7631" w:rsidP="00D67B77">
            <w:pPr>
              <w:widowControl w:val="0"/>
              <w:jc w:val="both"/>
              <w:rPr>
                <w:bCs/>
                <w:szCs w:val="24"/>
                <w:lang w:eastAsia="lt-LT"/>
              </w:rPr>
            </w:pPr>
            <w:r>
              <w:rPr>
                <w:bCs/>
                <w:lang w:eastAsia="lt-LT"/>
              </w:rPr>
              <w:t>B</w:t>
            </w:r>
            <w:r w:rsidR="004353CF" w:rsidRPr="001E59E5">
              <w:rPr>
                <w:bCs/>
                <w:szCs w:val="24"/>
                <w:lang w:eastAsia="lt-LT"/>
              </w:rPr>
              <w:t>endr</w:t>
            </w:r>
            <w:r w:rsidR="004353CF">
              <w:rPr>
                <w:bCs/>
                <w:szCs w:val="24"/>
                <w:lang w:eastAsia="lt-LT"/>
              </w:rPr>
              <w:t>asis</w:t>
            </w:r>
            <w:r w:rsidR="004353CF" w:rsidRPr="001E59E5">
              <w:rPr>
                <w:bCs/>
                <w:szCs w:val="24"/>
                <w:lang w:eastAsia="lt-LT"/>
              </w:rPr>
              <w:t xml:space="preserve"> produkto rodikli</w:t>
            </w:r>
            <w:r>
              <w:rPr>
                <w:bCs/>
                <w:szCs w:val="24"/>
                <w:lang w:eastAsia="lt-LT"/>
              </w:rPr>
              <w:t>s</w:t>
            </w:r>
            <w:r w:rsidR="004353CF" w:rsidRPr="00915E50">
              <w:rPr>
                <w:szCs w:val="24"/>
              </w:rPr>
              <w:t xml:space="preserve"> 2021–2027 metų Europos Sąjungos fondų investicijų programoje Lietuvai</w:t>
            </w:r>
            <w:r w:rsidR="004353CF">
              <w:rPr>
                <w:szCs w:val="24"/>
              </w:rPr>
              <w:t>.</w:t>
            </w:r>
            <w:r w:rsidRPr="00915E50">
              <w:rPr>
                <w:bCs/>
                <w:szCs w:val="24"/>
                <w:lang w:eastAsia="lt-LT"/>
              </w:rPr>
              <w:t xml:space="preserve"> </w:t>
            </w:r>
            <w:r>
              <w:rPr>
                <w:bCs/>
                <w:szCs w:val="24"/>
                <w:lang w:eastAsia="lt-LT"/>
              </w:rPr>
              <w:t xml:space="preserve">Rodiklio kodas </w:t>
            </w:r>
            <w:r w:rsidRPr="00915E50">
              <w:rPr>
                <w:bCs/>
                <w:szCs w:val="24"/>
                <w:lang w:eastAsia="lt-LT"/>
              </w:rPr>
              <w:t>P.B.2.0058</w:t>
            </w:r>
            <w:r>
              <w:rPr>
                <w:bCs/>
                <w:szCs w:val="24"/>
                <w:lang w:eastAsia="lt-LT"/>
              </w:rPr>
              <w:t>.</w:t>
            </w:r>
          </w:p>
        </w:tc>
      </w:tr>
    </w:tbl>
    <w:p w14:paraId="7A563459" w14:textId="77777777" w:rsidR="00532A9A" w:rsidRDefault="00532A9A" w:rsidP="00A61180">
      <w:pPr>
        <w:keepNext/>
        <w:keepLines/>
        <w:outlineLvl w:val="1"/>
        <w:rPr>
          <w:rFonts w:eastAsia="SimSun"/>
          <w:b/>
          <w:caps/>
          <w:szCs w:val="24"/>
          <w:lang w:eastAsia="lt-LT"/>
        </w:rPr>
      </w:pPr>
    </w:p>
    <w:p w14:paraId="743A5624" w14:textId="77777777" w:rsidR="002C3BE2" w:rsidRDefault="002C3BE2" w:rsidP="00A61180">
      <w:pPr>
        <w:keepNext/>
        <w:keepLines/>
        <w:outlineLvl w:val="1"/>
        <w:rPr>
          <w:rFonts w:eastAsia="SimSun"/>
          <w:b/>
          <w:caps/>
          <w:szCs w:val="24"/>
          <w:lang w:eastAsia="lt-LT"/>
        </w:rPr>
      </w:pPr>
    </w:p>
    <w:p w14:paraId="3E9FD383" w14:textId="50B5C1B3" w:rsidR="00EE0FC9" w:rsidRPr="00915E50" w:rsidRDefault="00EE0FC9" w:rsidP="00915E50">
      <w:pPr>
        <w:keepNext/>
        <w:keepLines/>
        <w:jc w:val="center"/>
        <w:outlineLvl w:val="1"/>
        <w:rPr>
          <w:rFonts w:eastAsia="SimSun"/>
          <w:b/>
          <w:caps/>
          <w:szCs w:val="24"/>
          <w:lang w:eastAsia="lt-LT"/>
        </w:rPr>
      </w:pPr>
      <w:r w:rsidRPr="00915E50">
        <w:rPr>
          <w:rFonts w:eastAsia="SimSun"/>
          <w:b/>
          <w:caps/>
          <w:szCs w:val="24"/>
          <w:lang w:eastAsia="lt-LT"/>
        </w:rPr>
        <w:t>Stebėsenos rodiklio</w:t>
      </w:r>
      <w:r w:rsidR="00AB1487">
        <w:rPr>
          <w:rFonts w:eastAsia="SimSun"/>
          <w:b/>
          <w:caps/>
          <w:szCs w:val="24"/>
          <w:lang w:eastAsia="lt-LT"/>
        </w:rPr>
        <w:t xml:space="preserve"> „</w:t>
      </w:r>
      <w:r w:rsidR="00AB1487" w:rsidRPr="00915E50">
        <w:rPr>
          <w:rFonts w:eastAsia="SimSun"/>
          <w:b/>
          <w:szCs w:val="24"/>
          <w:lang w:eastAsia="lt-LT"/>
        </w:rPr>
        <w:t>ĮSIGYTOS NULINĖS EMISIJOS VIEŠOJO TRANSPORTO PRIEMONĖS</w:t>
      </w:r>
      <w:r w:rsidR="00AB1487">
        <w:rPr>
          <w:rFonts w:eastAsia="SimSun"/>
          <w:b/>
          <w:szCs w:val="24"/>
          <w:lang w:eastAsia="lt-LT"/>
        </w:rPr>
        <w:t xml:space="preserve">“ </w:t>
      </w:r>
      <w:r w:rsidRPr="00915E50">
        <w:rPr>
          <w:rFonts w:eastAsia="SimSun"/>
          <w:b/>
          <w:caps/>
          <w:szCs w:val="24"/>
          <w:lang w:eastAsia="lt-LT"/>
        </w:rPr>
        <w:t>aprašymo kortelė</w:t>
      </w:r>
    </w:p>
    <w:p w14:paraId="14820FB3" w14:textId="77777777" w:rsidR="00EE0FC9" w:rsidRPr="00915E50" w:rsidRDefault="00EE0FC9" w:rsidP="00915E50">
      <w:pPr>
        <w:jc w:val="both"/>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24"/>
        <w:gridCol w:w="6423"/>
      </w:tblGrid>
      <w:tr w:rsidR="00EE0FC9" w:rsidRPr="00915E50" w14:paraId="161A5A42"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107F6" w14:textId="77777777" w:rsidR="00EE0FC9" w:rsidRPr="00915E50" w:rsidRDefault="00EE0FC9" w:rsidP="00915E50">
            <w:pPr>
              <w:widowControl w:val="0"/>
              <w:jc w:val="center"/>
              <w:rPr>
                <w:b/>
                <w:bCs/>
                <w:szCs w:val="24"/>
                <w:lang w:eastAsia="lt-LT"/>
              </w:rPr>
            </w:pPr>
          </w:p>
        </w:tc>
        <w:tc>
          <w:tcPr>
            <w:tcW w:w="1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8BB6294" w14:textId="77777777" w:rsidR="00EE0FC9" w:rsidRPr="00915E50" w:rsidRDefault="00EE0FC9" w:rsidP="00915E50">
            <w:pPr>
              <w:widowControl w:val="0"/>
              <w:jc w:val="center"/>
              <w:rPr>
                <w:b/>
                <w:bCs/>
                <w:szCs w:val="24"/>
                <w:lang w:eastAsia="lt-LT"/>
              </w:rPr>
            </w:pPr>
            <w:r w:rsidRPr="00915E50">
              <w:rPr>
                <w:b/>
                <w:bCs/>
                <w:szCs w:val="24"/>
                <w:lang w:eastAsia="lt-LT"/>
              </w:rPr>
              <w:t>Elementai</w:t>
            </w:r>
          </w:p>
        </w:tc>
        <w:tc>
          <w:tcPr>
            <w:tcW w:w="3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7C1850F" w14:textId="77777777" w:rsidR="00EE0FC9" w:rsidRPr="00915E50" w:rsidRDefault="00EE0FC9" w:rsidP="00915E50">
            <w:pPr>
              <w:widowControl w:val="0"/>
              <w:jc w:val="center"/>
              <w:rPr>
                <w:b/>
                <w:bCs/>
                <w:strike/>
                <w:szCs w:val="24"/>
                <w:lang w:eastAsia="lt-LT"/>
              </w:rPr>
            </w:pPr>
            <w:r w:rsidRPr="00915E50">
              <w:rPr>
                <w:b/>
                <w:bCs/>
                <w:szCs w:val="24"/>
                <w:lang w:eastAsia="lt-LT"/>
              </w:rPr>
              <w:t>Kodai, pavadinimai ir aprašymas</w:t>
            </w:r>
          </w:p>
        </w:tc>
      </w:tr>
      <w:tr w:rsidR="00EE0FC9" w:rsidRPr="00915E50" w14:paraId="3CAEC589" w14:textId="77777777" w:rsidTr="00BD5774">
        <w:trPr>
          <w:trHeight w:val="211"/>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5463C" w14:textId="77777777" w:rsidR="00EE0FC9" w:rsidRPr="00915E50" w:rsidRDefault="00EE0FC9" w:rsidP="00915E50">
            <w:pPr>
              <w:widowControl w:val="0"/>
              <w:rPr>
                <w:szCs w:val="24"/>
                <w:lang w:eastAsia="lt-LT"/>
              </w:rPr>
            </w:pPr>
            <w:r w:rsidRPr="00915E50">
              <w:rPr>
                <w:szCs w:val="24"/>
                <w:lang w:eastAsia="lt-LT"/>
              </w:rPr>
              <w:t>1.</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641E60" w14:textId="77777777" w:rsidR="00EE0FC9" w:rsidRPr="00915E50" w:rsidRDefault="00EE0FC9" w:rsidP="00915E50">
            <w:pPr>
              <w:widowControl w:val="0"/>
              <w:jc w:val="both"/>
              <w:rPr>
                <w:szCs w:val="24"/>
                <w:highlight w:val="yellow"/>
                <w:lang w:eastAsia="lt-LT"/>
              </w:rPr>
            </w:pPr>
            <w:r w:rsidRPr="00915E50">
              <w:rPr>
                <w:szCs w:val="24"/>
                <w:lang w:eastAsia="lt-LT"/>
              </w:rPr>
              <w:t>Stebėsenos rodiklio pavadinimas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074D226" w14:textId="1CB71D15" w:rsidR="00EE0FC9" w:rsidRPr="00F20994" w:rsidRDefault="00EE0FC9" w:rsidP="00F20994">
            <w:pPr>
              <w:keepNext/>
              <w:keepLines/>
              <w:jc w:val="both"/>
              <w:outlineLvl w:val="1"/>
              <w:rPr>
                <w:rFonts w:eastAsia="SimSun"/>
                <w:bCs/>
                <w:szCs w:val="24"/>
                <w:lang w:eastAsia="lt-LT"/>
              </w:rPr>
            </w:pPr>
            <w:r w:rsidRPr="00915E50">
              <w:rPr>
                <w:rFonts w:eastAsia="SimSun"/>
                <w:bCs/>
                <w:szCs w:val="24"/>
                <w:lang w:eastAsia="lt-LT"/>
              </w:rPr>
              <w:t>Įsigytos nulinės emisijos viešojo transporto priemonės</w:t>
            </w:r>
          </w:p>
        </w:tc>
      </w:tr>
      <w:tr w:rsidR="00EE0FC9" w:rsidRPr="00915E50" w14:paraId="71113D11"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DCE86C" w14:textId="77777777" w:rsidR="00EE0FC9" w:rsidRPr="00915E50" w:rsidRDefault="00EE0FC9" w:rsidP="00915E50">
            <w:pPr>
              <w:widowControl w:val="0"/>
              <w:rPr>
                <w:szCs w:val="24"/>
                <w:lang w:eastAsia="lt-LT"/>
              </w:rPr>
            </w:pPr>
            <w:r w:rsidRPr="00915E50">
              <w:rPr>
                <w:szCs w:val="24"/>
                <w:lang w:eastAsia="lt-LT"/>
              </w:rPr>
              <w:t>2.</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CD2DEF" w14:textId="77777777" w:rsidR="00EE0FC9" w:rsidRPr="00915E50" w:rsidRDefault="00EE0FC9" w:rsidP="00915E50">
            <w:pPr>
              <w:widowControl w:val="0"/>
              <w:jc w:val="both"/>
              <w:rPr>
                <w:szCs w:val="24"/>
                <w:lang w:eastAsia="lt-LT"/>
              </w:rPr>
            </w:pPr>
            <w:r w:rsidRPr="00915E50">
              <w:rPr>
                <w:szCs w:val="24"/>
                <w:lang w:eastAsia="lt-LT"/>
              </w:rPr>
              <w:t xml:space="preserve">Stebėsenos rodiklio matavimo </w:t>
            </w:r>
            <w:r w:rsidRPr="00915E50">
              <w:rPr>
                <w:szCs w:val="24"/>
                <w:lang w:eastAsia="lt-LT"/>
              </w:rPr>
              <w:lastRenderedPageBreak/>
              <w:t>vienetai</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A67F43B" w14:textId="77777777" w:rsidR="00EE0FC9" w:rsidRPr="00915E50" w:rsidRDefault="00EE0FC9" w:rsidP="00915E50">
            <w:pPr>
              <w:jc w:val="both"/>
              <w:rPr>
                <w:bCs/>
                <w:szCs w:val="24"/>
                <w:lang w:eastAsia="lt-LT"/>
              </w:rPr>
            </w:pPr>
            <w:r w:rsidRPr="00915E50">
              <w:rPr>
                <w:bCs/>
                <w:szCs w:val="24"/>
                <w:lang w:eastAsia="lt-LT"/>
              </w:rPr>
              <w:lastRenderedPageBreak/>
              <w:t>Skaičius</w:t>
            </w:r>
          </w:p>
        </w:tc>
      </w:tr>
      <w:tr w:rsidR="00EE0FC9" w:rsidRPr="00915E50" w14:paraId="55E0C48D"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0B9E0" w14:textId="77777777" w:rsidR="00EE0FC9" w:rsidRPr="00915E50" w:rsidRDefault="00EE0FC9" w:rsidP="00915E50">
            <w:pPr>
              <w:widowControl w:val="0"/>
              <w:rPr>
                <w:szCs w:val="24"/>
                <w:lang w:eastAsia="lt-LT"/>
              </w:rPr>
            </w:pPr>
            <w:r w:rsidRPr="00915E50">
              <w:rPr>
                <w:szCs w:val="24"/>
                <w:lang w:eastAsia="lt-LT"/>
              </w:rPr>
              <w:t>3.</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2C7943A" w14:textId="77777777" w:rsidR="00EE0FC9" w:rsidRPr="00915E50" w:rsidRDefault="00EE0FC9" w:rsidP="00915E50">
            <w:pPr>
              <w:widowControl w:val="0"/>
              <w:jc w:val="both"/>
              <w:rPr>
                <w:szCs w:val="24"/>
                <w:lang w:eastAsia="lt-LT"/>
              </w:rPr>
            </w:pPr>
            <w:r w:rsidRPr="00915E50">
              <w:rPr>
                <w:szCs w:val="24"/>
                <w:lang w:eastAsia="lt-LT"/>
              </w:rPr>
              <w:t>Stebėsenos rodiklio reikšmės kryptis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8E4457" w14:textId="399E8110" w:rsidR="00EE0FC9" w:rsidRPr="00915E50" w:rsidRDefault="00EE0FC9" w:rsidP="00915E50">
            <w:pPr>
              <w:jc w:val="both"/>
              <w:rPr>
                <w:bCs/>
                <w:szCs w:val="24"/>
                <w:lang w:eastAsia="lt-LT"/>
              </w:rPr>
            </w:pPr>
            <w:r w:rsidRPr="00915E50">
              <w:rPr>
                <w:bCs/>
                <w:szCs w:val="24"/>
                <w:lang w:eastAsia="lt-LT"/>
              </w:rPr>
              <w:t>Didėjimas (siekiama stebėsenos rodiklio reikšmės didėjimo)</w:t>
            </w:r>
          </w:p>
        </w:tc>
      </w:tr>
      <w:tr w:rsidR="00EE0FC9" w:rsidRPr="00915E50" w14:paraId="0A65951C"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E1344F" w14:textId="77777777" w:rsidR="00EE0FC9" w:rsidRPr="00915E50" w:rsidRDefault="00EE0FC9" w:rsidP="00915E50">
            <w:pPr>
              <w:widowControl w:val="0"/>
              <w:rPr>
                <w:szCs w:val="24"/>
                <w:lang w:eastAsia="lt-LT"/>
              </w:rPr>
            </w:pPr>
            <w:r w:rsidRPr="00915E50">
              <w:rPr>
                <w:szCs w:val="24"/>
                <w:lang w:eastAsia="lt-LT"/>
              </w:rPr>
              <w:t>4.</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CA0816F" w14:textId="77777777" w:rsidR="00EE0FC9" w:rsidRPr="00915E50" w:rsidRDefault="00EE0FC9" w:rsidP="00915E50">
            <w:pPr>
              <w:widowControl w:val="0"/>
              <w:jc w:val="both"/>
              <w:rPr>
                <w:szCs w:val="24"/>
                <w:lang w:eastAsia="lt-LT"/>
              </w:rPr>
            </w:pPr>
            <w:r w:rsidRPr="00915E50">
              <w:rPr>
                <w:szCs w:val="24"/>
                <w:lang w:eastAsia="lt-LT"/>
              </w:rPr>
              <w:t>Stebėsenos rodiklio reikšmės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49244C8" w14:textId="1728CD9C" w:rsidR="00EE0FC9" w:rsidRPr="00915E50" w:rsidRDefault="00EE0FC9" w:rsidP="00915E50">
            <w:pPr>
              <w:jc w:val="both"/>
              <w:rPr>
                <w:bCs/>
                <w:szCs w:val="24"/>
                <w:lang w:eastAsia="lt-LT"/>
              </w:rPr>
            </w:pPr>
            <w:r w:rsidRPr="00915E50">
              <w:rPr>
                <w:bCs/>
                <w:szCs w:val="24"/>
                <w:lang w:eastAsia="lt-LT"/>
              </w:rPr>
              <w:t>Skaitinė reikšmė</w:t>
            </w:r>
            <w:r w:rsidR="00F918BD">
              <w:rPr>
                <w:bCs/>
                <w:szCs w:val="24"/>
                <w:lang w:eastAsia="lt-LT"/>
              </w:rPr>
              <w:t xml:space="preserve"> </w:t>
            </w:r>
            <w:r w:rsidR="00F918BD" w:rsidRPr="00915E50">
              <w:rPr>
                <w:bCs/>
                <w:szCs w:val="24"/>
                <w:lang w:eastAsia="lt-LT"/>
              </w:rPr>
              <w:t>(išreiškiam</w:t>
            </w:r>
            <w:r w:rsidR="00F918BD">
              <w:rPr>
                <w:bCs/>
                <w:szCs w:val="24"/>
                <w:lang w:eastAsia="lt-LT"/>
              </w:rPr>
              <w:t>a</w:t>
            </w:r>
            <w:r w:rsidR="00F918BD" w:rsidRPr="00915E50">
              <w:rPr>
                <w:bCs/>
                <w:szCs w:val="24"/>
                <w:lang w:eastAsia="lt-LT"/>
              </w:rPr>
              <w:t xml:space="preserve"> skaičiais)</w:t>
            </w:r>
          </w:p>
        </w:tc>
      </w:tr>
      <w:tr w:rsidR="00EE0FC9" w:rsidRPr="00915E50" w14:paraId="7A384255"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160E96" w14:textId="77777777" w:rsidR="00EE0FC9" w:rsidRPr="00915E50" w:rsidRDefault="00EE0FC9" w:rsidP="00915E50">
            <w:pPr>
              <w:widowControl w:val="0"/>
              <w:rPr>
                <w:szCs w:val="24"/>
                <w:lang w:eastAsia="lt-LT"/>
              </w:rPr>
            </w:pPr>
            <w:r w:rsidRPr="00915E50">
              <w:rPr>
                <w:szCs w:val="24"/>
                <w:lang w:eastAsia="lt-LT"/>
              </w:rPr>
              <w:t>5.</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73A9245" w14:textId="77777777" w:rsidR="00EE0FC9" w:rsidRPr="00915E50" w:rsidRDefault="00EE0FC9" w:rsidP="00915E50">
            <w:pPr>
              <w:widowControl w:val="0"/>
              <w:jc w:val="both"/>
              <w:rPr>
                <w:szCs w:val="24"/>
                <w:lang w:eastAsia="lt-LT"/>
              </w:rPr>
            </w:pPr>
            <w:r w:rsidRPr="00915E50">
              <w:rPr>
                <w:szCs w:val="24"/>
                <w:lang w:eastAsia="lt-LT"/>
              </w:rPr>
              <w:t>Stebėsenos rodiklio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D0A2B9F" w14:textId="77777777" w:rsidR="00EE0FC9" w:rsidRPr="00915E50" w:rsidRDefault="00EE0FC9" w:rsidP="00915E50">
            <w:pPr>
              <w:jc w:val="both"/>
              <w:rPr>
                <w:bCs/>
                <w:szCs w:val="24"/>
                <w:lang w:eastAsia="lt-LT"/>
              </w:rPr>
            </w:pPr>
            <w:r w:rsidRPr="00915E50">
              <w:rPr>
                <w:bCs/>
                <w:szCs w:val="24"/>
                <w:lang w:eastAsia="lt-LT"/>
              </w:rPr>
              <w:t>Produkto</w:t>
            </w:r>
          </w:p>
        </w:tc>
      </w:tr>
      <w:tr w:rsidR="00EE0FC9" w:rsidRPr="00915E50" w14:paraId="418FF6C4"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55B355" w14:textId="77777777" w:rsidR="00EE0FC9" w:rsidRPr="00915E50" w:rsidRDefault="00EE0FC9" w:rsidP="00915E50">
            <w:pPr>
              <w:widowControl w:val="0"/>
              <w:rPr>
                <w:szCs w:val="24"/>
                <w:lang w:eastAsia="lt-LT"/>
              </w:rPr>
            </w:pPr>
            <w:r w:rsidRPr="00915E50">
              <w:rPr>
                <w:szCs w:val="24"/>
                <w:lang w:eastAsia="lt-LT"/>
              </w:rPr>
              <w:t>6.</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1CDB8D9" w14:textId="77777777" w:rsidR="00EE0FC9" w:rsidRPr="00915E50" w:rsidRDefault="00EE0FC9" w:rsidP="00915E50">
            <w:pPr>
              <w:widowControl w:val="0"/>
              <w:jc w:val="both"/>
              <w:rPr>
                <w:szCs w:val="24"/>
                <w:lang w:eastAsia="lt-LT"/>
              </w:rPr>
            </w:pPr>
            <w:r w:rsidRPr="00915E50">
              <w:rPr>
                <w:szCs w:val="24"/>
                <w:lang w:eastAsia="lt-LT"/>
              </w:rPr>
              <w:t>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C38FEB3" w14:textId="163FE754" w:rsidR="00EE0FC9" w:rsidRPr="00E35035" w:rsidRDefault="003263E7" w:rsidP="00915E50">
            <w:pPr>
              <w:jc w:val="both"/>
              <w:rPr>
                <w:bCs/>
                <w:szCs w:val="24"/>
                <w:lang w:eastAsia="lt-LT"/>
              </w:rPr>
            </w:pPr>
            <w:r w:rsidRPr="00E35035">
              <w:rPr>
                <w:bCs/>
                <w:szCs w:val="24"/>
                <w:lang w:eastAsia="lt-LT"/>
              </w:rPr>
              <w:t>P-</w:t>
            </w:r>
            <w:r w:rsidR="00330862" w:rsidRPr="00E35035">
              <w:rPr>
                <w:bCs/>
                <w:szCs w:val="24"/>
                <w:lang w:eastAsia="lt-LT"/>
              </w:rPr>
              <w:t>10-001-06-01-03-</w:t>
            </w:r>
            <w:r w:rsidR="00F918BD" w:rsidRPr="00E35035">
              <w:rPr>
                <w:bCs/>
                <w:szCs w:val="24"/>
                <w:lang w:eastAsia="lt-LT"/>
              </w:rPr>
              <w:t>05</w:t>
            </w:r>
          </w:p>
        </w:tc>
      </w:tr>
      <w:tr w:rsidR="00EE0FC9" w:rsidRPr="00915E50" w14:paraId="7980D560" w14:textId="77777777" w:rsidTr="00BD5774">
        <w:trPr>
          <w:trHeight w:val="589"/>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FA9099" w14:textId="77777777" w:rsidR="00EE0FC9" w:rsidRPr="00915E50" w:rsidRDefault="00EE0FC9" w:rsidP="00915E50">
            <w:pPr>
              <w:widowControl w:val="0"/>
              <w:rPr>
                <w:szCs w:val="24"/>
                <w:lang w:eastAsia="lt-LT"/>
              </w:rPr>
            </w:pPr>
            <w:r w:rsidRPr="00915E50">
              <w:rPr>
                <w:bCs/>
                <w:szCs w:val="24"/>
                <w:lang w:eastAsia="lt-LT"/>
              </w:rPr>
              <w:t>7.</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8A1DCB" w14:textId="77777777" w:rsidR="00EE0FC9" w:rsidRPr="00915E50" w:rsidRDefault="00EE0FC9" w:rsidP="00915E50">
            <w:pPr>
              <w:widowControl w:val="0"/>
              <w:jc w:val="both"/>
              <w:rPr>
                <w:szCs w:val="24"/>
                <w:lang w:eastAsia="lt-LT"/>
              </w:rPr>
            </w:pPr>
            <w:r w:rsidRPr="00915E50">
              <w:rPr>
                <w:rFonts w:eastAsia="Calibri"/>
                <w:bCs/>
                <w:color w:val="000000"/>
                <w:szCs w:val="24"/>
                <w:lang w:eastAsia="lt-LT"/>
              </w:rPr>
              <w:t>Europos Komisijos suteiktas 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2A5B0EB" w14:textId="26BD9DE7" w:rsidR="00EE0FC9" w:rsidRPr="00E35035" w:rsidRDefault="00237A72" w:rsidP="00915E50">
            <w:pPr>
              <w:widowControl w:val="0"/>
              <w:jc w:val="both"/>
              <w:rPr>
                <w:strike/>
                <w:szCs w:val="24"/>
                <w:lang w:eastAsia="lt-LT"/>
              </w:rPr>
            </w:pPr>
            <w:r w:rsidRPr="00E35035">
              <w:rPr>
                <w:szCs w:val="24"/>
                <w:lang w:eastAsia="lt-LT"/>
              </w:rPr>
              <w:t>Netaikoma</w:t>
            </w:r>
          </w:p>
        </w:tc>
      </w:tr>
      <w:tr w:rsidR="00EE0FC9" w:rsidRPr="00915E50" w14:paraId="77103E38"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E86B1F1" w14:textId="77777777" w:rsidR="00EE0FC9" w:rsidRPr="00915E50" w:rsidRDefault="00EE0FC9" w:rsidP="00915E50">
            <w:pPr>
              <w:widowControl w:val="0"/>
              <w:rPr>
                <w:szCs w:val="24"/>
                <w:lang w:eastAsia="lt-LT"/>
              </w:rPr>
            </w:pPr>
            <w:r w:rsidRPr="00915E50">
              <w:rPr>
                <w:szCs w:val="24"/>
                <w:lang w:eastAsia="lt-LT"/>
              </w:rPr>
              <w:t>8.</w:t>
            </w:r>
          </w:p>
        </w:tc>
        <w:tc>
          <w:tcPr>
            <w:tcW w:w="156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7065644E" w14:textId="77777777" w:rsidR="00EE0FC9" w:rsidRPr="00915E50" w:rsidRDefault="00EE0FC9" w:rsidP="00915E50">
            <w:pPr>
              <w:widowControl w:val="0"/>
              <w:jc w:val="both"/>
              <w:rPr>
                <w:szCs w:val="24"/>
                <w:highlight w:val="yellow"/>
                <w:lang w:eastAsia="lt-LT"/>
              </w:rPr>
            </w:pPr>
            <w:r w:rsidRPr="00915E50">
              <w:rPr>
                <w:szCs w:val="24"/>
                <w:lang w:eastAsia="lt-LT"/>
              </w:rPr>
              <w:t>Stebėsenos rodiklio paaiškinimas</w:t>
            </w:r>
            <w:r w:rsidRPr="00915E50">
              <w:rPr>
                <w:bCs/>
                <w:szCs w:val="24"/>
                <w:lang w:eastAsia="lt-LT"/>
              </w:rPr>
              <w:t xml:space="preserve">, </w:t>
            </w:r>
            <w:r w:rsidRPr="00915E50">
              <w:rPr>
                <w:rFonts w:eastAsia="Calibri"/>
                <w:bCs/>
                <w:color w:val="000000"/>
                <w:szCs w:val="24"/>
                <w:lang w:eastAsia="lt-LT"/>
              </w:rPr>
              <w:t>sąvokų apibrėžtys</w:t>
            </w:r>
          </w:p>
        </w:tc>
        <w:tc>
          <w:tcPr>
            <w:tcW w:w="322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CC60AE7" w14:textId="77777777" w:rsidR="00EE0FC9" w:rsidRPr="00915E50" w:rsidRDefault="00EE0FC9" w:rsidP="00915E50">
            <w:pPr>
              <w:jc w:val="both"/>
              <w:rPr>
                <w:bCs/>
                <w:szCs w:val="24"/>
              </w:rPr>
            </w:pPr>
            <w:r w:rsidRPr="00915E50">
              <w:rPr>
                <w:bCs/>
                <w:szCs w:val="24"/>
              </w:rPr>
              <w:t>Nulinės emisijos viešojo transporto priemonių, kurios įsigytos įgyvendinant finansuojamus projektus, skaičius.</w:t>
            </w:r>
          </w:p>
          <w:p w14:paraId="47AEA367" w14:textId="220DE78E" w:rsidR="00EE0FC9" w:rsidRPr="00915E50" w:rsidRDefault="00EE0FC9" w:rsidP="00915E50">
            <w:pPr>
              <w:jc w:val="both"/>
              <w:rPr>
                <w:bCs/>
                <w:szCs w:val="24"/>
              </w:rPr>
            </w:pPr>
            <w:r w:rsidRPr="00915E50">
              <w:rPr>
                <w:b/>
                <w:szCs w:val="24"/>
              </w:rPr>
              <w:t>Viešasis transportas</w:t>
            </w:r>
            <w:r w:rsidRPr="00915E50">
              <w:rPr>
                <w:bCs/>
                <w:szCs w:val="24"/>
              </w:rPr>
              <w:t xml:space="preserve"> – keleivių, bagažo ir (arba) krovinių vežimo nustatytais maršrutais nustatytu laiku paslauga, teikiama visiems, kurie kreipiasi (šaltinis: </w:t>
            </w:r>
            <w:r w:rsidR="00797190">
              <w:rPr>
                <w:bCs/>
                <w:szCs w:val="24"/>
              </w:rPr>
              <w:t>T</w:t>
            </w:r>
            <w:r w:rsidRPr="00915E50">
              <w:rPr>
                <w:bCs/>
                <w:szCs w:val="24"/>
              </w:rPr>
              <w:t>ransporto veiklos pagrindų įstatymas).</w:t>
            </w:r>
          </w:p>
          <w:p w14:paraId="11BF759F" w14:textId="2AF19DB0" w:rsidR="00EE0FC9" w:rsidRPr="00915E50" w:rsidRDefault="00EE0FC9" w:rsidP="00915E50">
            <w:pPr>
              <w:jc w:val="both"/>
              <w:rPr>
                <w:bCs/>
                <w:szCs w:val="24"/>
              </w:rPr>
            </w:pPr>
            <w:r w:rsidRPr="00915E50">
              <w:rPr>
                <w:b/>
                <w:szCs w:val="24"/>
              </w:rPr>
              <w:t>Transporto priemonė</w:t>
            </w:r>
            <w:r w:rsidRPr="00915E50">
              <w:rPr>
                <w:bCs/>
                <w:szCs w:val="24"/>
              </w:rPr>
              <w:t xml:space="preserve"> – bet koks savaeigis mechanizmas ar mechanizmų junginys keleiviams, bagažui ir (arba) kroviniams vežti (šaltinis: </w:t>
            </w:r>
            <w:r w:rsidR="00797190">
              <w:rPr>
                <w:bCs/>
                <w:szCs w:val="24"/>
              </w:rPr>
              <w:t>T</w:t>
            </w:r>
            <w:r w:rsidRPr="00915E50">
              <w:rPr>
                <w:bCs/>
                <w:szCs w:val="24"/>
              </w:rPr>
              <w:t>ransporto veiklos pagrindų įstatymas).</w:t>
            </w:r>
          </w:p>
          <w:p w14:paraId="79100802" w14:textId="77777777" w:rsidR="00EE0FC9" w:rsidRPr="00915E50" w:rsidRDefault="00EE0FC9" w:rsidP="00915E50">
            <w:pPr>
              <w:jc w:val="both"/>
              <w:rPr>
                <w:szCs w:val="24"/>
                <w:lang w:eastAsia="lt-LT"/>
              </w:rPr>
            </w:pPr>
            <w:r w:rsidRPr="00915E50">
              <w:rPr>
                <w:b/>
                <w:szCs w:val="24"/>
              </w:rPr>
              <w:t>Nulinės emisijos transporto priemonė</w:t>
            </w:r>
            <w:r w:rsidRPr="00915E50">
              <w:rPr>
                <w:bCs/>
                <w:szCs w:val="24"/>
              </w:rPr>
              <w:t xml:space="preserve"> – visai netarši transporto priemonė be vidaus degimo variklio.</w:t>
            </w:r>
          </w:p>
        </w:tc>
      </w:tr>
      <w:tr w:rsidR="00EE0FC9" w:rsidRPr="00915E50" w14:paraId="661652D9"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52FD02C" w14:textId="77777777" w:rsidR="00EE0FC9" w:rsidRPr="00915E50" w:rsidRDefault="00EE0FC9" w:rsidP="00915E50">
            <w:pPr>
              <w:widowControl w:val="0"/>
              <w:rPr>
                <w:bCs/>
                <w:szCs w:val="24"/>
                <w:lang w:eastAsia="lt-LT"/>
              </w:rPr>
            </w:pPr>
            <w:r w:rsidRPr="00915E50">
              <w:rPr>
                <w:bCs/>
                <w:szCs w:val="24"/>
                <w:lang w:eastAsia="lt-LT"/>
              </w:rPr>
              <w:t>9.</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51FC21" w14:textId="77777777" w:rsidR="00EE0FC9" w:rsidRPr="00915E50" w:rsidRDefault="00EE0FC9" w:rsidP="00915E50">
            <w:pPr>
              <w:jc w:val="both"/>
              <w:rPr>
                <w:rFonts w:eastAsia="Calibri"/>
                <w:bCs/>
                <w:color w:val="000000"/>
                <w:szCs w:val="24"/>
                <w:highlight w:val="yellow"/>
                <w:lang w:eastAsia="lt-LT"/>
              </w:rPr>
            </w:pPr>
            <w:r w:rsidRPr="00915E50">
              <w:rPr>
                <w:rFonts w:eastAsia="Calibri"/>
                <w:bCs/>
                <w:color w:val="000000"/>
                <w:szCs w:val="24"/>
                <w:lang w:eastAsia="lt-LT"/>
              </w:rPr>
              <w:t>Stebėsenos rodiklio reikšmės apskaičiavimo tipas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425728" w14:textId="67D4C0A6" w:rsidR="00EE0FC9" w:rsidRPr="00915E50" w:rsidRDefault="00B969FB" w:rsidP="00915E50">
            <w:pPr>
              <w:jc w:val="both"/>
              <w:rPr>
                <w:rFonts w:eastAsia="Calibri"/>
                <w:bCs/>
                <w:szCs w:val="24"/>
                <w:lang w:eastAsia="lt-LT"/>
              </w:rPr>
            </w:pPr>
            <w:r w:rsidRPr="00915E50">
              <w:rPr>
                <w:rFonts w:eastAsia="Calibri"/>
                <w:bCs/>
                <w:szCs w:val="24"/>
                <w:lang w:eastAsia="lt-LT"/>
              </w:rPr>
              <w:t>A</w:t>
            </w:r>
            <w:r w:rsidR="00236D8A">
              <w:rPr>
                <w:rFonts w:eastAsia="Calibri"/>
                <w:bCs/>
                <w:szCs w:val="24"/>
                <w:lang w:eastAsia="lt-LT"/>
              </w:rPr>
              <w:t>utomatiškai a</w:t>
            </w:r>
            <w:r w:rsidRPr="00915E50">
              <w:rPr>
                <w:rFonts w:eastAsia="Calibri"/>
                <w:bCs/>
                <w:szCs w:val="24"/>
                <w:lang w:eastAsia="lt-LT"/>
              </w:rPr>
              <w:t>pskaičiuojamas</w:t>
            </w:r>
            <w:r w:rsidR="00302E9A">
              <w:rPr>
                <w:rFonts w:eastAsia="Calibri"/>
                <w:bCs/>
                <w:szCs w:val="24"/>
                <w:lang w:eastAsia="lt-LT"/>
              </w:rPr>
              <w:t xml:space="preserve"> </w:t>
            </w:r>
            <w:r w:rsidR="00302E9A" w:rsidRPr="00FC3E06">
              <w:rPr>
                <w:rFonts w:eastAsia="Calibri"/>
                <w:bCs/>
                <w:szCs w:val="24"/>
                <w:lang w:eastAsia="lt-LT"/>
              </w:rPr>
              <w:t>stebėsenos rodiklis</w:t>
            </w:r>
            <w:r w:rsidR="00AB1487">
              <w:rPr>
                <w:rFonts w:eastAsia="Calibri"/>
                <w:bCs/>
                <w:szCs w:val="24"/>
                <w:lang w:eastAsia="lt-LT"/>
              </w:rPr>
              <w:t>.</w:t>
            </w:r>
          </w:p>
        </w:tc>
      </w:tr>
      <w:tr w:rsidR="00EE0FC9" w:rsidRPr="00915E50" w14:paraId="47C6A59D" w14:textId="77777777" w:rsidTr="00BD5774">
        <w:trPr>
          <w:trHeight w:val="815"/>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1754D51" w14:textId="77777777" w:rsidR="00EE0FC9" w:rsidRPr="00915E50" w:rsidRDefault="00EE0FC9" w:rsidP="00915E50">
            <w:pPr>
              <w:widowControl w:val="0"/>
              <w:rPr>
                <w:szCs w:val="24"/>
                <w:lang w:eastAsia="lt-LT"/>
              </w:rPr>
            </w:pPr>
            <w:r w:rsidRPr="00915E50">
              <w:rPr>
                <w:szCs w:val="24"/>
                <w:lang w:eastAsia="lt-LT"/>
              </w:rPr>
              <w:t>10.</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23C0EB" w14:textId="77777777" w:rsidR="00EE0FC9" w:rsidRPr="00915E50" w:rsidRDefault="00EE0FC9" w:rsidP="00915E50">
            <w:pPr>
              <w:widowControl w:val="0"/>
              <w:jc w:val="both"/>
              <w:rPr>
                <w:szCs w:val="24"/>
                <w:lang w:eastAsia="lt-LT"/>
              </w:rPr>
            </w:pPr>
            <w:r w:rsidRPr="00915E50">
              <w:rPr>
                <w:bCs/>
                <w:szCs w:val="24"/>
                <w:lang w:eastAsia="lt-LT"/>
              </w:rPr>
              <w:t xml:space="preserve">Stebėsenos rodiklio </w:t>
            </w:r>
            <w:r w:rsidRPr="00915E50">
              <w:rPr>
                <w:rFonts w:eastAsia="Calibri"/>
                <w:bCs/>
                <w:szCs w:val="24"/>
                <w:lang w:eastAsia="lt-LT"/>
              </w:rPr>
              <w:t xml:space="preserve">reikšmės </w:t>
            </w:r>
            <w:r w:rsidRPr="00915E50">
              <w:rPr>
                <w:bCs/>
                <w:szCs w:val="24"/>
                <w:lang w:eastAsia="lt-LT"/>
              </w:rPr>
              <w:t>apskaičiavimo metodas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ACBC75" w14:textId="77777777" w:rsidR="00EE0FC9" w:rsidRPr="00915E50" w:rsidRDefault="00EE0FC9" w:rsidP="00915E50">
            <w:pPr>
              <w:jc w:val="both"/>
              <w:rPr>
                <w:szCs w:val="24"/>
                <w:lang w:eastAsia="lt-LT"/>
              </w:rPr>
            </w:pPr>
            <w:bookmarkStart w:id="1" w:name="_Hlk123499530"/>
            <w:r w:rsidRPr="00915E50">
              <w:rPr>
                <w:szCs w:val="24"/>
              </w:rPr>
              <w:t>Rodiklio reikšmė apskaičiuojama sumuojant projektų įgyvendinimo metu įsigytas nulinės emisijos viešojo transporto priemones.</w:t>
            </w:r>
            <w:bookmarkEnd w:id="1"/>
          </w:p>
        </w:tc>
      </w:tr>
      <w:tr w:rsidR="00EE0FC9" w:rsidRPr="00915E50" w14:paraId="20F0B54D"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2ACC56BF" w14:textId="77777777" w:rsidR="00EE0FC9" w:rsidRPr="00915E50" w:rsidRDefault="00EE0FC9" w:rsidP="00915E50">
            <w:pPr>
              <w:widowControl w:val="0"/>
              <w:rPr>
                <w:szCs w:val="24"/>
                <w:lang w:eastAsia="lt-LT"/>
              </w:rPr>
            </w:pPr>
            <w:r w:rsidRPr="00915E50">
              <w:rPr>
                <w:szCs w:val="24"/>
                <w:lang w:eastAsia="lt-LT"/>
              </w:rPr>
              <w:t>11.</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28A7A3" w14:textId="77777777" w:rsidR="00EE0FC9" w:rsidRPr="00915E50" w:rsidRDefault="00EE0FC9" w:rsidP="00915E50">
            <w:pPr>
              <w:widowControl w:val="0"/>
              <w:jc w:val="both"/>
              <w:rPr>
                <w:color w:val="000000" w:themeColor="text1"/>
                <w:szCs w:val="24"/>
                <w:lang w:eastAsia="lt-LT"/>
              </w:rPr>
            </w:pPr>
            <w:r w:rsidRPr="00915E50">
              <w:rPr>
                <w:color w:val="000000" w:themeColor="text1"/>
                <w:szCs w:val="24"/>
                <w:lang w:eastAsia="lt-LT"/>
              </w:rPr>
              <w:t>Stebėsenos rodiklio duomenų šaltiniai</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D80B62" w14:textId="511D0116" w:rsidR="00EE0FC9" w:rsidRDefault="00EE0FC9" w:rsidP="00915E50">
            <w:pPr>
              <w:jc w:val="both"/>
              <w:rPr>
                <w:bCs/>
                <w:szCs w:val="24"/>
              </w:rPr>
            </w:pPr>
            <w:r w:rsidRPr="00915E50">
              <w:rPr>
                <w:bCs/>
                <w:szCs w:val="24"/>
              </w:rPr>
              <w:t>Pirminis duomenų šaltinis – prekių priėmimo</w:t>
            </w:r>
            <w:r w:rsidR="002C3BE2">
              <w:rPr>
                <w:bCs/>
                <w:szCs w:val="24"/>
              </w:rPr>
              <w:t>–</w:t>
            </w:r>
            <w:r w:rsidRPr="00915E50">
              <w:rPr>
                <w:bCs/>
                <w:szCs w:val="24"/>
              </w:rPr>
              <w:t>perdavimo aktai.</w:t>
            </w:r>
          </w:p>
          <w:p w14:paraId="1E22324F" w14:textId="61395F3A" w:rsidR="00FC687A" w:rsidRPr="00915E50" w:rsidRDefault="00FC687A" w:rsidP="00915E50">
            <w:pPr>
              <w:jc w:val="both"/>
              <w:rPr>
                <w:bCs/>
                <w:szCs w:val="24"/>
              </w:rPr>
            </w:pPr>
            <w:r>
              <w:rPr>
                <w:bCs/>
                <w:szCs w:val="24"/>
              </w:rPr>
              <w:t>Antrinis duomenų šaltinis – veiklos ataskaitos; galutinė veiklos ataskaita.</w:t>
            </w:r>
          </w:p>
        </w:tc>
      </w:tr>
      <w:tr w:rsidR="00EE0FC9" w:rsidRPr="00915E50" w14:paraId="2D3101C8"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D681214" w14:textId="77777777" w:rsidR="00EE0FC9" w:rsidRPr="00915E50" w:rsidRDefault="00EE0FC9" w:rsidP="00915E50">
            <w:pPr>
              <w:widowControl w:val="0"/>
              <w:rPr>
                <w:szCs w:val="24"/>
                <w:lang w:eastAsia="lt-LT"/>
              </w:rPr>
            </w:pPr>
            <w:r w:rsidRPr="00915E50">
              <w:rPr>
                <w:szCs w:val="24"/>
                <w:lang w:eastAsia="lt-LT"/>
              </w:rPr>
              <w:t>12.</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8A7191" w14:textId="77777777" w:rsidR="00EE0FC9" w:rsidRPr="00915E50" w:rsidRDefault="00EE0FC9" w:rsidP="00915E50">
            <w:pPr>
              <w:widowControl w:val="0"/>
              <w:jc w:val="both"/>
              <w:rPr>
                <w:szCs w:val="24"/>
                <w:lang w:eastAsia="lt-LT"/>
              </w:rPr>
            </w:pPr>
            <w:r w:rsidRPr="00915E50">
              <w:rPr>
                <w:szCs w:val="24"/>
                <w:lang w:eastAsia="lt-LT"/>
              </w:rPr>
              <w:t>Stebėsenos rodiklio reikšmės skaičiavimo periodiškumas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8883B1" w14:textId="0C0C5718" w:rsidR="00EE0FC9" w:rsidRPr="006735BD" w:rsidRDefault="00EE0FC9" w:rsidP="00915E50">
            <w:pPr>
              <w:jc w:val="both"/>
              <w:rPr>
                <w:szCs w:val="24"/>
              </w:rPr>
            </w:pPr>
            <w:r w:rsidRPr="00915E50">
              <w:rPr>
                <w:rStyle w:val="cf01"/>
                <w:rFonts w:ascii="Times New Roman" w:hAnsi="Times New Roman" w:cs="Times New Roman"/>
                <w:sz w:val="24"/>
                <w:szCs w:val="24"/>
              </w:rPr>
              <w:t>Rodikli</w:t>
            </w:r>
            <w:r w:rsidR="001D0756">
              <w:rPr>
                <w:rStyle w:val="cf01"/>
                <w:rFonts w:ascii="Times New Roman" w:hAnsi="Times New Roman" w:cs="Times New Roman"/>
                <w:sz w:val="24"/>
                <w:szCs w:val="24"/>
              </w:rPr>
              <w:t>o</w:t>
            </w:r>
            <w:r w:rsidRPr="00915E50">
              <w:rPr>
                <w:rStyle w:val="cf01"/>
                <w:rFonts w:ascii="Times New Roman" w:hAnsi="Times New Roman" w:cs="Times New Roman"/>
                <w:sz w:val="24"/>
                <w:szCs w:val="24"/>
              </w:rPr>
              <w:t xml:space="preserve"> siekiama kiekvieno projekto įgyvendinimo metu ir už jį atsiskaitoma, teikiant projektų veiklos ataskaitas.</w:t>
            </w:r>
          </w:p>
        </w:tc>
      </w:tr>
      <w:tr w:rsidR="00EE0FC9" w:rsidRPr="00915E50" w14:paraId="70604E0B" w14:textId="77777777" w:rsidTr="00BD5774">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C1E1F63" w14:textId="77777777" w:rsidR="00EE0FC9" w:rsidRPr="00915E50" w:rsidRDefault="00EE0FC9" w:rsidP="00915E50">
            <w:pPr>
              <w:widowControl w:val="0"/>
              <w:rPr>
                <w:szCs w:val="24"/>
                <w:lang w:eastAsia="lt-LT"/>
              </w:rPr>
            </w:pPr>
            <w:r w:rsidRPr="00915E50">
              <w:rPr>
                <w:szCs w:val="24"/>
                <w:lang w:eastAsia="lt-LT"/>
              </w:rPr>
              <w:t>13.</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A6E89D" w14:textId="77777777" w:rsidR="00EE0FC9" w:rsidRPr="00915E50" w:rsidRDefault="00EE0FC9" w:rsidP="00915E50">
            <w:pPr>
              <w:widowControl w:val="0"/>
              <w:jc w:val="both"/>
              <w:rPr>
                <w:szCs w:val="24"/>
                <w:lang w:eastAsia="lt-LT"/>
              </w:rPr>
            </w:pPr>
            <w:r w:rsidRPr="00915E50">
              <w:rPr>
                <w:bCs/>
                <w:szCs w:val="24"/>
                <w:lang w:eastAsia="lt-LT"/>
              </w:rPr>
              <w:t>Stebėsenos rodiklio pasiekimo momentas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1F45F9" w14:textId="351F23DB" w:rsidR="0037014A" w:rsidRDefault="0037014A" w:rsidP="0037014A">
            <w:pPr>
              <w:jc w:val="both"/>
              <w:rPr>
                <w:bCs/>
                <w:szCs w:val="24"/>
              </w:rPr>
            </w:pPr>
            <w:r w:rsidRPr="00EE0B88">
              <w:rPr>
                <w:bCs/>
                <w:szCs w:val="24"/>
              </w:rPr>
              <w:t>Kitas (</w:t>
            </w:r>
            <w:r w:rsidR="001D0756">
              <w:rPr>
                <w:bCs/>
                <w:szCs w:val="24"/>
              </w:rPr>
              <w:t>p</w:t>
            </w:r>
            <w:r w:rsidRPr="00EE0B88">
              <w:rPr>
                <w:bCs/>
                <w:szCs w:val="24"/>
              </w:rPr>
              <w:t xml:space="preserve">rojekto įgyvendinimo metu; </w:t>
            </w:r>
            <w:r w:rsidR="001D0756">
              <w:rPr>
                <w:bCs/>
                <w:szCs w:val="24"/>
              </w:rPr>
              <w:t>p</w:t>
            </w:r>
            <w:r w:rsidRPr="00EE0B88">
              <w:rPr>
                <w:bCs/>
                <w:szCs w:val="24"/>
              </w:rPr>
              <w:t>rojektų veiklų įgyvendinimo pabaigoje).</w:t>
            </w:r>
          </w:p>
          <w:p w14:paraId="3C75057D" w14:textId="27EAA019" w:rsidR="00EE0FC9" w:rsidRPr="00915E50" w:rsidRDefault="009A1A00" w:rsidP="00915E50">
            <w:pPr>
              <w:jc w:val="both"/>
              <w:rPr>
                <w:bCs/>
                <w:szCs w:val="24"/>
              </w:rPr>
            </w:pPr>
            <w:r w:rsidRPr="00301F35">
              <w:rPr>
                <w:bCs/>
                <w:szCs w:val="24"/>
                <w:lang w:eastAsia="lt-LT"/>
              </w:rPr>
              <w:t>Rodiklis laikomas pasiektu, kai pasirašomas prekių priėmimo</w:t>
            </w:r>
            <w:r w:rsidR="002C3BE2">
              <w:rPr>
                <w:bCs/>
                <w:szCs w:val="24"/>
                <w:lang w:eastAsia="lt-LT"/>
              </w:rPr>
              <w:t>–</w:t>
            </w:r>
            <w:r w:rsidRPr="00301F35">
              <w:rPr>
                <w:bCs/>
                <w:szCs w:val="24"/>
                <w:lang w:eastAsia="lt-LT"/>
              </w:rPr>
              <w:t>perdavimo aktas (ne vėliau kaip 2029 m.)</w:t>
            </w:r>
            <w:r w:rsidRPr="00301F35">
              <w:rPr>
                <w:bCs/>
                <w:szCs w:val="24"/>
              </w:rPr>
              <w:t xml:space="preserve"> </w:t>
            </w:r>
          </w:p>
        </w:tc>
      </w:tr>
      <w:tr w:rsidR="00EE0FC9" w:rsidRPr="00915E50" w14:paraId="218236A8" w14:textId="77777777" w:rsidTr="007560B7">
        <w:trPr>
          <w:trHeight w:val="581"/>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99F00B2" w14:textId="77777777" w:rsidR="00EE0FC9" w:rsidRPr="00915E50" w:rsidRDefault="00EE0FC9" w:rsidP="00915E50">
            <w:pPr>
              <w:widowControl w:val="0"/>
              <w:rPr>
                <w:szCs w:val="24"/>
                <w:lang w:eastAsia="lt-LT"/>
              </w:rPr>
            </w:pPr>
            <w:r w:rsidRPr="00915E50">
              <w:rPr>
                <w:szCs w:val="24"/>
                <w:lang w:eastAsia="lt-LT"/>
              </w:rPr>
              <w:t>14.</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3EA7A84" w14:textId="77777777" w:rsidR="00EE0FC9" w:rsidRPr="00915E50" w:rsidRDefault="00EE0FC9" w:rsidP="00915E50">
            <w:pPr>
              <w:widowControl w:val="0"/>
              <w:jc w:val="both"/>
              <w:rPr>
                <w:szCs w:val="24"/>
                <w:lang w:eastAsia="lt-LT"/>
              </w:rPr>
            </w:pPr>
            <w:r w:rsidRPr="00915E50">
              <w:rPr>
                <w:szCs w:val="24"/>
                <w:lang w:eastAsia="lt-LT"/>
              </w:rPr>
              <w:t xml:space="preserve">Už stebėsenos rodiklį atsakinga </w:t>
            </w:r>
            <w:r w:rsidRPr="00915E50">
              <w:rPr>
                <w:bCs/>
                <w:szCs w:val="24"/>
                <w:lang w:eastAsia="lt-LT"/>
              </w:rPr>
              <w:t>įstaiga</w:t>
            </w:r>
            <w:r w:rsidRPr="00915E50">
              <w:rPr>
                <w:szCs w:val="24"/>
                <w:lang w:eastAsia="lt-LT"/>
              </w:rPr>
              <w:t xml:space="preserve"> </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56AE939" w14:textId="77777777" w:rsidR="00EE0FC9" w:rsidRPr="00915E50" w:rsidRDefault="00EE0FC9" w:rsidP="00915E50">
            <w:pPr>
              <w:widowControl w:val="0"/>
              <w:jc w:val="both"/>
              <w:rPr>
                <w:bCs/>
                <w:szCs w:val="24"/>
              </w:rPr>
            </w:pPr>
            <w:r w:rsidRPr="00915E50">
              <w:rPr>
                <w:bCs/>
                <w:szCs w:val="24"/>
              </w:rPr>
              <w:t xml:space="preserve">Už stebėsenos rodiklį atsakinga Susisiekimo ministerija. Už stebėsenos rodiklio pasiekimą yra atsakingas projekto vykdytojas. </w:t>
            </w:r>
          </w:p>
        </w:tc>
      </w:tr>
      <w:tr w:rsidR="00EE0FC9" w:rsidRPr="00915E50" w14:paraId="7E5C3254" w14:textId="77777777" w:rsidTr="007560B7">
        <w:trPr>
          <w:trHeight w:val="579"/>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B7783C1" w14:textId="77777777" w:rsidR="00EE0FC9" w:rsidRPr="00915E50" w:rsidRDefault="00EE0FC9" w:rsidP="00915E50">
            <w:pPr>
              <w:widowControl w:val="0"/>
              <w:rPr>
                <w:szCs w:val="24"/>
                <w:lang w:eastAsia="lt-LT"/>
              </w:rPr>
            </w:pPr>
            <w:r w:rsidRPr="00915E50">
              <w:rPr>
                <w:szCs w:val="24"/>
                <w:lang w:eastAsia="lt-LT"/>
              </w:rPr>
              <w:t>15.</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0649D8" w14:textId="77777777" w:rsidR="00EE0FC9" w:rsidRPr="00915E50" w:rsidRDefault="00EE0FC9" w:rsidP="00915E50">
            <w:pPr>
              <w:widowControl w:val="0"/>
              <w:jc w:val="both"/>
              <w:rPr>
                <w:szCs w:val="24"/>
                <w:lang w:eastAsia="lt-LT"/>
              </w:rPr>
            </w:pPr>
            <w:r w:rsidRPr="00915E50">
              <w:rPr>
                <w:szCs w:val="24"/>
                <w:lang w:eastAsia="lt-LT"/>
              </w:rPr>
              <w:t>Įstaigos padalinys ir kontaktinis telefono numeris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4BCF4B" w14:textId="67EF8B3A" w:rsidR="00EE0FC9" w:rsidRPr="00915E50" w:rsidRDefault="00EE0FC9" w:rsidP="00915E50">
            <w:pPr>
              <w:jc w:val="both"/>
              <w:rPr>
                <w:rFonts w:eastAsia="Calibri"/>
                <w:bCs/>
                <w:szCs w:val="24"/>
                <w:lang w:eastAsia="lt-LT"/>
              </w:rPr>
            </w:pPr>
            <w:r w:rsidRPr="00915E50">
              <w:rPr>
                <w:rFonts w:eastAsia="Calibri"/>
                <w:bCs/>
                <w:szCs w:val="24"/>
                <w:lang w:eastAsia="lt-LT"/>
              </w:rPr>
              <w:t>Susisiekimo ministerijos Biudžeto ir investicijų departamento ES investicijų koordinavimo skyrius, tel. +370 613 10279</w:t>
            </w:r>
            <w:r w:rsidR="00AB1487">
              <w:rPr>
                <w:rFonts w:eastAsia="Calibri"/>
                <w:bCs/>
                <w:szCs w:val="24"/>
                <w:lang w:eastAsia="lt-LT"/>
              </w:rPr>
              <w:t>.</w:t>
            </w:r>
          </w:p>
        </w:tc>
      </w:tr>
      <w:tr w:rsidR="00EE0FC9" w:rsidRPr="00915E50" w14:paraId="6CD42A3B"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203C8A9" w14:textId="77777777" w:rsidR="00EE0FC9" w:rsidRPr="00915E50" w:rsidRDefault="00EE0FC9" w:rsidP="00915E50">
            <w:pPr>
              <w:widowControl w:val="0"/>
              <w:rPr>
                <w:szCs w:val="24"/>
                <w:lang w:eastAsia="lt-LT"/>
              </w:rPr>
            </w:pPr>
            <w:r w:rsidRPr="00915E50">
              <w:rPr>
                <w:szCs w:val="24"/>
                <w:lang w:eastAsia="lt-LT"/>
              </w:rPr>
              <w:t>16.</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635D6E2" w14:textId="77777777" w:rsidR="00EE0FC9" w:rsidRPr="00915E50" w:rsidRDefault="00EE0FC9" w:rsidP="00915E50">
            <w:pPr>
              <w:widowControl w:val="0"/>
              <w:jc w:val="both"/>
              <w:rPr>
                <w:szCs w:val="24"/>
                <w:lang w:eastAsia="lt-LT"/>
              </w:rPr>
            </w:pPr>
            <w:r w:rsidRPr="00915E50">
              <w:rPr>
                <w:szCs w:val="24"/>
                <w:lang w:eastAsia="lt-LT"/>
              </w:rPr>
              <w:t>Kita svarbi informacija</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816D9F" w14:textId="3A781191" w:rsidR="00EE0FC9" w:rsidRPr="00915E50" w:rsidRDefault="0096556D" w:rsidP="00915E50">
            <w:pPr>
              <w:widowControl w:val="0"/>
              <w:jc w:val="both"/>
              <w:rPr>
                <w:szCs w:val="24"/>
              </w:rPr>
            </w:pPr>
            <w:r>
              <w:rPr>
                <w:szCs w:val="24"/>
              </w:rPr>
              <w:t>S</w:t>
            </w:r>
            <w:r w:rsidR="00EE0FC9" w:rsidRPr="00915E50">
              <w:rPr>
                <w:szCs w:val="24"/>
              </w:rPr>
              <w:t>pecialusis produkto rodiklis</w:t>
            </w:r>
            <w:r>
              <w:rPr>
                <w:szCs w:val="24"/>
              </w:rPr>
              <w:t xml:space="preserve"> </w:t>
            </w:r>
            <w:r w:rsidR="00EE0FC9" w:rsidRPr="00915E50">
              <w:rPr>
                <w:szCs w:val="24"/>
              </w:rPr>
              <w:t>2021–2027 metų Europos Sąjungos fondų investicijų programoje Lietuvai</w:t>
            </w:r>
            <w:r>
              <w:rPr>
                <w:szCs w:val="24"/>
              </w:rPr>
              <w:t xml:space="preserve">. Rodiklio kodas </w:t>
            </w:r>
            <w:r w:rsidRPr="00915E50">
              <w:rPr>
                <w:bCs/>
                <w:szCs w:val="24"/>
                <w:lang w:eastAsia="lt-LT"/>
              </w:rPr>
              <w:t xml:space="preserve"> P.S.2.1036</w:t>
            </w:r>
            <w:r w:rsidR="00EE0FC9" w:rsidRPr="00915E50">
              <w:rPr>
                <w:szCs w:val="24"/>
              </w:rPr>
              <w:t>.</w:t>
            </w:r>
          </w:p>
          <w:p w14:paraId="02575E95" w14:textId="77777777" w:rsidR="00EE0FC9" w:rsidRPr="00915E50" w:rsidRDefault="00EE0FC9" w:rsidP="00915E50">
            <w:pPr>
              <w:jc w:val="both"/>
              <w:rPr>
                <w:bCs/>
                <w:szCs w:val="24"/>
                <w:lang w:eastAsia="lt-LT"/>
              </w:rPr>
            </w:pPr>
          </w:p>
        </w:tc>
      </w:tr>
    </w:tbl>
    <w:p w14:paraId="575FC7EA" w14:textId="77777777" w:rsidR="00DF4D61" w:rsidRDefault="00DF4D61" w:rsidP="00DF4D61">
      <w:pPr>
        <w:widowControl w:val="0"/>
        <w:jc w:val="center"/>
        <w:outlineLvl w:val="1"/>
        <w:rPr>
          <w:rFonts w:eastAsia="SimSun"/>
          <w:b/>
          <w:caps/>
          <w:szCs w:val="24"/>
          <w:lang w:eastAsia="lt-LT"/>
        </w:rPr>
      </w:pPr>
    </w:p>
    <w:p w14:paraId="62C2C83E" w14:textId="77777777" w:rsidR="00DF4D61" w:rsidRDefault="00DF4D61" w:rsidP="00DF4D61">
      <w:pPr>
        <w:widowControl w:val="0"/>
        <w:jc w:val="center"/>
        <w:outlineLvl w:val="1"/>
        <w:rPr>
          <w:rFonts w:eastAsia="SimSun"/>
          <w:b/>
          <w:caps/>
          <w:szCs w:val="24"/>
          <w:lang w:eastAsia="lt-LT"/>
        </w:rPr>
      </w:pPr>
    </w:p>
    <w:p w14:paraId="4DE0C8C4" w14:textId="77777777" w:rsidR="00DF4D61" w:rsidRDefault="00DF4D61" w:rsidP="00DF4D61">
      <w:pPr>
        <w:widowControl w:val="0"/>
        <w:jc w:val="center"/>
        <w:outlineLvl w:val="1"/>
        <w:rPr>
          <w:rFonts w:eastAsia="SimSun"/>
          <w:b/>
          <w:caps/>
          <w:szCs w:val="24"/>
          <w:lang w:eastAsia="lt-LT"/>
        </w:rPr>
      </w:pPr>
    </w:p>
    <w:p w14:paraId="0DDB01DD" w14:textId="77777777" w:rsidR="00DF4D61" w:rsidRDefault="00DF4D61" w:rsidP="00DF4D61">
      <w:pPr>
        <w:widowControl w:val="0"/>
        <w:jc w:val="center"/>
        <w:outlineLvl w:val="1"/>
        <w:rPr>
          <w:rFonts w:eastAsia="SimSun"/>
          <w:b/>
          <w:caps/>
          <w:szCs w:val="24"/>
          <w:lang w:eastAsia="lt-LT"/>
        </w:rPr>
      </w:pPr>
    </w:p>
    <w:p w14:paraId="14846358" w14:textId="4382D966" w:rsidR="007B66D9" w:rsidRPr="00AB1487" w:rsidRDefault="007B66D9" w:rsidP="00DF4D61">
      <w:pPr>
        <w:widowControl w:val="0"/>
        <w:jc w:val="center"/>
        <w:outlineLvl w:val="1"/>
        <w:rPr>
          <w:rFonts w:eastAsia="SimSun"/>
          <w:b/>
          <w:caps/>
          <w:szCs w:val="24"/>
          <w:lang w:eastAsia="lt-LT"/>
        </w:rPr>
      </w:pPr>
      <w:r w:rsidRPr="00915E50">
        <w:rPr>
          <w:rFonts w:eastAsia="SimSun"/>
          <w:b/>
          <w:caps/>
          <w:szCs w:val="24"/>
          <w:lang w:eastAsia="lt-LT"/>
        </w:rPr>
        <w:lastRenderedPageBreak/>
        <w:t>Stebėsenos rodiklio</w:t>
      </w:r>
      <w:r w:rsidR="00AB1487">
        <w:rPr>
          <w:rFonts w:eastAsia="SimSun"/>
          <w:b/>
          <w:caps/>
          <w:szCs w:val="24"/>
          <w:lang w:eastAsia="lt-LT"/>
        </w:rPr>
        <w:t xml:space="preserve"> „</w:t>
      </w:r>
      <w:r w:rsidR="00AB1487" w:rsidRPr="00915E50">
        <w:rPr>
          <w:rFonts w:eastAsia="SimSun"/>
          <w:b/>
          <w:szCs w:val="24"/>
          <w:lang w:eastAsia="lt-LT"/>
        </w:rPr>
        <w:t>GYVENTOJAI, KURIEMS TAIKOMI PROJEKTAI, ĮGYVENDINAMI PAGAL INTEGRUOTAS TERITORINIO VYSTYMO PROGRAMAS</w:t>
      </w:r>
      <w:r w:rsidR="00AB1487">
        <w:rPr>
          <w:rFonts w:eastAsia="SimSun"/>
          <w:b/>
          <w:szCs w:val="24"/>
          <w:lang w:eastAsia="lt-LT"/>
        </w:rPr>
        <w:t>“</w:t>
      </w:r>
      <w:r w:rsidR="00AB1487" w:rsidRPr="00915E50">
        <w:rPr>
          <w:rFonts w:eastAsia="SimSun"/>
          <w:b/>
          <w:szCs w:val="24"/>
          <w:lang w:eastAsia="lt-LT"/>
        </w:rPr>
        <w:t xml:space="preserve"> </w:t>
      </w:r>
    </w:p>
    <w:p w14:paraId="35E3E9A8" w14:textId="77777777" w:rsidR="007B66D9" w:rsidRPr="00915E50" w:rsidRDefault="007B66D9" w:rsidP="007B66D9">
      <w:pPr>
        <w:keepNext/>
        <w:keepLines/>
        <w:jc w:val="center"/>
        <w:outlineLvl w:val="1"/>
        <w:rPr>
          <w:rFonts w:eastAsia="SimSun"/>
          <w:b/>
          <w:caps/>
          <w:szCs w:val="24"/>
          <w:lang w:eastAsia="lt-LT"/>
        </w:rPr>
      </w:pPr>
      <w:r w:rsidRPr="00915E50">
        <w:rPr>
          <w:rFonts w:eastAsia="SimSun"/>
          <w:b/>
          <w:caps/>
          <w:szCs w:val="24"/>
          <w:lang w:eastAsia="lt-LT"/>
        </w:rPr>
        <w:t>aprašymo kortelė</w:t>
      </w:r>
    </w:p>
    <w:p w14:paraId="03879ED6" w14:textId="77777777" w:rsidR="007B66D9" w:rsidRPr="00915E50" w:rsidRDefault="007B66D9" w:rsidP="007B66D9">
      <w:pPr>
        <w:jc w:val="both"/>
        <w:rPr>
          <w:szCs w:val="24"/>
          <w:lang w:eastAsia="lt-LT"/>
        </w:rPr>
      </w:pP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
        <w:gridCol w:w="3125"/>
        <w:gridCol w:w="6419"/>
      </w:tblGrid>
      <w:tr w:rsidR="007B66D9" w:rsidRPr="00915E50" w14:paraId="6A4BF68D" w14:textId="77777777" w:rsidTr="00BD5774">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E53231" w14:textId="77777777" w:rsidR="007B66D9" w:rsidRPr="00915E50" w:rsidRDefault="007B66D9" w:rsidP="001B7FCE">
            <w:pPr>
              <w:widowControl w:val="0"/>
              <w:jc w:val="center"/>
              <w:rPr>
                <w:b/>
                <w:bCs/>
                <w:szCs w:val="24"/>
                <w:lang w:eastAsia="lt-LT"/>
              </w:rPr>
            </w:pPr>
          </w:p>
        </w:tc>
        <w:tc>
          <w:tcPr>
            <w:tcW w:w="3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7C328FC" w14:textId="77777777" w:rsidR="007B66D9" w:rsidRPr="00915E50" w:rsidRDefault="007B66D9" w:rsidP="001B7FCE">
            <w:pPr>
              <w:widowControl w:val="0"/>
              <w:jc w:val="center"/>
              <w:rPr>
                <w:b/>
                <w:bCs/>
                <w:szCs w:val="24"/>
                <w:lang w:eastAsia="lt-LT"/>
              </w:rPr>
            </w:pPr>
            <w:r w:rsidRPr="00915E50">
              <w:rPr>
                <w:b/>
                <w:bCs/>
                <w:szCs w:val="24"/>
                <w:lang w:eastAsia="lt-LT"/>
              </w:rPr>
              <w:t>Elementai</w:t>
            </w:r>
          </w:p>
        </w:tc>
        <w:tc>
          <w:tcPr>
            <w:tcW w:w="64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5084BAD" w14:textId="77777777" w:rsidR="007B66D9" w:rsidRPr="00915E50" w:rsidRDefault="007B66D9" w:rsidP="001B7FCE">
            <w:pPr>
              <w:widowControl w:val="0"/>
              <w:jc w:val="center"/>
              <w:rPr>
                <w:b/>
                <w:bCs/>
                <w:strike/>
                <w:szCs w:val="24"/>
                <w:lang w:eastAsia="lt-LT"/>
              </w:rPr>
            </w:pPr>
            <w:r w:rsidRPr="00915E50">
              <w:rPr>
                <w:b/>
                <w:bCs/>
                <w:szCs w:val="24"/>
                <w:lang w:eastAsia="lt-LT"/>
              </w:rPr>
              <w:t>Kodai, pavadinimai ir aprašymas</w:t>
            </w:r>
          </w:p>
        </w:tc>
      </w:tr>
      <w:tr w:rsidR="007B66D9" w:rsidRPr="00915E50" w14:paraId="51C7B2B8" w14:textId="77777777" w:rsidTr="00BD5774">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3E5CBB" w14:textId="77777777" w:rsidR="007B66D9" w:rsidRPr="00915E50" w:rsidRDefault="007B66D9" w:rsidP="001B7FCE">
            <w:pPr>
              <w:widowControl w:val="0"/>
              <w:rPr>
                <w:szCs w:val="24"/>
                <w:lang w:eastAsia="lt-LT"/>
              </w:rPr>
            </w:pPr>
            <w:r w:rsidRPr="00915E50">
              <w:rPr>
                <w:szCs w:val="24"/>
                <w:lang w:eastAsia="lt-LT"/>
              </w:rPr>
              <w:t>1.</w:t>
            </w:r>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6786626" w14:textId="77777777" w:rsidR="007B66D9" w:rsidRPr="00915E50" w:rsidRDefault="007B66D9" w:rsidP="001B7FCE">
            <w:pPr>
              <w:widowControl w:val="0"/>
              <w:jc w:val="both"/>
              <w:rPr>
                <w:szCs w:val="24"/>
                <w:highlight w:val="yellow"/>
                <w:lang w:eastAsia="lt-LT"/>
              </w:rPr>
            </w:pPr>
            <w:r w:rsidRPr="00915E50">
              <w:rPr>
                <w:szCs w:val="24"/>
                <w:lang w:eastAsia="lt-LT"/>
              </w:rPr>
              <w:t>Stebėsenos rodiklio pavadinimas</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3F38F28" w14:textId="77777777" w:rsidR="007B66D9" w:rsidRPr="00915E50" w:rsidRDefault="007B66D9" w:rsidP="001B7FCE">
            <w:pPr>
              <w:keepNext/>
              <w:keepLines/>
              <w:jc w:val="both"/>
              <w:outlineLvl w:val="1"/>
              <w:rPr>
                <w:rFonts w:eastAsia="SimSun"/>
                <w:bCs/>
                <w:szCs w:val="24"/>
                <w:lang w:eastAsia="lt-LT"/>
              </w:rPr>
            </w:pPr>
            <w:r w:rsidRPr="00915E50">
              <w:rPr>
                <w:rFonts w:eastAsia="SimSun"/>
                <w:bCs/>
                <w:szCs w:val="24"/>
                <w:lang w:eastAsia="lt-LT"/>
              </w:rPr>
              <w:t>Gyventojai, kuriems taikomi projektai, įgyvendinami pagal integruotas teritorinio vystymo programas</w:t>
            </w:r>
          </w:p>
        </w:tc>
      </w:tr>
      <w:tr w:rsidR="007B66D9" w:rsidRPr="00915E50" w14:paraId="45EFC7EF" w14:textId="77777777" w:rsidTr="00BD5774">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2017BB" w14:textId="77777777" w:rsidR="007B66D9" w:rsidRPr="00915E50" w:rsidRDefault="007B66D9" w:rsidP="001B7FCE">
            <w:pPr>
              <w:widowControl w:val="0"/>
              <w:rPr>
                <w:szCs w:val="24"/>
                <w:lang w:eastAsia="lt-LT"/>
              </w:rPr>
            </w:pPr>
            <w:r w:rsidRPr="00915E50">
              <w:rPr>
                <w:szCs w:val="24"/>
                <w:lang w:eastAsia="lt-LT"/>
              </w:rPr>
              <w:t>2.</w:t>
            </w:r>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3B476F" w14:textId="77777777" w:rsidR="007B66D9" w:rsidRPr="00915E50" w:rsidRDefault="007B66D9" w:rsidP="001B7FCE">
            <w:pPr>
              <w:widowControl w:val="0"/>
              <w:jc w:val="both"/>
              <w:rPr>
                <w:szCs w:val="24"/>
                <w:lang w:eastAsia="lt-LT"/>
              </w:rPr>
            </w:pPr>
            <w:r w:rsidRPr="00915E50">
              <w:rPr>
                <w:szCs w:val="24"/>
                <w:lang w:eastAsia="lt-LT"/>
              </w:rPr>
              <w:t>Stebėsenos rodiklio matavimo vienetai</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C3059BE" w14:textId="77777777" w:rsidR="007B66D9" w:rsidRPr="00915E50" w:rsidRDefault="007B66D9" w:rsidP="001B7FCE">
            <w:pPr>
              <w:jc w:val="both"/>
              <w:rPr>
                <w:bCs/>
                <w:szCs w:val="24"/>
                <w:lang w:eastAsia="lt-LT"/>
              </w:rPr>
            </w:pPr>
            <w:r w:rsidRPr="00915E50">
              <w:rPr>
                <w:bCs/>
                <w:szCs w:val="24"/>
                <w:lang w:eastAsia="lt-LT"/>
              </w:rPr>
              <w:t>Asmenys</w:t>
            </w:r>
          </w:p>
        </w:tc>
      </w:tr>
      <w:tr w:rsidR="007B66D9" w:rsidRPr="00915E50" w14:paraId="5C8E570D" w14:textId="77777777" w:rsidTr="00BD5774">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D5E39C" w14:textId="77777777" w:rsidR="007B66D9" w:rsidRPr="00915E50" w:rsidRDefault="007B66D9" w:rsidP="001B7FCE">
            <w:pPr>
              <w:widowControl w:val="0"/>
              <w:rPr>
                <w:szCs w:val="24"/>
                <w:lang w:eastAsia="lt-LT"/>
              </w:rPr>
            </w:pPr>
            <w:r w:rsidRPr="00915E50">
              <w:rPr>
                <w:szCs w:val="24"/>
                <w:lang w:eastAsia="lt-LT"/>
              </w:rPr>
              <w:t>3.</w:t>
            </w:r>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898B9A" w14:textId="77777777" w:rsidR="007B66D9" w:rsidRPr="00915E50" w:rsidRDefault="007B66D9" w:rsidP="001B7FCE">
            <w:pPr>
              <w:widowControl w:val="0"/>
              <w:jc w:val="both"/>
              <w:rPr>
                <w:szCs w:val="24"/>
                <w:lang w:eastAsia="lt-LT"/>
              </w:rPr>
            </w:pPr>
            <w:r w:rsidRPr="00915E50">
              <w:rPr>
                <w:szCs w:val="24"/>
                <w:lang w:eastAsia="lt-LT"/>
              </w:rPr>
              <w:t>Stebėsenos rodiklio reikšmės kryptis</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BD41B4" w14:textId="0BA1F2A8" w:rsidR="007B66D9" w:rsidRPr="00915E50" w:rsidRDefault="007B66D9" w:rsidP="001B7FCE">
            <w:pPr>
              <w:jc w:val="both"/>
              <w:rPr>
                <w:bCs/>
                <w:szCs w:val="24"/>
                <w:lang w:eastAsia="lt-LT"/>
              </w:rPr>
            </w:pPr>
            <w:r w:rsidRPr="00915E50">
              <w:rPr>
                <w:bCs/>
                <w:szCs w:val="24"/>
                <w:lang w:eastAsia="lt-LT"/>
              </w:rPr>
              <w:t>Didėjimas (siekiama stebėsenos rodiklio reikšmės didėjimo)</w:t>
            </w:r>
          </w:p>
        </w:tc>
      </w:tr>
      <w:tr w:rsidR="007B66D9" w:rsidRPr="00915E50" w14:paraId="798AFFE1" w14:textId="77777777" w:rsidTr="00BD5774">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E848F" w14:textId="77777777" w:rsidR="007B66D9" w:rsidRPr="00915E50" w:rsidRDefault="007B66D9" w:rsidP="001B7FCE">
            <w:pPr>
              <w:widowControl w:val="0"/>
              <w:rPr>
                <w:szCs w:val="24"/>
                <w:lang w:eastAsia="lt-LT"/>
              </w:rPr>
            </w:pPr>
            <w:r w:rsidRPr="00915E50">
              <w:rPr>
                <w:szCs w:val="24"/>
                <w:lang w:eastAsia="lt-LT"/>
              </w:rPr>
              <w:t>4.</w:t>
            </w:r>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1203EEF" w14:textId="77777777" w:rsidR="007B66D9" w:rsidRPr="00915E50" w:rsidRDefault="007B66D9" w:rsidP="001B7FCE">
            <w:pPr>
              <w:widowControl w:val="0"/>
              <w:jc w:val="both"/>
              <w:rPr>
                <w:szCs w:val="24"/>
                <w:lang w:eastAsia="lt-LT"/>
              </w:rPr>
            </w:pPr>
            <w:r w:rsidRPr="00915E50">
              <w:rPr>
                <w:szCs w:val="24"/>
                <w:lang w:eastAsia="lt-LT"/>
              </w:rPr>
              <w:t>Stebėsenos rodiklio reikšmės tipas</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D1B409F" w14:textId="48FC219A" w:rsidR="007B66D9" w:rsidRPr="00915E50" w:rsidRDefault="007B66D9" w:rsidP="001B7FCE">
            <w:pPr>
              <w:jc w:val="both"/>
              <w:rPr>
                <w:bCs/>
                <w:szCs w:val="24"/>
                <w:lang w:eastAsia="lt-LT"/>
              </w:rPr>
            </w:pPr>
            <w:r w:rsidRPr="00915E50">
              <w:rPr>
                <w:bCs/>
                <w:szCs w:val="24"/>
                <w:lang w:eastAsia="lt-LT"/>
              </w:rPr>
              <w:t>Skaitinė reikšmė</w:t>
            </w:r>
            <w:r w:rsidR="00384673">
              <w:rPr>
                <w:bCs/>
                <w:szCs w:val="24"/>
                <w:lang w:eastAsia="lt-LT"/>
              </w:rPr>
              <w:t xml:space="preserve"> </w:t>
            </w:r>
            <w:r w:rsidR="00384673" w:rsidRPr="00915E50">
              <w:rPr>
                <w:bCs/>
                <w:szCs w:val="24"/>
                <w:lang w:eastAsia="lt-LT"/>
              </w:rPr>
              <w:t>(išreiškiam</w:t>
            </w:r>
            <w:r w:rsidR="00384673">
              <w:rPr>
                <w:bCs/>
                <w:szCs w:val="24"/>
                <w:lang w:eastAsia="lt-LT"/>
              </w:rPr>
              <w:t>a</w:t>
            </w:r>
            <w:r w:rsidR="00384673" w:rsidRPr="00915E50">
              <w:rPr>
                <w:bCs/>
                <w:szCs w:val="24"/>
                <w:lang w:eastAsia="lt-LT"/>
              </w:rPr>
              <w:t xml:space="preserve"> skaičiais)</w:t>
            </w:r>
          </w:p>
        </w:tc>
      </w:tr>
      <w:tr w:rsidR="007B66D9" w:rsidRPr="00915E50" w14:paraId="5E73593D" w14:textId="77777777" w:rsidTr="00BD5774">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75F0F" w14:textId="77777777" w:rsidR="007B66D9" w:rsidRPr="00915E50" w:rsidRDefault="007B66D9" w:rsidP="001B7FCE">
            <w:pPr>
              <w:widowControl w:val="0"/>
              <w:rPr>
                <w:szCs w:val="24"/>
                <w:lang w:eastAsia="lt-LT"/>
              </w:rPr>
            </w:pPr>
            <w:r w:rsidRPr="00915E50">
              <w:rPr>
                <w:szCs w:val="24"/>
                <w:lang w:eastAsia="lt-LT"/>
              </w:rPr>
              <w:t>5.</w:t>
            </w:r>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56BA43" w14:textId="77777777" w:rsidR="007B66D9" w:rsidRPr="00915E50" w:rsidRDefault="007B66D9" w:rsidP="001B7FCE">
            <w:pPr>
              <w:widowControl w:val="0"/>
              <w:jc w:val="both"/>
              <w:rPr>
                <w:szCs w:val="24"/>
                <w:lang w:eastAsia="lt-LT"/>
              </w:rPr>
            </w:pPr>
            <w:r w:rsidRPr="00915E50">
              <w:rPr>
                <w:szCs w:val="24"/>
                <w:lang w:eastAsia="lt-LT"/>
              </w:rPr>
              <w:t>Stebėsenos rodiklio tipas</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3460D2" w14:textId="77777777" w:rsidR="007B66D9" w:rsidRPr="00915E50" w:rsidRDefault="007B66D9" w:rsidP="001B7FCE">
            <w:pPr>
              <w:jc w:val="both"/>
              <w:rPr>
                <w:bCs/>
                <w:szCs w:val="24"/>
                <w:lang w:eastAsia="lt-LT"/>
              </w:rPr>
            </w:pPr>
            <w:r w:rsidRPr="00915E50">
              <w:rPr>
                <w:bCs/>
                <w:szCs w:val="24"/>
                <w:lang w:eastAsia="lt-LT"/>
              </w:rPr>
              <w:t>Produkto</w:t>
            </w:r>
          </w:p>
        </w:tc>
      </w:tr>
      <w:tr w:rsidR="007B66D9" w:rsidRPr="00915E50" w14:paraId="0167BDF6" w14:textId="77777777" w:rsidTr="00BD5774">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336A3B" w14:textId="77777777" w:rsidR="007B66D9" w:rsidRPr="00915E50" w:rsidRDefault="007B66D9" w:rsidP="001B7FCE">
            <w:pPr>
              <w:widowControl w:val="0"/>
              <w:rPr>
                <w:szCs w:val="24"/>
                <w:lang w:eastAsia="lt-LT"/>
              </w:rPr>
            </w:pPr>
            <w:r w:rsidRPr="00915E50">
              <w:rPr>
                <w:szCs w:val="24"/>
                <w:lang w:eastAsia="lt-LT"/>
              </w:rPr>
              <w:t>6.</w:t>
            </w:r>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17F1094" w14:textId="77777777" w:rsidR="007B66D9" w:rsidRPr="00915E50" w:rsidRDefault="007B66D9" w:rsidP="001B7FCE">
            <w:pPr>
              <w:widowControl w:val="0"/>
              <w:jc w:val="both"/>
              <w:rPr>
                <w:szCs w:val="24"/>
                <w:lang w:eastAsia="lt-LT"/>
              </w:rPr>
            </w:pPr>
            <w:r w:rsidRPr="00915E50">
              <w:rPr>
                <w:szCs w:val="24"/>
                <w:lang w:eastAsia="lt-LT"/>
              </w:rPr>
              <w:t>Stebėsenos rodiklio kodas</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96EF989" w14:textId="1808428F" w:rsidR="007B66D9" w:rsidRPr="00E35035" w:rsidRDefault="00421A28" w:rsidP="001B7FCE">
            <w:pPr>
              <w:jc w:val="both"/>
              <w:rPr>
                <w:bCs/>
                <w:szCs w:val="24"/>
                <w:lang w:eastAsia="lt-LT"/>
              </w:rPr>
            </w:pPr>
            <w:r w:rsidRPr="00E35035">
              <w:rPr>
                <w:bCs/>
                <w:szCs w:val="24"/>
                <w:lang w:eastAsia="lt-LT"/>
              </w:rPr>
              <w:t>P-10-001-06-01-03-06</w:t>
            </w:r>
          </w:p>
        </w:tc>
      </w:tr>
      <w:tr w:rsidR="007B66D9" w:rsidRPr="00915E50" w14:paraId="4BF78DD2" w14:textId="77777777" w:rsidTr="00E058F1">
        <w:trPr>
          <w:trHeight w:val="605"/>
        </w:trPr>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F3AE5" w14:textId="77777777" w:rsidR="007B66D9" w:rsidRPr="00915E50" w:rsidRDefault="007B66D9" w:rsidP="001B7FCE">
            <w:pPr>
              <w:widowControl w:val="0"/>
              <w:rPr>
                <w:szCs w:val="24"/>
                <w:lang w:eastAsia="lt-LT"/>
              </w:rPr>
            </w:pPr>
            <w:r w:rsidRPr="00915E50">
              <w:rPr>
                <w:bCs/>
                <w:szCs w:val="24"/>
                <w:lang w:eastAsia="lt-LT"/>
              </w:rPr>
              <w:t>7.</w:t>
            </w:r>
          </w:p>
        </w:tc>
        <w:tc>
          <w:tcPr>
            <w:tcW w:w="3125"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BB32356" w14:textId="77777777" w:rsidR="007B66D9" w:rsidRPr="00915E50" w:rsidRDefault="007B66D9" w:rsidP="001B7FCE">
            <w:pPr>
              <w:widowControl w:val="0"/>
              <w:jc w:val="both"/>
              <w:rPr>
                <w:szCs w:val="24"/>
                <w:lang w:eastAsia="lt-LT"/>
              </w:rPr>
            </w:pPr>
            <w:r w:rsidRPr="00915E50">
              <w:rPr>
                <w:rFonts w:eastAsia="Calibri"/>
                <w:bCs/>
                <w:color w:val="000000"/>
                <w:szCs w:val="24"/>
                <w:lang w:eastAsia="lt-LT"/>
              </w:rPr>
              <w:t>Europos Komisijos suteiktas stebėsenos rodiklio kodas</w:t>
            </w:r>
          </w:p>
        </w:tc>
        <w:tc>
          <w:tcPr>
            <w:tcW w:w="6419" w:type="dxa"/>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25F456E" w14:textId="2EEE1E9F" w:rsidR="007B66D9" w:rsidRPr="00E35035" w:rsidRDefault="007B66D9" w:rsidP="001B7FCE">
            <w:pPr>
              <w:widowControl w:val="0"/>
              <w:jc w:val="both"/>
              <w:rPr>
                <w:szCs w:val="24"/>
                <w:lang w:eastAsia="lt-LT"/>
              </w:rPr>
            </w:pPr>
            <w:r w:rsidRPr="00E35035">
              <w:rPr>
                <w:szCs w:val="24"/>
                <w:lang w:eastAsia="lt-LT"/>
              </w:rPr>
              <w:t>RC</w:t>
            </w:r>
            <w:r w:rsidR="00CA7326" w:rsidRPr="00E35035">
              <w:rPr>
                <w:szCs w:val="24"/>
                <w:lang w:eastAsia="lt-LT"/>
              </w:rPr>
              <w:t>O</w:t>
            </w:r>
            <w:r w:rsidRPr="00E35035">
              <w:rPr>
                <w:szCs w:val="24"/>
                <w:lang w:eastAsia="lt-LT"/>
              </w:rPr>
              <w:t xml:space="preserve">74 </w:t>
            </w:r>
          </w:p>
        </w:tc>
      </w:tr>
      <w:tr w:rsidR="007B66D9" w:rsidRPr="00915E50" w14:paraId="44548E97" w14:textId="77777777" w:rsidTr="00BD5774">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3087CE4" w14:textId="77777777" w:rsidR="007B66D9" w:rsidRPr="00915E50" w:rsidRDefault="007B66D9" w:rsidP="001B7FCE">
            <w:pPr>
              <w:widowControl w:val="0"/>
              <w:rPr>
                <w:szCs w:val="24"/>
                <w:lang w:eastAsia="lt-LT"/>
              </w:rPr>
            </w:pPr>
            <w:r w:rsidRPr="00915E50">
              <w:rPr>
                <w:szCs w:val="24"/>
                <w:lang w:eastAsia="lt-LT"/>
              </w:rPr>
              <w:t>8.</w:t>
            </w:r>
          </w:p>
        </w:tc>
        <w:tc>
          <w:tcPr>
            <w:tcW w:w="3125"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7AC1B3C" w14:textId="77777777" w:rsidR="007B66D9" w:rsidRPr="00915E50" w:rsidRDefault="007B66D9" w:rsidP="008D0E6C">
            <w:pPr>
              <w:widowControl w:val="0"/>
              <w:jc w:val="both"/>
              <w:rPr>
                <w:szCs w:val="24"/>
                <w:highlight w:val="yellow"/>
                <w:lang w:eastAsia="lt-LT"/>
              </w:rPr>
            </w:pPr>
            <w:r w:rsidRPr="00915E50">
              <w:rPr>
                <w:szCs w:val="24"/>
                <w:lang w:eastAsia="lt-LT"/>
              </w:rPr>
              <w:t>Stebėsenos rodiklio paaiškinimas</w:t>
            </w:r>
            <w:r w:rsidRPr="00915E50">
              <w:rPr>
                <w:bCs/>
                <w:szCs w:val="24"/>
                <w:lang w:eastAsia="lt-LT"/>
              </w:rPr>
              <w:t xml:space="preserve">, </w:t>
            </w:r>
            <w:r w:rsidRPr="00915E50">
              <w:rPr>
                <w:rFonts w:eastAsia="Calibri"/>
                <w:bCs/>
                <w:color w:val="000000"/>
                <w:szCs w:val="24"/>
                <w:lang w:eastAsia="lt-LT"/>
              </w:rPr>
              <w:t>sąvokų apibrėžtys</w:t>
            </w:r>
          </w:p>
        </w:tc>
        <w:tc>
          <w:tcPr>
            <w:tcW w:w="6419" w:type="dxa"/>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09D8F90" w14:textId="77777777" w:rsidR="007B66D9" w:rsidRDefault="007B66D9" w:rsidP="008D0E6C">
            <w:pPr>
              <w:widowControl w:val="0"/>
              <w:jc w:val="both"/>
              <w:rPr>
                <w:szCs w:val="24"/>
                <w:lang w:eastAsia="en-GB"/>
              </w:rPr>
            </w:pPr>
            <w:r w:rsidRPr="00915E50">
              <w:rPr>
                <w:szCs w:val="24"/>
                <w:lang w:eastAsia="en-GB"/>
              </w:rPr>
              <w:t xml:space="preserve">Gyventojų skaičius integruotos teritorinio vystymo strategijos teritorijoje, kurioje įgyvendinant šią strategiją buvo įvykdytas bent vienas finansinę paramą pagal </w:t>
            </w:r>
            <w:r w:rsidRPr="00915E50">
              <w:rPr>
                <w:iCs/>
                <w:szCs w:val="24"/>
              </w:rPr>
              <w:t xml:space="preserve">2021–2027 metų Europos Sąjungos fondų investicijų programą </w:t>
            </w:r>
            <w:r w:rsidRPr="00915E50">
              <w:rPr>
                <w:szCs w:val="24"/>
                <w:lang w:eastAsia="en-GB"/>
              </w:rPr>
              <w:t>gavęs bet kokios teritorinės aprėpties projektas.</w:t>
            </w:r>
          </w:p>
          <w:p w14:paraId="079934B9" w14:textId="7C33A292" w:rsidR="007B66D9" w:rsidRPr="00915E50" w:rsidRDefault="007B66D9" w:rsidP="008D0E6C">
            <w:pPr>
              <w:widowControl w:val="0"/>
              <w:jc w:val="both"/>
              <w:rPr>
                <w:iCs/>
                <w:szCs w:val="24"/>
              </w:rPr>
            </w:pPr>
            <w:r w:rsidRPr="006A2BC7">
              <w:rPr>
                <w:b/>
                <w:bCs/>
                <w:iCs/>
                <w:szCs w:val="24"/>
              </w:rPr>
              <w:t>Integruota teritorinio vystymo strategija</w:t>
            </w:r>
            <w:r w:rsidRPr="00915E50">
              <w:rPr>
                <w:iCs/>
                <w:szCs w:val="24"/>
              </w:rPr>
              <w:t xml:space="preserve"> – tvarios miesto plėtros strategija arba funkcinės zonos strategija, parengta pagal Tvarios miesto plėtros strategijų ir funkcinių zonų strategijų rengimo ir įgyvendinimo stebėsenos tvarkos aprašą, patvirtintą Lietuvos Respublikos vidaus reikalų ministro 2023 m. sausio </w:t>
            </w:r>
            <w:r w:rsidR="0042159D">
              <w:rPr>
                <w:iCs/>
                <w:szCs w:val="24"/>
              </w:rPr>
              <w:t xml:space="preserve">      </w:t>
            </w:r>
            <w:r w:rsidRPr="00915E50">
              <w:rPr>
                <w:iCs/>
                <w:szCs w:val="24"/>
              </w:rPr>
              <w:t>19 d. įsakymu Nr. 1V-30 „Dėl Tvarios miesto plėtros strategijų ir funkcinių zonų strategijų rengimo ir įgyvendinimo stebėsenos tvarkos aprašo patvirtinimo“.</w:t>
            </w:r>
          </w:p>
          <w:p w14:paraId="57F95655" w14:textId="2A4ACB50" w:rsidR="007B66D9" w:rsidRPr="00915E50" w:rsidRDefault="007B66D9" w:rsidP="008D0E6C">
            <w:pPr>
              <w:widowControl w:val="0"/>
              <w:jc w:val="both"/>
              <w:rPr>
                <w:iCs/>
                <w:szCs w:val="24"/>
              </w:rPr>
            </w:pPr>
            <w:r w:rsidRPr="005D3D43">
              <w:rPr>
                <w:b/>
                <w:bCs/>
                <w:iCs/>
                <w:szCs w:val="24"/>
              </w:rPr>
              <w:t>Projektas</w:t>
            </w:r>
            <w:r w:rsidRPr="00915E50">
              <w:rPr>
                <w:iCs/>
                <w:szCs w:val="24"/>
              </w:rPr>
              <w:t xml:space="preserve"> – </w:t>
            </w:r>
            <w:r w:rsidRPr="00915E50">
              <w:rPr>
                <w:szCs w:val="24"/>
                <w:lang w:eastAsia="en-GB"/>
              </w:rPr>
              <w:t xml:space="preserve">finansinę paramą pagal </w:t>
            </w:r>
            <w:r w:rsidRPr="00915E50">
              <w:rPr>
                <w:iCs/>
                <w:szCs w:val="24"/>
              </w:rPr>
              <w:t xml:space="preserve">2021–2027 metų Europos Sąjungos fondų investicijų programą gavusi integruotos teritorinio vystymo strategijos veiksmą (-us) įgyvendinanti veiklų visuma, turinti aiškiai nustatytus tikslus, apibrėžtą biudžetą ir </w:t>
            </w:r>
            <w:r w:rsidR="001F470E">
              <w:rPr>
                <w:iCs/>
                <w:szCs w:val="24"/>
              </w:rPr>
              <w:t>kuriai nu</w:t>
            </w:r>
            <w:r w:rsidR="009E00AC">
              <w:rPr>
                <w:iCs/>
                <w:szCs w:val="24"/>
              </w:rPr>
              <w:t>s</w:t>
            </w:r>
            <w:r w:rsidR="001F470E">
              <w:rPr>
                <w:iCs/>
                <w:szCs w:val="24"/>
              </w:rPr>
              <w:t>t</w:t>
            </w:r>
            <w:r w:rsidR="009E00AC">
              <w:rPr>
                <w:iCs/>
                <w:szCs w:val="24"/>
              </w:rPr>
              <w:t>at</w:t>
            </w:r>
            <w:r w:rsidR="001F470E">
              <w:rPr>
                <w:iCs/>
                <w:szCs w:val="24"/>
              </w:rPr>
              <w:t xml:space="preserve">ytas </w:t>
            </w:r>
            <w:r w:rsidRPr="00915E50">
              <w:rPr>
                <w:iCs/>
                <w:szCs w:val="24"/>
              </w:rPr>
              <w:t>įgyvendinimo laikotarp</w:t>
            </w:r>
            <w:r w:rsidR="009E00AC">
              <w:rPr>
                <w:iCs/>
                <w:szCs w:val="24"/>
              </w:rPr>
              <w:t>is</w:t>
            </w:r>
            <w:r w:rsidRPr="00915E50">
              <w:rPr>
                <w:iCs/>
                <w:szCs w:val="24"/>
              </w:rPr>
              <w:t>.</w:t>
            </w:r>
          </w:p>
          <w:p w14:paraId="011C386D" w14:textId="77777777" w:rsidR="009E00AC" w:rsidRDefault="007B66D9" w:rsidP="008D0E6C">
            <w:pPr>
              <w:widowControl w:val="0"/>
              <w:jc w:val="both"/>
              <w:rPr>
                <w:iCs/>
                <w:szCs w:val="24"/>
              </w:rPr>
            </w:pPr>
            <w:r w:rsidRPr="005D3D43">
              <w:rPr>
                <w:b/>
                <w:bCs/>
                <w:iCs/>
                <w:szCs w:val="24"/>
              </w:rPr>
              <w:t>Gyventojai</w:t>
            </w:r>
            <w:r w:rsidRPr="00915E50">
              <w:rPr>
                <w:iCs/>
                <w:szCs w:val="24"/>
              </w:rPr>
              <w:t xml:space="preserve"> – asmenys, kurių nuolatinė gyvenamoji vieta yra Lietuvos Respublikoje (Nuolatinių gyventojų skaičiaus ir sudėties nustatymo metodika, patvirtinta Lietuvos statistikos departamento generalinio direktoriaus 2016 m. liepos 11 d. įsakymu Nr. DĮ-149. Prieiga per internetą:</w:t>
            </w:r>
          </w:p>
          <w:p w14:paraId="1371D120" w14:textId="32AD63EC" w:rsidR="007B66D9" w:rsidRPr="00915E50" w:rsidRDefault="007B66D9" w:rsidP="008D0E6C">
            <w:pPr>
              <w:widowControl w:val="0"/>
              <w:jc w:val="both"/>
              <w:rPr>
                <w:iCs/>
                <w:szCs w:val="24"/>
              </w:rPr>
            </w:pPr>
            <w:r w:rsidRPr="00915E50">
              <w:rPr>
                <w:iCs/>
                <w:szCs w:val="24"/>
              </w:rPr>
              <w:t xml:space="preserve">https://osp.stat.gov.lt/documents/10180/130368/Metodika_2016_149.pdf). </w:t>
            </w:r>
          </w:p>
          <w:p w14:paraId="4B418F23" w14:textId="60ABB8B9" w:rsidR="009E00AC" w:rsidRDefault="007B66D9" w:rsidP="008D0E6C">
            <w:pPr>
              <w:widowControl w:val="0"/>
              <w:jc w:val="both"/>
              <w:rPr>
                <w:iCs/>
                <w:szCs w:val="24"/>
              </w:rPr>
            </w:pPr>
            <w:r w:rsidRPr="005D3D43">
              <w:rPr>
                <w:b/>
                <w:bCs/>
                <w:iCs/>
                <w:szCs w:val="24"/>
              </w:rPr>
              <w:t>Nuolatinė gyvenamoji vieta</w:t>
            </w:r>
            <w:r w:rsidRPr="00915E50">
              <w:rPr>
                <w:iCs/>
                <w:szCs w:val="24"/>
              </w:rPr>
              <w:t xml:space="preserve"> </w:t>
            </w:r>
            <w:r w:rsidR="005D3D43">
              <w:rPr>
                <w:iCs/>
                <w:szCs w:val="24"/>
              </w:rPr>
              <w:t>–</w:t>
            </w:r>
            <w:r w:rsidRPr="00915E50">
              <w:rPr>
                <w:iCs/>
                <w:szCs w:val="24"/>
              </w:rPr>
              <w:t xml:space="preserve"> vieta, kurioje asmuo paprastai praleidžia poilsiui skirtą paros dalį, nepaisant laikinųjų nebuvimų išvykstant poilsiauti, atostogauti, aplankyti draugus ir gimines, verslo reikalais, gydytis arba keliaujant religijos tikslais į </w:t>
            </w:r>
            <w:r w:rsidRPr="00915E50">
              <w:rPr>
                <w:iCs/>
                <w:szCs w:val="24"/>
              </w:rPr>
              <w:lastRenderedPageBreak/>
              <w:t>šventąsias vietas. Nuolatiniais gyventojais yra laikomi tik asmenys, kurie iki ataskaitinės datos savo nuolatinėje gyvenamojoje vietoje nenutrūkstamai gyveno mažiausiai 12 mėnesių arba per paskutinius 12 mėnesių iki ataskaitinės datos atvyko į savo nuolatinę gyvenamąją vietą ketindami joje pasilikti mažiausiai vienus metus (Nuolatinių gyventojų skaičiaus ir sudėties nustatymo metodika, patvirtinta Lietuvos statistikos departamento generalinio direktoriaus 2016 m. liepos 11 d. įsakymu Nr. DĮ-149. Prieiga per internetą:</w:t>
            </w:r>
          </w:p>
          <w:p w14:paraId="10706EBA" w14:textId="2D1D1CDD" w:rsidR="007B66D9" w:rsidRPr="00915E50" w:rsidRDefault="007B66D9" w:rsidP="008D0E6C">
            <w:pPr>
              <w:widowControl w:val="0"/>
              <w:jc w:val="both"/>
              <w:rPr>
                <w:szCs w:val="24"/>
                <w:lang w:eastAsia="lt-LT"/>
              </w:rPr>
            </w:pPr>
            <w:r w:rsidRPr="00915E50">
              <w:rPr>
                <w:iCs/>
                <w:szCs w:val="24"/>
              </w:rPr>
              <w:t>https://osp.stat.gov.lt/documents/10180/130368/Metodika_2016_149.pdf).</w:t>
            </w:r>
          </w:p>
        </w:tc>
      </w:tr>
      <w:tr w:rsidR="007B66D9" w:rsidRPr="00915E50" w14:paraId="1E7D26AC" w14:textId="77777777" w:rsidTr="00BD5774">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AEF1975" w14:textId="77777777" w:rsidR="007B66D9" w:rsidRPr="00915E50" w:rsidRDefault="007B66D9" w:rsidP="001B7FCE">
            <w:pPr>
              <w:widowControl w:val="0"/>
              <w:rPr>
                <w:bCs/>
                <w:szCs w:val="24"/>
                <w:lang w:eastAsia="lt-LT"/>
              </w:rPr>
            </w:pPr>
            <w:r w:rsidRPr="00915E50">
              <w:rPr>
                <w:bCs/>
                <w:szCs w:val="24"/>
                <w:lang w:eastAsia="lt-LT"/>
              </w:rPr>
              <w:lastRenderedPageBreak/>
              <w:t>9.</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B09F34" w14:textId="77777777" w:rsidR="007B66D9" w:rsidRPr="00915E50" w:rsidRDefault="007B66D9" w:rsidP="008D0E6C">
            <w:pPr>
              <w:widowControl w:val="0"/>
              <w:jc w:val="both"/>
              <w:rPr>
                <w:rFonts w:eastAsia="Calibri"/>
                <w:bCs/>
                <w:color w:val="000000"/>
                <w:szCs w:val="24"/>
                <w:highlight w:val="yellow"/>
                <w:lang w:eastAsia="lt-LT"/>
              </w:rPr>
            </w:pPr>
            <w:r w:rsidRPr="00915E50">
              <w:rPr>
                <w:rFonts w:eastAsia="Calibri"/>
                <w:bCs/>
                <w:color w:val="000000"/>
                <w:szCs w:val="24"/>
                <w:lang w:eastAsia="lt-LT"/>
              </w:rPr>
              <w:t>Stebėsenos rodiklio reikšmės apskaičiavimo tipas</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D877EA" w14:textId="176EAE09" w:rsidR="007B66D9" w:rsidRPr="00915E50" w:rsidRDefault="007B66D9" w:rsidP="008D0E6C">
            <w:pPr>
              <w:widowControl w:val="0"/>
              <w:jc w:val="both"/>
              <w:rPr>
                <w:rFonts w:eastAsia="Calibri"/>
                <w:bCs/>
                <w:szCs w:val="24"/>
                <w:lang w:eastAsia="lt-LT"/>
              </w:rPr>
            </w:pPr>
            <w:r w:rsidRPr="00915E50">
              <w:rPr>
                <w:rFonts w:eastAsia="Calibri"/>
                <w:bCs/>
                <w:szCs w:val="24"/>
                <w:lang w:eastAsia="lt-LT"/>
              </w:rPr>
              <w:t xml:space="preserve">Įvedamasis </w:t>
            </w:r>
            <w:r w:rsidRPr="00FC3E06">
              <w:rPr>
                <w:rFonts w:eastAsia="Calibri"/>
                <w:bCs/>
                <w:szCs w:val="24"/>
                <w:lang w:eastAsia="lt-LT"/>
              </w:rPr>
              <w:t>stebėsenos rodiklis</w:t>
            </w:r>
          </w:p>
        </w:tc>
      </w:tr>
      <w:tr w:rsidR="007B66D9" w:rsidRPr="00915E50" w14:paraId="37BC4D86" w14:textId="77777777" w:rsidTr="00BD5774">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2416615" w14:textId="77777777" w:rsidR="007B66D9" w:rsidRPr="00915E50" w:rsidRDefault="007B66D9" w:rsidP="001B7FCE">
            <w:pPr>
              <w:widowControl w:val="0"/>
              <w:rPr>
                <w:szCs w:val="24"/>
                <w:lang w:eastAsia="lt-LT"/>
              </w:rPr>
            </w:pPr>
            <w:r w:rsidRPr="00915E50">
              <w:rPr>
                <w:szCs w:val="24"/>
                <w:lang w:eastAsia="lt-LT"/>
              </w:rPr>
              <w:t>10.</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1F6060C" w14:textId="77777777" w:rsidR="007B66D9" w:rsidRPr="00915E50" w:rsidRDefault="007B66D9" w:rsidP="001B7FCE">
            <w:pPr>
              <w:widowControl w:val="0"/>
              <w:jc w:val="both"/>
              <w:rPr>
                <w:szCs w:val="24"/>
                <w:lang w:eastAsia="lt-LT"/>
              </w:rPr>
            </w:pPr>
            <w:r w:rsidRPr="00915E50">
              <w:rPr>
                <w:bCs/>
                <w:szCs w:val="24"/>
                <w:lang w:eastAsia="lt-LT"/>
              </w:rPr>
              <w:t xml:space="preserve">Stebėsenos rodiklio </w:t>
            </w:r>
            <w:r w:rsidRPr="00915E50">
              <w:rPr>
                <w:rFonts w:eastAsia="Calibri"/>
                <w:bCs/>
                <w:szCs w:val="24"/>
                <w:lang w:eastAsia="lt-LT"/>
              </w:rPr>
              <w:t xml:space="preserve">reikšmės </w:t>
            </w:r>
            <w:r w:rsidRPr="00915E50">
              <w:rPr>
                <w:bCs/>
                <w:szCs w:val="24"/>
                <w:lang w:eastAsia="lt-LT"/>
              </w:rPr>
              <w:t>apskaičiavimo metodas</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52F312" w14:textId="77777777" w:rsidR="007B66D9" w:rsidRPr="00915E50" w:rsidRDefault="007B66D9" w:rsidP="00BA6D56">
            <w:pPr>
              <w:jc w:val="both"/>
              <w:rPr>
                <w:iCs/>
                <w:szCs w:val="24"/>
              </w:rPr>
            </w:pPr>
            <w:r w:rsidRPr="00915E50">
              <w:rPr>
                <w:iCs/>
                <w:szCs w:val="24"/>
              </w:rPr>
              <w:t>Rodiklio reikšmė apskaičiuojama sumuojant integruotų teritorinio vystymo strategijų teritorijų, kuriose įgyvendinant šias strategijas buvo įvykdytas bent vienas projektas, gyventojų skaičių.</w:t>
            </w:r>
          </w:p>
          <w:p w14:paraId="2743C4EB" w14:textId="77777777" w:rsidR="007B66D9" w:rsidRPr="00915E50" w:rsidRDefault="007B66D9" w:rsidP="00BA6D56">
            <w:pPr>
              <w:jc w:val="both"/>
              <w:rPr>
                <w:bCs/>
                <w:iCs/>
                <w:szCs w:val="24"/>
              </w:rPr>
            </w:pPr>
            <w:r w:rsidRPr="00915E50">
              <w:rPr>
                <w:bCs/>
                <w:iCs/>
                <w:szCs w:val="24"/>
              </w:rPr>
              <w:t xml:space="preserve">Rodiklis apima visus integruotos teritorinio vystymo strategijos gyventojus nepriklausomai nuo to, kokioje šios strategijos teritorijoje buvo įvykdytas projektas. </w:t>
            </w:r>
          </w:p>
          <w:p w14:paraId="6DE63ADE" w14:textId="77777777" w:rsidR="007B66D9" w:rsidRPr="00915E50" w:rsidRDefault="007B66D9" w:rsidP="00BA6D56">
            <w:pPr>
              <w:jc w:val="both"/>
              <w:rPr>
                <w:iCs/>
                <w:szCs w:val="24"/>
              </w:rPr>
            </w:pPr>
            <w:r w:rsidRPr="00915E50">
              <w:rPr>
                <w:iCs/>
                <w:szCs w:val="24"/>
              </w:rPr>
              <w:t>Integruotų teritorinio vystymo strategijų teritorijų gyventojų skaičius</w:t>
            </w:r>
            <w:r w:rsidRPr="00915E50">
              <w:rPr>
                <w:szCs w:val="24"/>
                <w:lang w:eastAsia="en-GB"/>
              </w:rPr>
              <w:t xml:space="preserve"> </w:t>
            </w:r>
            <w:r w:rsidRPr="00915E50">
              <w:rPr>
                <w:iCs/>
                <w:szCs w:val="24"/>
              </w:rPr>
              <w:t>nustatomas pagal Valstybės duomenų agentūros ir integruotose teritorinio vystymo strategijose nurodytus duomenis atsižvelgiant į strategijos tipą:</w:t>
            </w:r>
          </w:p>
          <w:p w14:paraId="346D4C23" w14:textId="184CBF22" w:rsidR="007B66D9" w:rsidRPr="00915E50" w:rsidRDefault="00082CCA" w:rsidP="00BA6D56">
            <w:pPr>
              <w:pStyle w:val="Sraopastraipa"/>
              <w:numPr>
                <w:ilvl w:val="0"/>
                <w:numId w:val="1"/>
              </w:numPr>
              <w:tabs>
                <w:tab w:val="left" w:pos="512"/>
              </w:tabs>
              <w:spacing w:after="0" w:line="240" w:lineRule="auto"/>
              <w:ind w:left="0" w:firstLine="229"/>
              <w:contextualSpacing w:val="0"/>
              <w:jc w:val="both"/>
              <w:rPr>
                <w:rFonts w:ascii="Times New Roman" w:hAnsi="Times New Roman" w:cs="Times New Roman"/>
                <w:i/>
                <w:iCs/>
                <w:sz w:val="24"/>
                <w:szCs w:val="24"/>
              </w:rPr>
            </w:pPr>
            <w:r>
              <w:rPr>
                <w:rFonts w:ascii="Times New Roman" w:hAnsi="Times New Roman" w:cs="Times New Roman"/>
                <w:iCs/>
                <w:sz w:val="24"/>
                <w:szCs w:val="24"/>
              </w:rPr>
              <w:t>k</w:t>
            </w:r>
            <w:r w:rsidR="007B66D9" w:rsidRPr="00915E50">
              <w:rPr>
                <w:rFonts w:ascii="Times New Roman" w:hAnsi="Times New Roman" w:cs="Times New Roman"/>
                <w:iCs/>
                <w:sz w:val="24"/>
                <w:szCs w:val="24"/>
              </w:rPr>
              <w:t>ai projektas buvo įvykdytas pagal tvarios miesto plėtros strategiją, kurios teritorija apima tik miestą, gyventojų skaičiumi laikomas šio miesto gyventojų skaičius</w:t>
            </w:r>
            <w:r w:rsidR="000C4ED4">
              <w:rPr>
                <w:rFonts w:ascii="Times New Roman" w:hAnsi="Times New Roman" w:cs="Times New Roman"/>
                <w:iCs/>
                <w:sz w:val="24"/>
                <w:szCs w:val="24"/>
              </w:rPr>
              <w:t>;</w:t>
            </w:r>
            <w:r w:rsidR="007B66D9" w:rsidRPr="00915E50">
              <w:rPr>
                <w:rFonts w:ascii="Times New Roman" w:hAnsi="Times New Roman" w:cs="Times New Roman"/>
                <w:iCs/>
                <w:sz w:val="24"/>
                <w:szCs w:val="24"/>
              </w:rPr>
              <w:t xml:space="preserve"> </w:t>
            </w:r>
            <w:r w:rsidR="000C4ED4">
              <w:rPr>
                <w:rFonts w:ascii="Times New Roman" w:hAnsi="Times New Roman" w:cs="Times New Roman"/>
                <w:iCs/>
                <w:sz w:val="24"/>
                <w:szCs w:val="24"/>
              </w:rPr>
              <w:t>n</w:t>
            </w:r>
            <w:r w:rsidR="007B66D9" w:rsidRPr="00915E50">
              <w:rPr>
                <w:rFonts w:ascii="Times New Roman" w:hAnsi="Times New Roman" w:cs="Times New Roman"/>
                <w:iCs/>
                <w:sz w:val="24"/>
                <w:szCs w:val="24"/>
              </w:rPr>
              <w:t xml:space="preserve">ustatoma pagal Valstybės duomenų agentūros pateikiamą nuolatinių gyventojų skaičių </w:t>
            </w:r>
            <w:r w:rsidR="007B66D9" w:rsidRPr="00915E50">
              <w:rPr>
                <w:rFonts w:ascii="Times New Roman" w:hAnsi="Times New Roman" w:cs="Times New Roman"/>
                <w:bCs/>
                <w:iCs/>
                <w:sz w:val="24"/>
                <w:szCs w:val="24"/>
              </w:rPr>
              <w:t>tais metais, kuriais buvo baigtas projektas</w:t>
            </w:r>
            <w:r>
              <w:rPr>
                <w:rFonts w:ascii="Times New Roman" w:hAnsi="Times New Roman" w:cs="Times New Roman"/>
                <w:iCs/>
                <w:sz w:val="24"/>
                <w:szCs w:val="24"/>
              </w:rPr>
              <w:t>;</w:t>
            </w:r>
          </w:p>
          <w:p w14:paraId="600EAD5C" w14:textId="570F0BB9" w:rsidR="007B66D9" w:rsidRPr="00915E50" w:rsidRDefault="00082CCA" w:rsidP="00BA6D56">
            <w:pPr>
              <w:pStyle w:val="Sraopastraipa"/>
              <w:numPr>
                <w:ilvl w:val="0"/>
                <w:numId w:val="1"/>
              </w:numPr>
              <w:tabs>
                <w:tab w:val="left" w:pos="512"/>
              </w:tabs>
              <w:spacing w:after="0" w:line="240" w:lineRule="auto"/>
              <w:ind w:left="0" w:firstLine="229"/>
              <w:contextualSpacing w:val="0"/>
              <w:jc w:val="both"/>
              <w:rPr>
                <w:rFonts w:ascii="Times New Roman" w:hAnsi="Times New Roman" w:cs="Times New Roman"/>
                <w:i/>
                <w:iCs/>
                <w:sz w:val="24"/>
                <w:szCs w:val="24"/>
              </w:rPr>
            </w:pPr>
            <w:r>
              <w:rPr>
                <w:rFonts w:ascii="Times New Roman" w:hAnsi="Times New Roman" w:cs="Times New Roman"/>
                <w:iCs/>
                <w:sz w:val="24"/>
                <w:szCs w:val="24"/>
              </w:rPr>
              <w:t>k</w:t>
            </w:r>
            <w:r w:rsidR="007B66D9" w:rsidRPr="00915E50">
              <w:rPr>
                <w:rFonts w:ascii="Times New Roman" w:hAnsi="Times New Roman" w:cs="Times New Roman"/>
                <w:iCs/>
                <w:sz w:val="24"/>
                <w:szCs w:val="24"/>
              </w:rPr>
              <w:t>ai projektas buvo įvykdytas pagal tvarios miesto plėtros strategiją, kurios teritorija apima miestą ir priemiestį (Vilniaus, Kauno ir Klaipėdos atveju), sumuojamas šio miesto ir priemiesčio gyventojų skaičius</w:t>
            </w:r>
            <w:r w:rsidR="000C4ED4">
              <w:rPr>
                <w:rFonts w:ascii="Times New Roman" w:hAnsi="Times New Roman" w:cs="Times New Roman"/>
                <w:iCs/>
                <w:sz w:val="24"/>
                <w:szCs w:val="24"/>
              </w:rPr>
              <w:t>; d</w:t>
            </w:r>
            <w:r w:rsidR="007B66D9" w:rsidRPr="00915E50">
              <w:rPr>
                <w:rFonts w:ascii="Times New Roman" w:hAnsi="Times New Roman" w:cs="Times New Roman"/>
                <w:iCs/>
                <w:sz w:val="24"/>
                <w:szCs w:val="24"/>
              </w:rPr>
              <w:t>uomenų šaltiniai yra Valstybės duomenų agentūros duomenys ir integruotos teritorinio vystymo strategijos</w:t>
            </w:r>
            <w:r w:rsidR="00400738">
              <w:rPr>
                <w:rFonts w:ascii="Times New Roman" w:hAnsi="Times New Roman" w:cs="Times New Roman"/>
                <w:iCs/>
                <w:sz w:val="24"/>
                <w:szCs w:val="24"/>
              </w:rPr>
              <w:t>;</w:t>
            </w:r>
            <w:r w:rsidR="007B66D9" w:rsidRPr="00DF2A2E">
              <w:rPr>
                <w:rFonts w:ascii="Times New Roman" w:hAnsi="Times New Roman" w:cs="Times New Roman"/>
                <w:iCs/>
                <w:sz w:val="24"/>
                <w:szCs w:val="24"/>
              </w:rPr>
              <w:t xml:space="preserve"> </w:t>
            </w:r>
            <w:r w:rsidR="00400738">
              <w:rPr>
                <w:rFonts w:ascii="Times New Roman" w:hAnsi="Times New Roman" w:cs="Times New Roman"/>
                <w:iCs/>
                <w:sz w:val="24"/>
                <w:szCs w:val="24"/>
              </w:rPr>
              <w:t>m</w:t>
            </w:r>
            <w:r w:rsidR="007B66D9" w:rsidRPr="00DF2A2E">
              <w:rPr>
                <w:rFonts w:ascii="Times New Roman" w:hAnsi="Times New Roman" w:cs="Times New Roman"/>
                <w:iCs/>
                <w:sz w:val="24"/>
                <w:szCs w:val="24"/>
              </w:rPr>
              <w:t>iesto gyventojų skaičius nustatomas pagal Valstybės duomenų agentūros pateikiamą nuolatinių gyventojų skaičių tais metais, kuriais buvo baigtas projektas; nustatant priemiesčio gyventojų skaičių vadovaujamasi</w:t>
            </w:r>
            <w:r w:rsidR="007B66D9" w:rsidRPr="00915E50">
              <w:rPr>
                <w:rFonts w:ascii="Times New Roman" w:hAnsi="Times New Roman" w:cs="Times New Roman"/>
                <w:iCs/>
                <w:sz w:val="24"/>
                <w:szCs w:val="24"/>
              </w:rPr>
              <w:t xml:space="preserve"> </w:t>
            </w:r>
            <w:r w:rsidR="007B66D9" w:rsidRPr="00915E50">
              <w:rPr>
                <w:rFonts w:ascii="Times New Roman" w:hAnsi="Times New Roman" w:cs="Times New Roman"/>
                <w:bCs/>
                <w:iCs/>
                <w:sz w:val="24"/>
                <w:szCs w:val="24"/>
              </w:rPr>
              <w:t>integruotoje teritorinio vystymo strategijoje pateikta informacija apie priemiesčio gyventojų skaičių</w:t>
            </w:r>
            <w:r w:rsidR="0019362B">
              <w:rPr>
                <w:rFonts w:ascii="Times New Roman" w:hAnsi="Times New Roman" w:cs="Times New Roman"/>
                <w:iCs/>
                <w:sz w:val="24"/>
                <w:szCs w:val="24"/>
              </w:rPr>
              <w:t>;</w:t>
            </w:r>
          </w:p>
          <w:p w14:paraId="2E1D89AD" w14:textId="11EBB3EE" w:rsidR="007B66D9" w:rsidRPr="00915E50" w:rsidRDefault="0019362B" w:rsidP="00881DD1">
            <w:pPr>
              <w:pStyle w:val="Sraopastraipa"/>
              <w:widowControl w:val="0"/>
              <w:numPr>
                <w:ilvl w:val="0"/>
                <w:numId w:val="1"/>
              </w:numPr>
              <w:tabs>
                <w:tab w:val="left" w:pos="512"/>
              </w:tabs>
              <w:spacing w:after="0" w:line="240" w:lineRule="auto"/>
              <w:ind w:left="0" w:firstLine="229"/>
              <w:contextualSpacing w:val="0"/>
              <w:jc w:val="both"/>
              <w:rPr>
                <w:rFonts w:ascii="Times New Roman" w:hAnsi="Times New Roman" w:cs="Times New Roman"/>
                <w:i/>
                <w:iCs/>
                <w:sz w:val="24"/>
                <w:szCs w:val="24"/>
              </w:rPr>
            </w:pPr>
            <w:r>
              <w:rPr>
                <w:rFonts w:ascii="Times New Roman" w:hAnsi="Times New Roman" w:cs="Times New Roman"/>
                <w:iCs/>
                <w:sz w:val="24"/>
                <w:szCs w:val="24"/>
              </w:rPr>
              <w:t>k</w:t>
            </w:r>
            <w:r w:rsidR="007B66D9" w:rsidRPr="00915E50">
              <w:rPr>
                <w:rFonts w:ascii="Times New Roman" w:hAnsi="Times New Roman" w:cs="Times New Roman"/>
                <w:iCs/>
                <w:sz w:val="24"/>
                <w:szCs w:val="24"/>
              </w:rPr>
              <w:t xml:space="preserve">ai projektas buvo įvykdytas pagal funkcinės zonos strategiją, sumuojamas funkcinę zoną sudarančių savivaldybių gyventojų skaičius, </w:t>
            </w:r>
            <w:r w:rsidR="007B66D9" w:rsidRPr="00915E50">
              <w:rPr>
                <w:rFonts w:ascii="Times New Roman" w:hAnsi="Times New Roman" w:cs="Times New Roman"/>
                <w:bCs/>
                <w:iCs/>
                <w:sz w:val="24"/>
                <w:szCs w:val="24"/>
              </w:rPr>
              <w:t>iš jo atėmus miestų ir, jei yra, priemiesčių (Vilniaus, Kauno ir Klaipėdos atveju), įeinančių į tvarios miesto plėtros strategijos teritoriją, gyventojų skaičių</w:t>
            </w:r>
            <w:r w:rsidR="007B66D9" w:rsidRPr="00915E50">
              <w:rPr>
                <w:rFonts w:ascii="Times New Roman" w:hAnsi="Times New Roman" w:cs="Times New Roman"/>
                <w:iCs/>
                <w:sz w:val="24"/>
                <w:szCs w:val="24"/>
              </w:rPr>
              <w:t xml:space="preserve">. Apskaičiuojama pagal Valstybės duomenų agentūros pateikiamą nuolatinių gyventojų skaičių tais metais, </w:t>
            </w:r>
            <w:r w:rsidR="007B66D9" w:rsidRPr="00915E50">
              <w:rPr>
                <w:rFonts w:ascii="Times New Roman" w:hAnsi="Times New Roman" w:cs="Times New Roman"/>
                <w:bCs/>
                <w:iCs/>
                <w:sz w:val="24"/>
                <w:szCs w:val="24"/>
              </w:rPr>
              <w:t>kuriais buvo baigtas projektas, ir</w:t>
            </w:r>
            <w:r w:rsidR="00A94DD0">
              <w:rPr>
                <w:rFonts w:ascii="Times New Roman" w:hAnsi="Times New Roman" w:cs="Times New Roman"/>
                <w:bCs/>
                <w:iCs/>
                <w:sz w:val="24"/>
                <w:szCs w:val="24"/>
              </w:rPr>
              <w:t>,</w:t>
            </w:r>
            <w:r w:rsidR="007B66D9" w:rsidRPr="00915E50">
              <w:rPr>
                <w:rFonts w:ascii="Times New Roman" w:hAnsi="Times New Roman" w:cs="Times New Roman"/>
                <w:bCs/>
                <w:iCs/>
                <w:sz w:val="24"/>
                <w:szCs w:val="24"/>
              </w:rPr>
              <w:t xml:space="preserve"> jei yra priemiesčių, </w:t>
            </w:r>
            <w:r w:rsidR="002405EA">
              <w:rPr>
                <w:rFonts w:ascii="Times New Roman" w:hAnsi="Times New Roman" w:cs="Times New Roman"/>
                <w:bCs/>
                <w:iCs/>
                <w:sz w:val="24"/>
                <w:szCs w:val="24"/>
              </w:rPr>
              <w:t>–</w:t>
            </w:r>
            <w:r w:rsidR="007B66D9" w:rsidRPr="00915E50">
              <w:rPr>
                <w:rFonts w:ascii="Times New Roman" w:hAnsi="Times New Roman" w:cs="Times New Roman"/>
                <w:bCs/>
                <w:iCs/>
                <w:sz w:val="24"/>
                <w:szCs w:val="24"/>
              </w:rPr>
              <w:t xml:space="preserve"> pagal integruotoje teritorinio vystymo </w:t>
            </w:r>
            <w:r w:rsidR="007B66D9" w:rsidRPr="00915E50">
              <w:rPr>
                <w:rFonts w:ascii="Times New Roman" w:hAnsi="Times New Roman" w:cs="Times New Roman"/>
                <w:bCs/>
                <w:iCs/>
                <w:sz w:val="24"/>
                <w:szCs w:val="24"/>
              </w:rPr>
              <w:lastRenderedPageBreak/>
              <w:t>strategijoje pateiktą informaciją apie priemiesčio gyventojų skaičių</w:t>
            </w:r>
            <w:r w:rsidR="007B66D9" w:rsidRPr="00915E50">
              <w:rPr>
                <w:rFonts w:ascii="Times New Roman" w:hAnsi="Times New Roman" w:cs="Times New Roman"/>
                <w:iCs/>
                <w:sz w:val="24"/>
                <w:szCs w:val="24"/>
              </w:rPr>
              <w:t>.</w:t>
            </w:r>
          </w:p>
          <w:p w14:paraId="3E3770DD" w14:textId="77777777" w:rsidR="007B66D9" w:rsidRPr="00915E50" w:rsidRDefault="007B66D9" w:rsidP="00F32321">
            <w:pPr>
              <w:jc w:val="both"/>
              <w:rPr>
                <w:iCs/>
                <w:szCs w:val="24"/>
              </w:rPr>
            </w:pPr>
            <w:r w:rsidRPr="00915E50">
              <w:rPr>
                <w:szCs w:val="24"/>
                <w:lang w:eastAsia="en-GB"/>
              </w:rPr>
              <w:t>Rodiklio reikšmė</w:t>
            </w:r>
            <w:r w:rsidRPr="00915E50">
              <w:rPr>
                <w:iCs/>
                <w:szCs w:val="24"/>
              </w:rPr>
              <w:t xml:space="preserve"> pirmą kartą nustatoma baigus vykdyti pirmąjį integruotos teritorinio vystymo strategijos projektą. </w:t>
            </w:r>
          </w:p>
          <w:p w14:paraId="6FF19EE8" w14:textId="7741ADC4" w:rsidR="007B66D9" w:rsidRPr="00915E50" w:rsidRDefault="007B66D9" w:rsidP="001B7FCE">
            <w:pPr>
              <w:jc w:val="both"/>
              <w:rPr>
                <w:iCs/>
                <w:szCs w:val="24"/>
              </w:rPr>
            </w:pPr>
            <w:r w:rsidRPr="00915E50">
              <w:rPr>
                <w:iCs/>
                <w:szCs w:val="24"/>
              </w:rPr>
              <w:t>Kai toje pačioje integruotos teritorinio vystymo strategijos teritorijoje, išskyrus</w:t>
            </w:r>
            <w:r w:rsidR="00400738">
              <w:rPr>
                <w:iCs/>
                <w:szCs w:val="24"/>
              </w:rPr>
              <w:t>,</w:t>
            </w:r>
            <w:r w:rsidRPr="00915E50">
              <w:rPr>
                <w:iCs/>
                <w:szCs w:val="24"/>
              </w:rPr>
              <w:t xml:space="preserve"> kai teritorija apima miestą ir priemiestį, buvo įvykdyti keli šią strategiją įgyvendinantys projektai pagal tą patį 2021–2027 metų Europos Sąjungos fondų investicijų programos prioriteto konkretų uždavinį, gyventojų skaičius nustatomas pagal vėliausiai įvykdyto projekto metų duomenis.</w:t>
            </w:r>
          </w:p>
          <w:p w14:paraId="236A1535" w14:textId="77777777" w:rsidR="007B66D9" w:rsidRPr="00915E50" w:rsidRDefault="007B66D9" w:rsidP="001B7FCE">
            <w:pPr>
              <w:jc w:val="both"/>
              <w:rPr>
                <w:szCs w:val="24"/>
                <w:lang w:eastAsia="lt-LT"/>
              </w:rPr>
            </w:pPr>
            <w:r w:rsidRPr="00915E50">
              <w:rPr>
                <w:iCs/>
                <w:szCs w:val="24"/>
              </w:rPr>
              <w:t>Kai toje pačioje integruotos teritorinio vystymo strategijos teritorijoje, kuri apima miestą ir priemiestį, buvo įvykdyti keli šią strategiją įgyvendinantys projektai pagal tą patį 2021–2027 metų Europos Sąjungos fondų investicijų programos prioriteto konkretų uždavinį, gyventojų skaičius apskaičiuojamas pagal vėliausiai įvykdyto projekto metų duomenis šiuo būdu: prie miesto gyventojų skaičiaus, kuris nustatomas pagal metų, kada buvo įvykdytas projektas, Valstybės duomenų agentūros duomenis, sumuojant priemiesčių gyventojų skaičių, kuris nurodytas integruotoje teritorinio vystymo strategijoje.</w:t>
            </w:r>
          </w:p>
        </w:tc>
      </w:tr>
      <w:tr w:rsidR="007B66D9" w:rsidRPr="00915E50" w14:paraId="54C4DABF" w14:textId="77777777" w:rsidTr="00BD5774">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DF6DB28" w14:textId="77777777" w:rsidR="007B66D9" w:rsidRPr="00915E50" w:rsidRDefault="007B66D9" w:rsidP="001B7FCE">
            <w:pPr>
              <w:widowControl w:val="0"/>
              <w:rPr>
                <w:szCs w:val="24"/>
                <w:lang w:eastAsia="lt-LT"/>
              </w:rPr>
            </w:pPr>
            <w:r w:rsidRPr="00915E50">
              <w:rPr>
                <w:szCs w:val="24"/>
                <w:lang w:eastAsia="lt-LT"/>
              </w:rPr>
              <w:lastRenderedPageBreak/>
              <w:t>11.</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426055" w14:textId="77777777" w:rsidR="007B66D9" w:rsidRPr="00915E50" w:rsidRDefault="007B66D9" w:rsidP="001B7FCE">
            <w:pPr>
              <w:widowControl w:val="0"/>
              <w:jc w:val="both"/>
              <w:rPr>
                <w:color w:val="000000" w:themeColor="text1"/>
                <w:szCs w:val="24"/>
                <w:lang w:eastAsia="lt-LT"/>
              </w:rPr>
            </w:pPr>
            <w:r w:rsidRPr="00915E50">
              <w:rPr>
                <w:color w:val="000000" w:themeColor="text1"/>
                <w:szCs w:val="24"/>
                <w:lang w:eastAsia="lt-LT"/>
              </w:rPr>
              <w:t>Stebėsenos rodiklio duomenų šaltiniai</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764558" w14:textId="77777777" w:rsidR="007B66D9" w:rsidRPr="00915E50" w:rsidRDefault="007B66D9" w:rsidP="001B7FCE">
            <w:pPr>
              <w:jc w:val="both"/>
              <w:rPr>
                <w:iCs/>
                <w:szCs w:val="24"/>
              </w:rPr>
            </w:pPr>
            <w:r w:rsidRPr="00915E50">
              <w:rPr>
                <w:szCs w:val="24"/>
              </w:rPr>
              <w:t>Pirminis duomenų šaltinis – Valstybės duomenų agentūros</w:t>
            </w:r>
            <w:r w:rsidRPr="00915E50">
              <w:rPr>
                <w:iCs/>
                <w:szCs w:val="24"/>
              </w:rPr>
              <w:t xml:space="preserve"> rodiklių duomenų bazė (nuolatinių gyventojų skaičius metų pradžioje);</w:t>
            </w:r>
          </w:p>
          <w:p w14:paraId="2F4EF7BE" w14:textId="68A7E284" w:rsidR="007B66D9" w:rsidRPr="00915E50" w:rsidRDefault="00140944" w:rsidP="001B7FCE">
            <w:pPr>
              <w:jc w:val="both"/>
              <w:rPr>
                <w:iCs/>
                <w:szCs w:val="24"/>
              </w:rPr>
            </w:pPr>
            <w:r>
              <w:rPr>
                <w:iCs/>
                <w:szCs w:val="24"/>
              </w:rPr>
              <w:t>i</w:t>
            </w:r>
            <w:r w:rsidR="007B66D9" w:rsidRPr="00915E50">
              <w:rPr>
                <w:iCs/>
                <w:szCs w:val="24"/>
              </w:rPr>
              <w:t>ntegruotos teritorinio vystymo strategijos (nustatant gyventojų skaičių priemiesčiuose).</w:t>
            </w:r>
          </w:p>
          <w:p w14:paraId="5472D792" w14:textId="77777777" w:rsidR="007B66D9" w:rsidRPr="00915E50" w:rsidRDefault="007B66D9" w:rsidP="001B7FCE">
            <w:pPr>
              <w:jc w:val="both"/>
              <w:rPr>
                <w:iCs/>
                <w:szCs w:val="24"/>
              </w:rPr>
            </w:pPr>
            <w:r w:rsidRPr="00915E50">
              <w:rPr>
                <w:iCs/>
                <w:szCs w:val="24"/>
              </w:rPr>
              <w:t>Antrinis duomenų šaltinis – INVESTIS.</w:t>
            </w:r>
          </w:p>
        </w:tc>
      </w:tr>
      <w:tr w:rsidR="007B66D9" w:rsidRPr="00915E50" w14:paraId="4ECE79BE" w14:textId="77777777" w:rsidTr="00BD5774">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F08C202" w14:textId="77777777" w:rsidR="007B66D9" w:rsidRPr="00915E50" w:rsidRDefault="007B66D9" w:rsidP="001B7FCE">
            <w:pPr>
              <w:widowControl w:val="0"/>
              <w:rPr>
                <w:szCs w:val="24"/>
                <w:lang w:eastAsia="lt-LT"/>
              </w:rPr>
            </w:pPr>
            <w:r w:rsidRPr="00915E50">
              <w:rPr>
                <w:szCs w:val="24"/>
                <w:lang w:eastAsia="lt-LT"/>
              </w:rPr>
              <w:t>12.</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E077A6E" w14:textId="77777777" w:rsidR="007B66D9" w:rsidRPr="00915E50" w:rsidRDefault="007B66D9" w:rsidP="001B7FCE">
            <w:pPr>
              <w:widowControl w:val="0"/>
              <w:jc w:val="both"/>
              <w:rPr>
                <w:szCs w:val="24"/>
                <w:lang w:eastAsia="lt-LT"/>
              </w:rPr>
            </w:pPr>
            <w:r w:rsidRPr="00915E50">
              <w:rPr>
                <w:szCs w:val="24"/>
                <w:lang w:eastAsia="lt-LT"/>
              </w:rPr>
              <w:t>Stebėsenos rodiklio reikšmės skaičiavimo periodiškumas</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08E2C" w14:textId="77777777" w:rsidR="007B66D9" w:rsidRPr="00915E50" w:rsidRDefault="007B66D9" w:rsidP="001B7FCE">
            <w:pPr>
              <w:jc w:val="both"/>
              <w:rPr>
                <w:iCs/>
                <w:szCs w:val="24"/>
              </w:rPr>
            </w:pPr>
            <w:r w:rsidRPr="00915E50">
              <w:rPr>
                <w:iCs/>
                <w:szCs w:val="24"/>
              </w:rPr>
              <w:t xml:space="preserve">Pasiekta rodiklio reikšmė 2021–2027 metų Europos Sąjungos fondų investicijų programos prioriteto uždavinio lygiu apskaičiuojama pasibaigus kiekvieniems kalendoriniams metams. </w:t>
            </w:r>
          </w:p>
          <w:p w14:paraId="02429157" w14:textId="6198ADF0" w:rsidR="007B66D9" w:rsidRPr="00CF298D" w:rsidRDefault="007B66D9" w:rsidP="00CF298D">
            <w:pPr>
              <w:widowControl w:val="0"/>
              <w:jc w:val="both"/>
              <w:rPr>
                <w:iCs/>
                <w:szCs w:val="24"/>
              </w:rPr>
            </w:pPr>
            <w:r w:rsidRPr="00915E50">
              <w:rPr>
                <w:iCs/>
                <w:szCs w:val="24"/>
              </w:rPr>
              <w:t>Jei praėjusiais kalendoriniais metais projektų įgyvendinant integruotą teritorinio vystymo strategiją nebuvo įvykdyta, buvusi rodiklio reikšmė perkeliama į naujus metus.</w:t>
            </w:r>
          </w:p>
        </w:tc>
      </w:tr>
      <w:tr w:rsidR="007B66D9" w:rsidRPr="00915E50" w14:paraId="70682D65" w14:textId="77777777" w:rsidTr="00BD5774">
        <w:trPr>
          <w:trHeight w:val="556"/>
        </w:trPr>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2213E46" w14:textId="77777777" w:rsidR="007B66D9" w:rsidRPr="00915E50" w:rsidRDefault="007B66D9" w:rsidP="001B7FCE">
            <w:pPr>
              <w:widowControl w:val="0"/>
              <w:rPr>
                <w:szCs w:val="24"/>
                <w:lang w:eastAsia="lt-LT"/>
              </w:rPr>
            </w:pPr>
            <w:r w:rsidRPr="00915E50">
              <w:rPr>
                <w:szCs w:val="24"/>
                <w:lang w:eastAsia="lt-LT"/>
              </w:rPr>
              <w:t>13.</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EE284" w14:textId="77777777" w:rsidR="007B66D9" w:rsidRPr="00915E50" w:rsidRDefault="007B66D9" w:rsidP="001B7FCE">
            <w:pPr>
              <w:widowControl w:val="0"/>
              <w:jc w:val="both"/>
              <w:rPr>
                <w:szCs w:val="24"/>
                <w:lang w:eastAsia="lt-LT"/>
              </w:rPr>
            </w:pPr>
            <w:r w:rsidRPr="00915E50">
              <w:rPr>
                <w:bCs/>
                <w:szCs w:val="24"/>
                <w:lang w:eastAsia="lt-LT"/>
              </w:rPr>
              <w:t>Stebėsenos rodiklio pasiekimo momentas</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24A8B0" w14:textId="37CE8EDF" w:rsidR="007B66D9" w:rsidRPr="00915E50" w:rsidRDefault="007B66D9" w:rsidP="001B7FCE">
            <w:pPr>
              <w:jc w:val="both"/>
              <w:rPr>
                <w:szCs w:val="24"/>
                <w:lang w:eastAsia="lt-LT"/>
              </w:rPr>
            </w:pPr>
            <w:r w:rsidRPr="00915E50">
              <w:rPr>
                <w:iCs/>
                <w:szCs w:val="24"/>
              </w:rPr>
              <w:t xml:space="preserve">Rodiklio pasiekimo momentas – pasiekta rodiklio reikšmė nustatoma, kai pasibaigus kalendoriniams metams </w:t>
            </w:r>
            <w:r w:rsidR="005C3021" w:rsidRPr="00504072">
              <w:rPr>
                <w:bCs/>
                <w:iCs/>
                <w:szCs w:val="24"/>
              </w:rPr>
              <w:t>VšĮ Centrinė projektų valdymo agentūra</w:t>
            </w:r>
            <w:r w:rsidR="005C3021" w:rsidRPr="00504072">
              <w:rPr>
                <w:iCs/>
                <w:szCs w:val="24"/>
              </w:rPr>
              <w:t xml:space="preserve"> </w:t>
            </w:r>
            <w:r w:rsidRPr="00504072">
              <w:rPr>
                <w:iCs/>
                <w:szCs w:val="24"/>
              </w:rPr>
              <w:t>pagal Valstybės duomen</w:t>
            </w:r>
            <w:r w:rsidRPr="00915E50">
              <w:rPr>
                <w:iCs/>
                <w:szCs w:val="24"/>
              </w:rPr>
              <w:t>ų agentūros duomenis ir, jei reikia, pagal integruotos teritorinio vystymo strategijos duomenis apskaičiuoja iki praėjusių metų pabaigos pasiektą rodiklio reikšmę.</w:t>
            </w:r>
          </w:p>
        </w:tc>
      </w:tr>
      <w:tr w:rsidR="007B66D9" w:rsidRPr="00915E50" w14:paraId="6DF11293" w14:textId="77777777" w:rsidTr="00BD5774">
        <w:trPr>
          <w:trHeight w:val="781"/>
        </w:trPr>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7A26424" w14:textId="77777777" w:rsidR="007B66D9" w:rsidRPr="00915E50" w:rsidRDefault="007B66D9" w:rsidP="001B7FCE">
            <w:pPr>
              <w:widowControl w:val="0"/>
              <w:rPr>
                <w:szCs w:val="24"/>
                <w:lang w:eastAsia="lt-LT"/>
              </w:rPr>
            </w:pPr>
            <w:r w:rsidRPr="00915E50">
              <w:rPr>
                <w:szCs w:val="24"/>
                <w:lang w:eastAsia="lt-LT"/>
              </w:rPr>
              <w:t>14.</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BE89B02" w14:textId="77777777" w:rsidR="007B66D9" w:rsidRPr="00915E50" w:rsidRDefault="007B66D9" w:rsidP="001B7FCE">
            <w:pPr>
              <w:widowControl w:val="0"/>
              <w:jc w:val="both"/>
              <w:rPr>
                <w:szCs w:val="24"/>
                <w:lang w:eastAsia="lt-LT"/>
              </w:rPr>
            </w:pPr>
            <w:r w:rsidRPr="00915E50">
              <w:rPr>
                <w:szCs w:val="24"/>
                <w:lang w:eastAsia="lt-LT"/>
              </w:rPr>
              <w:t xml:space="preserve">Už stebėsenos rodiklį atsakinga </w:t>
            </w:r>
            <w:r w:rsidRPr="00915E50">
              <w:rPr>
                <w:bCs/>
                <w:szCs w:val="24"/>
                <w:lang w:eastAsia="lt-LT"/>
              </w:rPr>
              <w:t>įstaiga</w:t>
            </w:r>
            <w:r w:rsidRPr="00915E50">
              <w:rPr>
                <w:szCs w:val="24"/>
                <w:lang w:eastAsia="lt-LT"/>
              </w:rPr>
              <w:t xml:space="preserve"> </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8F8514" w14:textId="2DAB108C" w:rsidR="007B66D9" w:rsidRPr="00915E50" w:rsidRDefault="007B66D9" w:rsidP="001B7FCE">
            <w:pPr>
              <w:widowControl w:val="0"/>
              <w:jc w:val="both"/>
              <w:rPr>
                <w:bCs/>
                <w:iCs/>
                <w:szCs w:val="24"/>
              </w:rPr>
            </w:pPr>
            <w:r w:rsidRPr="00915E50">
              <w:rPr>
                <w:bCs/>
                <w:iCs/>
                <w:szCs w:val="24"/>
              </w:rPr>
              <w:t>Už rodiklio reikšmės nustatymą ir duomenų apie pasiektą rodiklio reikšmę teikimą antriniuose šaltiniuose atsakinga VšĮ Centrinė projektų valdymo agentūra, už rodiklio pasiektos reikšmės stebėseną ir rodiklio aprašymo kortelę –</w:t>
            </w:r>
            <w:r w:rsidR="00140944">
              <w:rPr>
                <w:bCs/>
                <w:iCs/>
                <w:szCs w:val="24"/>
              </w:rPr>
              <w:t xml:space="preserve"> </w:t>
            </w:r>
            <w:r w:rsidR="00F20F14">
              <w:rPr>
                <w:bCs/>
                <w:iCs/>
                <w:szCs w:val="24"/>
              </w:rPr>
              <w:t>S</w:t>
            </w:r>
            <w:r w:rsidRPr="00915E50">
              <w:rPr>
                <w:bCs/>
                <w:iCs/>
                <w:szCs w:val="24"/>
              </w:rPr>
              <w:t>usisiekimo ministerija.</w:t>
            </w:r>
          </w:p>
        </w:tc>
      </w:tr>
      <w:tr w:rsidR="007B66D9" w:rsidRPr="00915E50" w14:paraId="21C061E1" w14:textId="77777777" w:rsidTr="00E058F1">
        <w:trPr>
          <w:trHeight w:val="471"/>
        </w:trPr>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54628816" w14:textId="77777777" w:rsidR="007B66D9" w:rsidRPr="00915E50" w:rsidRDefault="007B66D9" w:rsidP="001B7FCE">
            <w:pPr>
              <w:widowControl w:val="0"/>
              <w:rPr>
                <w:szCs w:val="24"/>
                <w:lang w:eastAsia="lt-LT"/>
              </w:rPr>
            </w:pPr>
            <w:r w:rsidRPr="00915E50">
              <w:rPr>
                <w:szCs w:val="24"/>
                <w:lang w:eastAsia="lt-LT"/>
              </w:rPr>
              <w:t>15.</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0BA967" w14:textId="77777777" w:rsidR="007B66D9" w:rsidRPr="00915E50" w:rsidRDefault="007B66D9" w:rsidP="001B7FCE">
            <w:pPr>
              <w:widowControl w:val="0"/>
              <w:jc w:val="both"/>
              <w:rPr>
                <w:szCs w:val="24"/>
                <w:lang w:eastAsia="lt-LT"/>
              </w:rPr>
            </w:pPr>
            <w:r w:rsidRPr="00915E50">
              <w:rPr>
                <w:szCs w:val="24"/>
                <w:lang w:eastAsia="lt-LT"/>
              </w:rPr>
              <w:t>Įstaigos padalinys ir kontaktinis telefono numeris</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EC675" w14:textId="1F4B86FE" w:rsidR="007B66D9" w:rsidRPr="00915E50" w:rsidRDefault="007B66D9" w:rsidP="001B7FCE">
            <w:pPr>
              <w:jc w:val="both"/>
              <w:rPr>
                <w:rFonts w:eastAsia="Calibri"/>
                <w:bCs/>
                <w:szCs w:val="24"/>
                <w:lang w:eastAsia="lt-LT"/>
              </w:rPr>
            </w:pPr>
            <w:r w:rsidRPr="00915E50">
              <w:rPr>
                <w:rFonts w:eastAsia="Calibri"/>
                <w:bCs/>
                <w:szCs w:val="24"/>
                <w:lang w:eastAsia="lt-LT"/>
              </w:rPr>
              <w:t>Susisiekimo ministerijos Biudžeto ir investicijų departamento ES investicijų koordinavimo skyrius, tel. +370 613 10279</w:t>
            </w:r>
            <w:r w:rsidR="00A3089A">
              <w:rPr>
                <w:rFonts w:eastAsia="Calibri"/>
                <w:bCs/>
                <w:szCs w:val="24"/>
                <w:lang w:eastAsia="lt-LT"/>
              </w:rPr>
              <w:t>.</w:t>
            </w:r>
          </w:p>
        </w:tc>
      </w:tr>
      <w:tr w:rsidR="007B66D9" w:rsidRPr="00915E50" w14:paraId="66F68878" w14:textId="77777777" w:rsidTr="00BD5774">
        <w:trPr>
          <w:trHeight w:val="1158"/>
        </w:trPr>
        <w:tc>
          <w:tcPr>
            <w:tcW w:w="4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C77B360" w14:textId="77777777" w:rsidR="007B66D9" w:rsidRPr="00915E50" w:rsidRDefault="007B66D9" w:rsidP="001B7FCE">
            <w:pPr>
              <w:widowControl w:val="0"/>
              <w:rPr>
                <w:szCs w:val="24"/>
                <w:lang w:eastAsia="lt-LT"/>
              </w:rPr>
            </w:pPr>
            <w:r w:rsidRPr="00915E50">
              <w:rPr>
                <w:szCs w:val="24"/>
                <w:lang w:eastAsia="lt-LT"/>
              </w:rPr>
              <w:lastRenderedPageBreak/>
              <w:t>16.</w:t>
            </w:r>
          </w:p>
        </w:tc>
        <w:tc>
          <w:tcPr>
            <w:tcW w:w="31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7296462" w14:textId="77777777" w:rsidR="007B66D9" w:rsidRPr="00915E50" w:rsidRDefault="007B66D9" w:rsidP="001B7FCE">
            <w:pPr>
              <w:widowControl w:val="0"/>
              <w:jc w:val="both"/>
              <w:rPr>
                <w:szCs w:val="24"/>
                <w:lang w:eastAsia="lt-LT"/>
              </w:rPr>
            </w:pPr>
            <w:r w:rsidRPr="00915E50">
              <w:rPr>
                <w:szCs w:val="24"/>
                <w:lang w:eastAsia="lt-LT"/>
              </w:rPr>
              <w:t>Kita svarbi informacija</w:t>
            </w:r>
          </w:p>
        </w:tc>
        <w:tc>
          <w:tcPr>
            <w:tcW w:w="6419"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819A2D3" w14:textId="44EA93EF" w:rsidR="00CF298D" w:rsidRDefault="00384DE9" w:rsidP="00CF298D">
            <w:pPr>
              <w:widowControl w:val="0"/>
              <w:jc w:val="both"/>
              <w:rPr>
                <w:szCs w:val="24"/>
              </w:rPr>
            </w:pPr>
            <w:r>
              <w:rPr>
                <w:bCs/>
                <w:szCs w:val="24"/>
                <w:lang w:eastAsia="lt-LT"/>
              </w:rPr>
              <w:t>B</w:t>
            </w:r>
            <w:r w:rsidR="009309D8">
              <w:rPr>
                <w:bCs/>
                <w:szCs w:val="24"/>
                <w:lang w:eastAsia="lt-LT"/>
              </w:rPr>
              <w:t>endrasis</w:t>
            </w:r>
            <w:r w:rsidR="00065FE1">
              <w:rPr>
                <w:bCs/>
                <w:szCs w:val="24"/>
                <w:lang w:eastAsia="lt-LT"/>
              </w:rPr>
              <w:t xml:space="preserve"> produkto </w:t>
            </w:r>
            <w:r w:rsidR="00065FE1" w:rsidRPr="00915E50">
              <w:rPr>
                <w:szCs w:val="24"/>
              </w:rPr>
              <w:t>rodiklis</w:t>
            </w:r>
            <w:r w:rsidR="00DF529E">
              <w:rPr>
                <w:szCs w:val="24"/>
              </w:rPr>
              <w:t xml:space="preserve"> </w:t>
            </w:r>
            <w:r w:rsidR="00065FE1" w:rsidRPr="00915E50">
              <w:rPr>
                <w:szCs w:val="24"/>
              </w:rPr>
              <w:t>2021–2027 metų Europos Sąjungos fondų investicijų programoje Lietuvai</w:t>
            </w:r>
            <w:r w:rsidR="00DF529E">
              <w:rPr>
                <w:szCs w:val="24"/>
              </w:rPr>
              <w:t>. Rodiklio kodas</w:t>
            </w:r>
            <w:r w:rsidR="00065FE1" w:rsidRPr="00915E50">
              <w:rPr>
                <w:bCs/>
                <w:szCs w:val="24"/>
                <w:lang w:eastAsia="lt-LT"/>
              </w:rPr>
              <w:t xml:space="preserve"> </w:t>
            </w:r>
            <w:r w:rsidRPr="00915E50">
              <w:rPr>
                <w:bCs/>
                <w:szCs w:val="24"/>
                <w:lang w:eastAsia="lt-LT"/>
              </w:rPr>
              <w:t>P.B.2.0074</w:t>
            </w:r>
            <w:r>
              <w:rPr>
                <w:bCs/>
                <w:szCs w:val="24"/>
                <w:lang w:eastAsia="lt-LT"/>
              </w:rPr>
              <w:t xml:space="preserve"> </w:t>
            </w:r>
            <w:r w:rsidR="001E4ECD" w:rsidRPr="00915E50">
              <w:rPr>
                <w:bCs/>
                <w:szCs w:val="24"/>
                <w:lang w:eastAsia="lt-LT"/>
              </w:rPr>
              <w:t>(VVL region</w:t>
            </w:r>
            <w:r w:rsidR="00A31752">
              <w:rPr>
                <w:bCs/>
                <w:szCs w:val="24"/>
                <w:lang w:eastAsia="lt-LT"/>
              </w:rPr>
              <w:t>ui</w:t>
            </w:r>
            <w:r w:rsidR="001E4ECD" w:rsidRPr="00915E50">
              <w:rPr>
                <w:bCs/>
                <w:szCs w:val="24"/>
                <w:lang w:eastAsia="lt-LT"/>
              </w:rPr>
              <w:t xml:space="preserve"> – taikoma</w:t>
            </w:r>
            <w:r w:rsidR="002742C3">
              <w:rPr>
                <w:bCs/>
                <w:szCs w:val="24"/>
                <w:lang w:eastAsia="lt-LT"/>
              </w:rPr>
              <w:t>s</w:t>
            </w:r>
            <w:r w:rsidR="001E4ECD" w:rsidRPr="00915E50">
              <w:rPr>
                <w:bCs/>
                <w:szCs w:val="24"/>
                <w:lang w:eastAsia="lt-LT"/>
              </w:rPr>
              <w:t xml:space="preserve"> Vidurio ir vakarų Lietuvos regione esantiems DJMP)</w:t>
            </w:r>
            <w:r w:rsidR="00DF529E">
              <w:rPr>
                <w:bCs/>
                <w:szCs w:val="24"/>
                <w:lang w:eastAsia="lt-LT"/>
              </w:rPr>
              <w:t>;</w:t>
            </w:r>
          </w:p>
          <w:p w14:paraId="6CC0949E" w14:textId="109747B9" w:rsidR="00DF529E" w:rsidRPr="00915E50" w:rsidRDefault="00856DF0" w:rsidP="00DF529E">
            <w:pPr>
              <w:jc w:val="both"/>
              <w:rPr>
                <w:bCs/>
                <w:szCs w:val="24"/>
                <w:lang w:eastAsia="lt-LT"/>
              </w:rPr>
            </w:pPr>
            <w:r>
              <w:rPr>
                <w:bCs/>
                <w:szCs w:val="24"/>
                <w:lang w:eastAsia="lt-LT"/>
              </w:rPr>
              <w:t>s</w:t>
            </w:r>
            <w:r w:rsidR="00DF529E">
              <w:rPr>
                <w:bCs/>
                <w:szCs w:val="24"/>
                <w:lang w:eastAsia="lt-LT"/>
              </w:rPr>
              <w:t xml:space="preserve">pecialusis produkto </w:t>
            </w:r>
            <w:r w:rsidR="00DF529E" w:rsidRPr="00915E50">
              <w:rPr>
                <w:szCs w:val="24"/>
              </w:rPr>
              <w:t>rodiklis</w:t>
            </w:r>
            <w:r w:rsidR="00DF529E">
              <w:rPr>
                <w:szCs w:val="24"/>
              </w:rPr>
              <w:t xml:space="preserve"> </w:t>
            </w:r>
            <w:r w:rsidR="00DF529E" w:rsidRPr="00915E50">
              <w:rPr>
                <w:szCs w:val="24"/>
              </w:rPr>
              <w:t>2021–2027 metų Europos Sąjungos fondų investicijų programoje Lietuvai</w:t>
            </w:r>
            <w:r w:rsidR="00DF529E">
              <w:rPr>
                <w:szCs w:val="24"/>
              </w:rPr>
              <w:t>. Rodiklio kodas</w:t>
            </w:r>
            <w:r w:rsidR="00DF529E" w:rsidRPr="00915E50">
              <w:rPr>
                <w:bCs/>
                <w:szCs w:val="24"/>
                <w:lang w:eastAsia="lt-LT"/>
              </w:rPr>
              <w:t xml:space="preserve"> P.S.2.1037 (</w:t>
            </w:r>
            <w:r w:rsidR="00420399">
              <w:rPr>
                <w:bCs/>
                <w:szCs w:val="24"/>
                <w:lang w:eastAsia="lt-LT"/>
              </w:rPr>
              <w:t>V</w:t>
            </w:r>
            <w:r w:rsidR="00DF529E" w:rsidRPr="00915E50">
              <w:rPr>
                <w:bCs/>
                <w:szCs w:val="24"/>
                <w:lang w:eastAsia="lt-LT"/>
              </w:rPr>
              <w:t>isa Lietuva region</w:t>
            </w:r>
            <w:r w:rsidR="00DF529E">
              <w:rPr>
                <w:bCs/>
                <w:szCs w:val="24"/>
                <w:lang w:eastAsia="lt-LT"/>
              </w:rPr>
              <w:t>ui</w:t>
            </w:r>
            <w:r w:rsidR="00DF529E" w:rsidRPr="00915E50">
              <w:rPr>
                <w:bCs/>
                <w:szCs w:val="24"/>
                <w:lang w:eastAsia="lt-LT"/>
              </w:rPr>
              <w:t xml:space="preserve"> – taikomas Vilniaus DJMP)</w:t>
            </w:r>
            <w:r w:rsidR="00DF529E">
              <w:rPr>
                <w:bCs/>
                <w:szCs w:val="24"/>
                <w:lang w:eastAsia="lt-LT"/>
              </w:rPr>
              <w:t>.</w:t>
            </w:r>
          </w:p>
          <w:p w14:paraId="14B10AC3" w14:textId="77777777" w:rsidR="007B66D9" w:rsidRPr="00915E50" w:rsidRDefault="007B66D9" w:rsidP="00420399">
            <w:pPr>
              <w:spacing w:after="20"/>
              <w:jc w:val="both"/>
              <w:rPr>
                <w:bCs/>
                <w:szCs w:val="24"/>
                <w:lang w:eastAsia="lt-LT"/>
              </w:rPr>
            </w:pPr>
            <w:r w:rsidRPr="00915E50">
              <w:rPr>
                <w:iCs/>
                <w:szCs w:val="24"/>
              </w:rPr>
              <w:t>Kai naudojama Valstybės duomenų agentūros einamoji statistika, skaičiuojamas nuolatinių gyventojų skaičius metų pradžioje.</w:t>
            </w:r>
          </w:p>
        </w:tc>
      </w:tr>
    </w:tbl>
    <w:p w14:paraId="1FC42A45" w14:textId="77777777" w:rsidR="002E688A" w:rsidRDefault="002E688A" w:rsidP="007B66D9">
      <w:pPr>
        <w:keepNext/>
        <w:keepLines/>
        <w:jc w:val="center"/>
        <w:outlineLvl w:val="1"/>
        <w:rPr>
          <w:rFonts w:eastAsia="SimSun"/>
          <w:b/>
          <w:caps/>
          <w:szCs w:val="24"/>
          <w:lang w:eastAsia="lt-LT"/>
        </w:rPr>
      </w:pPr>
    </w:p>
    <w:p w14:paraId="3E335133" w14:textId="77777777" w:rsidR="007F2A8C" w:rsidRDefault="007F2A8C" w:rsidP="007B66D9">
      <w:pPr>
        <w:keepNext/>
        <w:keepLines/>
        <w:jc w:val="center"/>
        <w:outlineLvl w:val="1"/>
        <w:rPr>
          <w:rFonts w:eastAsia="SimSun"/>
          <w:b/>
          <w:caps/>
          <w:szCs w:val="24"/>
          <w:lang w:eastAsia="lt-LT"/>
        </w:rPr>
      </w:pPr>
    </w:p>
    <w:p w14:paraId="1DB60603" w14:textId="1D2FD559" w:rsidR="007B66D9" w:rsidRPr="00915E50" w:rsidRDefault="007B66D9" w:rsidP="007B66D9">
      <w:pPr>
        <w:keepNext/>
        <w:keepLines/>
        <w:jc w:val="center"/>
        <w:outlineLvl w:val="1"/>
        <w:rPr>
          <w:rFonts w:eastAsia="SimSun"/>
          <w:b/>
          <w:caps/>
          <w:szCs w:val="24"/>
          <w:lang w:eastAsia="lt-LT"/>
        </w:rPr>
      </w:pPr>
      <w:r w:rsidRPr="00915E50">
        <w:rPr>
          <w:rFonts w:eastAsia="SimSun"/>
          <w:b/>
          <w:caps/>
          <w:szCs w:val="24"/>
          <w:lang w:eastAsia="lt-LT"/>
        </w:rPr>
        <w:t>Stebėsenos rodiklio</w:t>
      </w:r>
      <w:r w:rsidR="00AA1943">
        <w:rPr>
          <w:rFonts w:eastAsia="SimSun"/>
          <w:b/>
          <w:caps/>
          <w:szCs w:val="24"/>
          <w:lang w:eastAsia="lt-LT"/>
        </w:rPr>
        <w:t xml:space="preserve"> „</w:t>
      </w:r>
      <w:r w:rsidR="00AA1943" w:rsidRPr="00915E50">
        <w:rPr>
          <w:rFonts w:eastAsia="SimSun"/>
          <w:b/>
          <w:szCs w:val="24"/>
          <w:lang w:eastAsia="lt-LT"/>
        </w:rPr>
        <w:t>INTEGRUOTOS TERITORINIO VYSTYMO STRATEGIJOS, KURIOMS SUTEIKTA PARAMA</w:t>
      </w:r>
      <w:r w:rsidR="00AA1943">
        <w:rPr>
          <w:rFonts w:eastAsia="SimSun"/>
          <w:b/>
          <w:szCs w:val="24"/>
          <w:lang w:eastAsia="lt-LT"/>
        </w:rPr>
        <w:t xml:space="preserve">“ </w:t>
      </w:r>
      <w:r w:rsidRPr="00915E50">
        <w:rPr>
          <w:rFonts w:eastAsia="SimSun"/>
          <w:b/>
          <w:caps/>
          <w:szCs w:val="24"/>
          <w:lang w:eastAsia="lt-LT"/>
        </w:rPr>
        <w:t>aprašymo kortelė</w:t>
      </w:r>
    </w:p>
    <w:p w14:paraId="6B116187" w14:textId="77777777" w:rsidR="007B66D9" w:rsidRPr="00915E50" w:rsidRDefault="007B66D9" w:rsidP="007B66D9">
      <w:pPr>
        <w:jc w:val="both"/>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24"/>
        <w:gridCol w:w="6423"/>
      </w:tblGrid>
      <w:tr w:rsidR="007B66D9" w:rsidRPr="00915E50" w14:paraId="5E18A4CD"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759FA" w14:textId="77777777" w:rsidR="007B66D9" w:rsidRPr="00915E50" w:rsidRDefault="007B66D9" w:rsidP="001B7FCE">
            <w:pPr>
              <w:widowControl w:val="0"/>
              <w:jc w:val="center"/>
              <w:rPr>
                <w:b/>
                <w:bCs/>
                <w:szCs w:val="24"/>
                <w:lang w:eastAsia="lt-LT"/>
              </w:rPr>
            </w:pPr>
          </w:p>
        </w:tc>
        <w:tc>
          <w:tcPr>
            <w:tcW w:w="1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4A38EE2" w14:textId="77777777" w:rsidR="007B66D9" w:rsidRPr="00915E50" w:rsidRDefault="007B66D9" w:rsidP="001B7FCE">
            <w:pPr>
              <w:widowControl w:val="0"/>
              <w:jc w:val="center"/>
              <w:rPr>
                <w:b/>
                <w:bCs/>
                <w:szCs w:val="24"/>
                <w:lang w:eastAsia="lt-LT"/>
              </w:rPr>
            </w:pPr>
            <w:r w:rsidRPr="00915E50">
              <w:rPr>
                <w:b/>
                <w:bCs/>
                <w:szCs w:val="24"/>
                <w:lang w:eastAsia="lt-LT"/>
              </w:rPr>
              <w:t>Elementai</w:t>
            </w:r>
          </w:p>
        </w:tc>
        <w:tc>
          <w:tcPr>
            <w:tcW w:w="3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1AD3D62" w14:textId="77777777" w:rsidR="007B66D9" w:rsidRPr="00915E50" w:rsidRDefault="007B66D9" w:rsidP="001B7FCE">
            <w:pPr>
              <w:widowControl w:val="0"/>
              <w:jc w:val="center"/>
              <w:rPr>
                <w:b/>
                <w:bCs/>
                <w:strike/>
                <w:szCs w:val="24"/>
                <w:lang w:eastAsia="lt-LT"/>
              </w:rPr>
            </w:pPr>
            <w:r w:rsidRPr="00915E50">
              <w:rPr>
                <w:b/>
                <w:bCs/>
                <w:szCs w:val="24"/>
                <w:lang w:eastAsia="lt-LT"/>
              </w:rPr>
              <w:t>Kodai, pavadinimai ir aprašymas</w:t>
            </w:r>
          </w:p>
        </w:tc>
      </w:tr>
      <w:tr w:rsidR="007B66D9" w:rsidRPr="00915E50" w14:paraId="4A9336AA"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74242" w14:textId="77777777" w:rsidR="007B66D9" w:rsidRPr="00915E50" w:rsidRDefault="007B66D9" w:rsidP="001B7FCE">
            <w:pPr>
              <w:widowControl w:val="0"/>
              <w:rPr>
                <w:szCs w:val="24"/>
                <w:lang w:eastAsia="lt-LT"/>
              </w:rPr>
            </w:pPr>
            <w:r w:rsidRPr="00915E50">
              <w:rPr>
                <w:szCs w:val="24"/>
                <w:lang w:eastAsia="lt-LT"/>
              </w:rPr>
              <w:t>1.</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435CC7E" w14:textId="77777777" w:rsidR="007B66D9" w:rsidRPr="00915E50" w:rsidRDefault="007B66D9" w:rsidP="001B7FCE">
            <w:pPr>
              <w:widowControl w:val="0"/>
              <w:jc w:val="both"/>
              <w:rPr>
                <w:szCs w:val="24"/>
                <w:highlight w:val="yellow"/>
                <w:lang w:eastAsia="lt-LT"/>
              </w:rPr>
            </w:pPr>
            <w:r w:rsidRPr="00915E50">
              <w:rPr>
                <w:szCs w:val="24"/>
                <w:lang w:eastAsia="lt-LT"/>
              </w:rPr>
              <w:t>Stebėsenos rodiklio pavadinimas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F2FAFA" w14:textId="77777777" w:rsidR="007B66D9" w:rsidRPr="00915E50" w:rsidRDefault="007B66D9" w:rsidP="001B7FCE">
            <w:pPr>
              <w:keepNext/>
              <w:keepLines/>
              <w:jc w:val="both"/>
              <w:outlineLvl w:val="1"/>
              <w:rPr>
                <w:rFonts w:eastAsia="SimSun"/>
                <w:bCs/>
                <w:szCs w:val="24"/>
                <w:lang w:eastAsia="lt-LT"/>
              </w:rPr>
            </w:pPr>
            <w:r w:rsidRPr="00915E50">
              <w:rPr>
                <w:rFonts w:eastAsia="SimSun"/>
                <w:bCs/>
                <w:szCs w:val="24"/>
                <w:lang w:eastAsia="lt-LT"/>
              </w:rPr>
              <w:t>Integruotos teritorinio vystymo strategijos, kurioms suteikta parama</w:t>
            </w:r>
          </w:p>
        </w:tc>
      </w:tr>
      <w:tr w:rsidR="007B66D9" w:rsidRPr="00915E50" w14:paraId="275ED99A"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4FCB1" w14:textId="77777777" w:rsidR="007B66D9" w:rsidRPr="00915E50" w:rsidRDefault="007B66D9" w:rsidP="001B7FCE">
            <w:pPr>
              <w:widowControl w:val="0"/>
              <w:rPr>
                <w:szCs w:val="24"/>
                <w:lang w:eastAsia="lt-LT"/>
              </w:rPr>
            </w:pPr>
            <w:r w:rsidRPr="00915E50">
              <w:rPr>
                <w:szCs w:val="24"/>
                <w:lang w:eastAsia="lt-LT"/>
              </w:rPr>
              <w:t>2.</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7EB91D" w14:textId="77777777" w:rsidR="007B66D9" w:rsidRPr="00915E50" w:rsidRDefault="007B66D9" w:rsidP="001B7FCE">
            <w:pPr>
              <w:widowControl w:val="0"/>
              <w:jc w:val="both"/>
              <w:rPr>
                <w:szCs w:val="24"/>
                <w:lang w:eastAsia="lt-LT"/>
              </w:rPr>
            </w:pPr>
            <w:r w:rsidRPr="00915E50">
              <w:rPr>
                <w:szCs w:val="24"/>
                <w:lang w:eastAsia="lt-LT"/>
              </w:rPr>
              <w:t>Stebėsenos rodiklio matavimo vienetai</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8906AD3" w14:textId="77777777" w:rsidR="007B66D9" w:rsidRPr="00915E50" w:rsidRDefault="007B66D9" w:rsidP="001B7FCE">
            <w:pPr>
              <w:jc w:val="both"/>
              <w:rPr>
                <w:bCs/>
                <w:szCs w:val="24"/>
                <w:lang w:eastAsia="lt-LT"/>
              </w:rPr>
            </w:pPr>
            <w:r w:rsidRPr="00915E50">
              <w:rPr>
                <w:bCs/>
                <w:szCs w:val="24"/>
                <w:lang w:eastAsia="lt-LT"/>
              </w:rPr>
              <w:t>Indėlis į strategijas</w:t>
            </w:r>
          </w:p>
        </w:tc>
      </w:tr>
      <w:tr w:rsidR="007B66D9" w:rsidRPr="00915E50" w14:paraId="7C9BEE50"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CE9E37" w14:textId="77777777" w:rsidR="007B66D9" w:rsidRPr="00915E50" w:rsidRDefault="007B66D9" w:rsidP="001B7FCE">
            <w:pPr>
              <w:widowControl w:val="0"/>
              <w:rPr>
                <w:szCs w:val="24"/>
                <w:lang w:eastAsia="lt-LT"/>
              </w:rPr>
            </w:pPr>
            <w:r w:rsidRPr="00915E50">
              <w:rPr>
                <w:szCs w:val="24"/>
                <w:lang w:eastAsia="lt-LT"/>
              </w:rPr>
              <w:t>3.</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D98A9CE" w14:textId="77777777" w:rsidR="007B66D9" w:rsidRPr="00915E50" w:rsidRDefault="007B66D9" w:rsidP="001B7FCE">
            <w:pPr>
              <w:widowControl w:val="0"/>
              <w:jc w:val="both"/>
              <w:rPr>
                <w:szCs w:val="24"/>
                <w:lang w:eastAsia="lt-LT"/>
              </w:rPr>
            </w:pPr>
            <w:r w:rsidRPr="00915E50">
              <w:rPr>
                <w:szCs w:val="24"/>
                <w:lang w:eastAsia="lt-LT"/>
              </w:rPr>
              <w:t>Stebėsenos rodiklio reikšmės kryptis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4B70733" w14:textId="4760A778" w:rsidR="007B66D9" w:rsidRPr="00915E50" w:rsidRDefault="007B66D9" w:rsidP="001B7FCE">
            <w:pPr>
              <w:jc w:val="both"/>
              <w:rPr>
                <w:bCs/>
                <w:szCs w:val="24"/>
                <w:lang w:eastAsia="lt-LT"/>
              </w:rPr>
            </w:pPr>
            <w:r w:rsidRPr="00915E50">
              <w:rPr>
                <w:bCs/>
                <w:szCs w:val="24"/>
                <w:lang w:eastAsia="lt-LT"/>
              </w:rPr>
              <w:t>Didėjimas (siekiama stebėsenos rodiklio reikšmės didėjimo)</w:t>
            </w:r>
          </w:p>
        </w:tc>
      </w:tr>
      <w:tr w:rsidR="007B66D9" w:rsidRPr="00915E50" w14:paraId="63B37C1F"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127B83" w14:textId="77777777" w:rsidR="007B66D9" w:rsidRPr="00915E50" w:rsidRDefault="007B66D9" w:rsidP="001B7FCE">
            <w:pPr>
              <w:widowControl w:val="0"/>
              <w:rPr>
                <w:szCs w:val="24"/>
                <w:lang w:eastAsia="lt-LT"/>
              </w:rPr>
            </w:pPr>
            <w:r w:rsidRPr="00915E50">
              <w:rPr>
                <w:szCs w:val="24"/>
                <w:lang w:eastAsia="lt-LT"/>
              </w:rPr>
              <w:t>4.</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118FB3A" w14:textId="77777777" w:rsidR="007B66D9" w:rsidRPr="00915E50" w:rsidRDefault="007B66D9" w:rsidP="001B7FCE">
            <w:pPr>
              <w:widowControl w:val="0"/>
              <w:jc w:val="both"/>
              <w:rPr>
                <w:szCs w:val="24"/>
                <w:lang w:eastAsia="lt-LT"/>
              </w:rPr>
            </w:pPr>
            <w:r w:rsidRPr="00915E50">
              <w:rPr>
                <w:szCs w:val="24"/>
                <w:lang w:eastAsia="lt-LT"/>
              </w:rPr>
              <w:t>Stebėsenos rodiklio reikšmės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66AA11C" w14:textId="33AF6893" w:rsidR="007B66D9" w:rsidRPr="00915E50" w:rsidRDefault="007B66D9" w:rsidP="001B7FCE">
            <w:pPr>
              <w:jc w:val="both"/>
              <w:rPr>
                <w:bCs/>
                <w:szCs w:val="24"/>
                <w:lang w:eastAsia="lt-LT"/>
              </w:rPr>
            </w:pPr>
            <w:r w:rsidRPr="00915E50">
              <w:rPr>
                <w:bCs/>
                <w:szCs w:val="24"/>
                <w:lang w:eastAsia="lt-LT"/>
              </w:rPr>
              <w:t>Skaitinė reikšmė</w:t>
            </w:r>
            <w:r w:rsidR="00780FB9" w:rsidRPr="00915E50">
              <w:rPr>
                <w:bCs/>
                <w:szCs w:val="24"/>
                <w:lang w:eastAsia="lt-LT"/>
              </w:rPr>
              <w:t xml:space="preserve"> (išreiškiam</w:t>
            </w:r>
            <w:r w:rsidR="00780FB9">
              <w:rPr>
                <w:bCs/>
                <w:szCs w:val="24"/>
                <w:lang w:eastAsia="lt-LT"/>
              </w:rPr>
              <w:t>a</w:t>
            </w:r>
            <w:r w:rsidR="00780FB9" w:rsidRPr="00915E50">
              <w:rPr>
                <w:bCs/>
                <w:szCs w:val="24"/>
                <w:lang w:eastAsia="lt-LT"/>
              </w:rPr>
              <w:t xml:space="preserve"> skaičiais)</w:t>
            </w:r>
          </w:p>
        </w:tc>
      </w:tr>
      <w:tr w:rsidR="007B66D9" w:rsidRPr="00915E50" w14:paraId="37D98B8D"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ADA001" w14:textId="77777777" w:rsidR="007B66D9" w:rsidRPr="00915E50" w:rsidRDefault="007B66D9" w:rsidP="001B7FCE">
            <w:pPr>
              <w:widowControl w:val="0"/>
              <w:rPr>
                <w:szCs w:val="24"/>
                <w:lang w:eastAsia="lt-LT"/>
              </w:rPr>
            </w:pPr>
            <w:r w:rsidRPr="00915E50">
              <w:rPr>
                <w:szCs w:val="24"/>
                <w:lang w:eastAsia="lt-LT"/>
              </w:rPr>
              <w:t>5.</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AE03209" w14:textId="77777777" w:rsidR="007B66D9" w:rsidRPr="00915E50" w:rsidRDefault="007B66D9" w:rsidP="001B7FCE">
            <w:pPr>
              <w:widowControl w:val="0"/>
              <w:jc w:val="both"/>
              <w:rPr>
                <w:szCs w:val="24"/>
                <w:lang w:eastAsia="lt-LT"/>
              </w:rPr>
            </w:pPr>
            <w:r w:rsidRPr="00915E50">
              <w:rPr>
                <w:szCs w:val="24"/>
                <w:lang w:eastAsia="lt-LT"/>
              </w:rPr>
              <w:t>Stebėsenos rodiklio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EC5DDB" w14:textId="77777777" w:rsidR="007B66D9" w:rsidRPr="00915E50" w:rsidRDefault="007B66D9" w:rsidP="001B7FCE">
            <w:pPr>
              <w:jc w:val="both"/>
              <w:rPr>
                <w:bCs/>
                <w:szCs w:val="24"/>
                <w:lang w:eastAsia="lt-LT"/>
              </w:rPr>
            </w:pPr>
            <w:r w:rsidRPr="00915E50">
              <w:rPr>
                <w:bCs/>
                <w:szCs w:val="24"/>
                <w:lang w:eastAsia="lt-LT"/>
              </w:rPr>
              <w:t>Produkto</w:t>
            </w:r>
          </w:p>
        </w:tc>
      </w:tr>
      <w:tr w:rsidR="007B66D9" w:rsidRPr="00915E50" w14:paraId="1FAC35F0"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B76C4" w14:textId="77777777" w:rsidR="007B66D9" w:rsidRPr="00915E50" w:rsidRDefault="007B66D9" w:rsidP="001B7FCE">
            <w:pPr>
              <w:widowControl w:val="0"/>
              <w:rPr>
                <w:szCs w:val="24"/>
                <w:lang w:eastAsia="lt-LT"/>
              </w:rPr>
            </w:pPr>
            <w:r w:rsidRPr="00915E50">
              <w:rPr>
                <w:szCs w:val="24"/>
                <w:lang w:eastAsia="lt-LT"/>
              </w:rPr>
              <w:t>6.</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980F2D" w14:textId="77777777" w:rsidR="007B66D9" w:rsidRPr="00915E50" w:rsidRDefault="007B66D9" w:rsidP="001B7FCE">
            <w:pPr>
              <w:widowControl w:val="0"/>
              <w:jc w:val="both"/>
              <w:rPr>
                <w:szCs w:val="24"/>
                <w:lang w:eastAsia="lt-LT"/>
              </w:rPr>
            </w:pPr>
            <w:r w:rsidRPr="00915E50">
              <w:rPr>
                <w:szCs w:val="24"/>
                <w:lang w:eastAsia="lt-LT"/>
              </w:rPr>
              <w:t>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9EA6187" w14:textId="576FAEAB" w:rsidR="007B66D9" w:rsidRPr="00E35035" w:rsidRDefault="007F1019" w:rsidP="001B7FCE">
            <w:pPr>
              <w:jc w:val="both"/>
              <w:rPr>
                <w:bCs/>
                <w:szCs w:val="24"/>
                <w:lang w:eastAsia="lt-LT"/>
              </w:rPr>
            </w:pPr>
            <w:r w:rsidRPr="00E35035">
              <w:rPr>
                <w:bCs/>
                <w:szCs w:val="24"/>
                <w:lang w:eastAsia="lt-LT"/>
              </w:rPr>
              <w:t>P-10-001-06-01-03-07</w:t>
            </w:r>
          </w:p>
        </w:tc>
      </w:tr>
      <w:tr w:rsidR="007B66D9" w:rsidRPr="00915E50" w14:paraId="05DB4993" w14:textId="77777777" w:rsidTr="00BD5774">
        <w:trPr>
          <w:trHeight w:val="477"/>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9DED03" w14:textId="77777777" w:rsidR="007B66D9" w:rsidRPr="00915E50" w:rsidRDefault="007B66D9" w:rsidP="001B7FCE">
            <w:pPr>
              <w:widowControl w:val="0"/>
              <w:rPr>
                <w:szCs w:val="24"/>
                <w:lang w:eastAsia="lt-LT"/>
              </w:rPr>
            </w:pPr>
            <w:r w:rsidRPr="00915E50">
              <w:rPr>
                <w:bCs/>
                <w:szCs w:val="24"/>
                <w:lang w:eastAsia="lt-LT"/>
              </w:rPr>
              <w:t>7.</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9A681A" w14:textId="77777777" w:rsidR="007B66D9" w:rsidRPr="00915E50" w:rsidRDefault="007B66D9" w:rsidP="001B7FCE">
            <w:pPr>
              <w:widowControl w:val="0"/>
              <w:jc w:val="both"/>
              <w:rPr>
                <w:szCs w:val="24"/>
                <w:lang w:eastAsia="lt-LT"/>
              </w:rPr>
            </w:pPr>
            <w:r w:rsidRPr="00915E50">
              <w:rPr>
                <w:rFonts w:eastAsia="Calibri"/>
                <w:bCs/>
                <w:color w:val="000000"/>
                <w:szCs w:val="24"/>
                <w:lang w:eastAsia="lt-LT"/>
              </w:rPr>
              <w:t>Europos Komisijos suteiktas 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B988962" w14:textId="2C25BA1C" w:rsidR="007B66D9" w:rsidRPr="00E35035" w:rsidRDefault="007B66D9" w:rsidP="001B7FCE">
            <w:pPr>
              <w:widowControl w:val="0"/>
              <w:jc w:val="both"/>
              <w:rPr>
                <w:szCs w:val="24"/>
                <w:lang w:eastAsia="lt-LT"/>
              </w:rPr>
            </w:pPr>
            <w:r w:rsidRPr="00E35035">
              <w:rPr>
                <w:szCs w:val="24"/>
                <w:lang w:eastAsia="lt-LT"/>
              </w:rPr>
              <w:t>RC</w:t>
            </w:r>
            <w:r w:rsidR="00662730" w:rsidRPr="00E35035">
              <w:rPr>
                <w:szCs w:val="24"/>
                <w:lang w:eastAsia="lt-LT"/>
              </w:rPr>
              <w:t>O</w:t>
            </w:r>
            <w:r w:rsidRPr="00E35035">
              <w:rPr>
                <w:szCs w:val="24"/>
                <w:lang w:eastAsia="lt-LT"/>
              </w:rPr>
              <w:t xml:space="preserve">75 </w:t>
            </w:r>
          </w:p>
        </w:tc>
      </w:tr>
      <w:tr w:rsidR="007B66D9" w:rsidRPr="00915E50" w14:paraId="6BD918B4"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8A23F21" w14:textId="77777777" w:rsidR="007B66D9" w:rsidRPr="00915E50" w:rsidRDefault="007B66D9" w:rsidP="001B7FCE">
            <w:pPr>
              <w:widowControl w:val="0"/>
              <w:rPr>
                <w:szCs w:val="24"/>
                <w:lang w:eastAsia="lt-LT"/>
              </w:rPr>
            </w:pPr>
            <w:r w:rsidRPr="00915E50">
              <w:rPr>
                <w:szCs w:val="24"/>
                <w:lang w:eastAsia="lt-LT"/>
              </w:rPr>
              <w:t>8.</w:t>
            </w:r>
          </w:p>
        </w:tc>
        <w:tc>
          <w:tcPr>
            <w:tcW w:w="156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35CADB5" w14:textId="77777777" w:rsidR="007B66D9" w:rsidRPr="00915E50" w:rsidRDefault="007B66D9" w:rsidP="001B7FCE">
            <w:pPr>
              <w:widowControl w:val="0"/>
              <w:jc w:val="both"/>
              <w:rPr>
                <w:szCs w:val="24"/>
                <w:highlight w:val="yellow"/>
                <w:lang w:eastAsia="lt-LT"/>
              </w:rPr>
            </w:pPr>
            <w:r w:rsidRPr="00915E50">
              <w:rPr>
                <w:szCs w:val="24"/>
                <w:lang w:eastAsia="lt-LT"/>
              </w:rPr>
              <w:t>Stebėsenos rodiklio paaiškinimas</w:t>
            </w:r>
            <w:r w:rsidRPr="00915E50">
              <w:rPr>
                <w:bCs/>
                <w:szCs w:val="24"/>
                <w:lang w:eastAsia="lt-LT"/>
              </w:rPr>
              <w:t xml:space="preserve">, </w:t>
            </w:r>
            <w:r w:rsidRPr="00915E50">
              <w:rPr>
                <w:rFonts w:eastAsia="Calibri"/>
                <w:bCs/>
                <w:color w:val="000000"/>
                <w:szCs w:val="24"/>
                <w:lang w:eastAsia="lt-LT"/>
              </w:rPr>
              <w:t>sąvokų apibrėžtys</w:t>
            </w:r>
          </w:p>
        </w:tc>
        <w:tc>
          <w:tcPr>
            <w:tcW w:w="322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580AEA0" w14:textId="04D79C3E" w:rsidR="007B66D9" w:rsidRPr="00915E50" w:rsidRDefault="007B66D9" w:rsidP="001B7FCE">
            <w:pPr>
              <w:jc w:val="both"/>
              <w:rPr>
                <w:iCs/>
                <w:szCs w:val="24"/>
              </w:rPr>
            </w:pPr>
            <w:r w:rsidRPr="00915E50">
              <w:rPr>
                <w:iCs/>
                <w:szCs w:val="24"/>
              </w:rPr>
              <w:t>Indėlių į integruotas teritorinio vystymo strategijas skaičius pagal kiekvieną 2021–2027 metų Europos Sąjungos fondų investicijų programos prioriteto konkretų uždavinį, remiamą pagal 2021 m. birželio 24 d. Europos Parlamento ir Tarybos reglamento (ES) Nr.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2004CE">
              <w:rPr>
                <w:iCs/>
                <w:szCs w:val="24"/>
              </w:rPr>
              <w:t xml:space="preserve"> </w:t>
            </w:r>
            <w:r w:rsidR="003F37B4">
              <w:rPr>
                <w:iCs/>
                <w:szCs w:val="24"/>
              </w:rPr>
              <w:t xml:space="preserve">                    </w:t>
            </w:r>
            <w:r w:rsidRPr="00915E50">
              <w:rPr>
                <w:iCs/>
                <w:szCs w:val="24"/>
              </w:rPr>
              <w:t>28 str</w:t>
            </w:r>
            <w:r w:rsidR="003F37B4">
              <w:rPr>
                <w:iCs/>
                <w:szCs w:val="24"/>
              </w:rPr>
              <w:t>aipsnio</w:t>
            </w:r>
            <w:r w:rsidRPr="00915E50">
              <w:rPr>
                <w:iCs/>
                <w:szCs w:val="24"/>
              </w:rPr>
              <w:t xml:space="preserve"> a ir c punktus.</w:t>
            </w:r>
          </w:p>
          <w:p w14:paraId="14B820F8" w14:textId="77777777" w:rsidR="007B66D9" w:rsidRPr="00915E50" w:rsidRDefault="007B66D9" w:rsidP="001B7FCE">
            <w:pPr>
              <w:jc w:val="both"/>
              <w:rPr>
                <w:iCs/>
                <w:szCs w:val="24"/>
              </w:rPr>
            </w:pPr>
            <w:r w:rsidRPr="00715C23">
              <w:rPr>
                <w:b/>
                <w:bCs/>
                <w:iCs/>
                <w:szCs w:val="24"/>
              </w:rPr>
              <w:t>Indėlis į integruotą teritorinio vystymo strategiją</w:t>
            </w:r>
            <w:r w:rsidRPr="00915E50">
              <w:rPr>
                <w:iCs/>
                <w:szCs w:val="24"/>
              </w:rPr>
              <w:t xml:space="preserve"> – tai įgyvendintam projektui suteiktos finansinės paramos atvejis. </w:t>
            </w:r>
          </w:p>
          <w:p w14:paraId="76D592B2" w14:textId="4B609633" w:rsidR="007B66D9" w:rsidRPr="00915E50" w:rsidRDefault="007B66D9" w:rsidP="001B7FCE">
            <w:pPr>
              <w:jc w:val="both"/>
              <w:rPr>
                <w:iCs/>
                <w:szCs w:val="24"/>
              </w:rPr>
            </w:pPr>
            <w:r w:rsidRPr="003F14FC">
              <w:rPr>
                <w:b/>
                <w:bCs/>
                <w:iCs/>
                <w:szCs w:val="24"/>
              </w:rPr>
              <w:t>Integruota teritorinio vystymo strategija</w:t>
            </w:r>
            <w:r w:rsidRPr="00915E50">
              <w:rPr>
                <w:iCs/>
                <w:szCs w:val="24"/>
              </w:rPr>
              <w:t xml:space="preserve"> – tvarios miesto plėtros strategija arba funkcinės zonos strategija, parengta pagal Tvarios miesto plėtros strategijų ir funkcinių zonų strategijų rengimo ir įgyvendinimo stebėsenos tvarkos aprašą, patvirtintą Lietuvos Respublikos vidaus reikalų ministro 2023 m. sausio </w:t>
            </w:r>
            <w:r w:rsidR="00843EE5">
              <w:rPr>
                <w:iCs/>
                <w:szCs w:val="24"/>
              </w:rPr>
              <w:t xml:space="preserve">      </w:t>
            </w:r>
            <w:r w:rsidRPr="00915E50">
              <w:rPr>
                <w:iCs/>
                <w:szCs w:val="24"/>
              </w:rPr>
              <w:t>19</w:t>
            </w:r>
            <w:r w:rsidR="00843EE5">
              <w:rPr>
                <w:iCs/>
                <w:szCs w:val="24"/>
              </w:rPr>
              <w:t xml:space="preserve"> </w:t>
            </w:r>
            <w:r w:rsidRPr="00915E50">
              <w:rPr>
                <w:iCs/>
                <w:szCs w:val="24"/>
              </w:rPr>
              <w:t xml:space="preserve">d. įsakymu Nr. 1V-30 „Dėl Tvarios miesto plėtros strategijų ir </w:t>
            </w:r>
            <w:r w:rsidRPr="00915E50">
              <w:rPr>
                <w:iCs/>
                <w:szCs w:val="24"/>
              </w:rPr>
              <w:lastRenderedPageBreak/>
              <w:t>funkcinių zonų strategijų rengimo ir įgyvendinimo stebėsenos tvarkos aprašo patvirtinimo“.</w:t>
            </w:r>
          </w:p>
          <w:p w14:paraId="44A793AC" w14:textId="6304E84D" w:rsidR="007B66D9" w:rsidRPr="00915E50" w:rsidRDefault="007B66D9" w:rsidP="001B7FCE">
            <w:pPr>
              <w:jc w:val="both"/>
              <w:rPr>
                <w:szCs w:val="24"/>
                <w:lang w:eastAsia="lt-LT"/>
              </w:rPr>
            </w:pPr>
            <w:r w:rsidRPr="00715C23">
              <w:rPr>
                <w:b/>
                <w:bCs/>
                <w:iCs/>
                <w:szCs w:val="24"/>
              </w:rPr>
              <w:t>Projektas</w:t>
            </w:r>
            <w:r w:rsidRPr="00915E50">
              <w:rPr>
                <w:iCs/>
                <w:szCs w:val="24"/>
              </w:rPr>
              <w:t xml:space="preserve"> – integruotos teritorinio vystymo strategijos veiksmą </w:t>
            </w:r>
            <w:r w:rsidR="00CD71E6">
              <w:rPr>
                <w:iCs/>
                <w:szCs w:val="24"/>
              </w:rPr>
              <w:t xml:space="preserve">   </w:t>
            </w:r>
            <w:r w:rsidRPr="00915E50">
              <w:rPr>
                <w:iCs/>
                <w:szCs w:val="24"/>
              </w:rPr>
              <w:t xml:space="preserve">(-us) įgyvendinanti veiklų visuma, turinti aiškiai nustatytus tikslus, apibrėžtą biudžetą ir </w:t>
            </w:r>
            <w:r w:rsidR="00715C23">
              <w:rPr>
                <w:iCs/>
                <w:szCs w:val="24"/>
              </w:rPr>
              <w:t xml:space="preserve">kuriai nustatytas </w:t>
            </w:r>
            <w:r w:rsidRPr="00915E50">
              <w:rPr>
                <w:iCs/>
                <w:szCs w:val="24"/>
              </w:rPr>
              <w:t>įgyvendinimo laikotarp</w:t>
            </w:r>
            <w:r w:rsidR="00715C23">
              <w:rPr>
                <w:iCs/>
                <w:szCs w:val="24"/>
              </w:rPr>
              <w:t>is</w:t>
            </w:r>
            <w:r w:rsidRPr="00915E50">
              <w:rPr>
                <w:iCs/>
                <w:szCs w:val="24"/>
              </w:rPr>
              <w:t>.</w:t>
            </w:r>
          </w:p>
        </w:tc>
      </w:tr>
      <w:tr w:rsidR="007B66D9" w:rsidRPr="00915E50" w14:paraId="38A5C6DA"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295AED3" w14:textId="77777777" w:rsidR="007B66D9" w:rsidRPr="00915E50" w:rsidRDefault="007B66D9" w:rsidP="001B7FCE">
            <w:pPr>
              <w:widowControl w:val="0"/>
              <w:rPr>
                <w:bCs/>
                <w:szCs w:val="24"/>
                <w:lang w:eastAsia="lt-LT"/>
              </w:rPr>
            </w:pPr>
            <w:r w:rsidRPr="00915E50">
              <w:rPr>
                <w:bCs/>
                <w:szCs w:val="24"/>
                <w:lang w:eastAsia="lt-LT"/>
              </w:rPr>
              <w:lastRenderedPageBreak/>
              <w:t>9.</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608AD3" w14:textId="77777777" w:rsidR="007B66D9" w:rsidRPr="00915E50" w:rsidRDefault="007B66D9" w:rsidP="001B7FCE">
            <w:pPr>
              <w:jc w:val="both"/>
              <w:rPr>
                <w:rFonts w:eastAsia="Calibri"/>
                <w:bCs/>
                <w:color w:val="000000"/>
                <w:szCs w:val="24"/>
                <w:highlight w:val="yellow"/>
                <w:lang w:eastAsia="lt-LT"/>
              </w:rPr>
            </w:pPr>
            <w:r w:rsidRPr="00915E50">
              <w:rPr>
                <w:rFonts w:eastAsia="Calibri"/>
                <w:bCs/>
                <w:color w:val="000000"/>
                <w:szCs w:val="24"/>
                <w:lang w:eastAsia="lt-LT"/>
              </w:rPr>
              <w:t>Stebėsenos rodiklio reikšmės apskaičiavimo tipas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BAA701" w14:textId="259D3BE9" w:rsidR="007B66D9" w:rsidRPr="00915E50" w:rsidRDefault="007B66D9" w:rsidP="001B7FCE">
            <w:pPr>
              <w:jc w:val="both"/>
              <w:rPr>
                <w:rFonts w:eastAsia="Calibri"/>
                <w:bCs/>
                <w:szCs w:val="24"/>
                <w:lang w:eastAsia="lt-LT"/>
              </w:rPr>
            </w:pPr>
            <w:r w:rsidRPr="00915E50">
              <w:rPr>
                <w:rFonts w:eastAsia="Calibri"/>
                <w:bCs/>
                <w:szCs w:val="24"/>
                <w:lang w:eastAsia="lt-LT"/>
              </w:rPr>
              <w:t xml:space="preserve">Įvedamasis </w:t>
            </w:r>
            <w:r w:rsidRPr="00516C14">
              <w:rPr>
                <w:rFonts w:eastAsia="Calibri"/>
                <w:bCs/>
                <w:szCs w:val="24"/>
                <w:lang w:eastAsia="lt-LT"/>
              </w:rPr>
              <w:t>stebėsenos rodiklis</w:t>
            </w:r>
            <w:r w:rsidRPr="00932FAB">
              <w:rPr>
                <w:rFonts w:eastAsia="Calibri"/>
                <w:bCs/>
                <w:strike/>
                <w:szCs w:val="24"/>
                <w:lang w:eastAsia="lt-LT"/>
              </w:rPr>
              <w:t xml:space="preserve"> </w:t>
            </w:r>
          </w:p>
        </w:tc>
      </w:tr>
      <w:tr w:rsidR="007B66D9" w:rsidRPr="00915E50" w14:paraId="75CD6F4F"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ACA6BD7" w14:textId="77777777" w:rsidR="007B66D9" w:rsidRPr="00915E50" w:rsidRDefault="007B66D9" w:rsidP="001B7FCE">
            <w:pPr>
              <w:widowControl w:val="0"/>
              <w:rPr>
                <w:szCs w:val="24"/>
                <w:lang w:eastAsia="lt-LT"/>
              </w:rPr>
            </w:pPr>
            <w:r w:rsidRPr="00915E50">
              <w:rPr>
                <w:szCs w:val="24"/>
                <w:lang w:eastAsia="lt-LT"/>
              </w:rPr>
              <w:t>10.</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297FE5B" w14:textId="77777777" w:rsidR="007B66D9" w:rsidRPr="00915E50" w:rsidRDefault="007B66D9" w:rsidP="001B7FCE">
            <w:pPr>
              <w:widowControl w:val="0"/>
              <w:jc w:val="both"/>
              <w:rPr>
                <w:szCs w:val="24"/>
                <w:lang w:eastAsia="lt-LT"/>
              </w:rPr>
            </w:pPr>
            <w:r w:rsidRPr="00915E50">
              <w:rPr>
                <w:bCs/>
                <w:szCs w:val="24"/>
                <w:lang w:eastAsia="lt-LT"/>
              </w:rPr>
              <w:t xml:space="preserve">Stebėsenos rodiklio </w:t>
            </w:r>
            <w:r w:rsidRPr="00915E50">
              <w:rPr>
                <w:rFonts w:eastAsia="Calibri"/>
                <w:bCs/>
                <w:szCs w:val="24"/>
                <w:lang w:eastAsia="lt-LT"/>
              </w:rPr>
              <w:t xml:space="preserve">reikšmės </w:t>
            </w:r>
            <w:r w:rsidRPr="00915E50">
              <w:rPr>
                <w:bCs/>
                <w:szCs w:val="24"/>
                <w:lang w:eastAsia="lt-LT"/>
              </w:rPr>
              <w:t>apskaičiavimo metodas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05CE70" w14:textId="77777777" w:rsidR="007B66D9" w:rsidRPr="00915E50" w:rsidRDefault="007B66D9" w:rsidP="001B7FCE">
            <w:pPr>
              <w:jc w:val="both"/>
              <w:rPr>
                <w:szCs w:val="24"/>
                <w:lang w:eastAsia="lt-LT"/>
              </w:rPr>
            </w:pPr>
            <w:r w:rsidRPr="00915E50">
              <w:rPr>
                <w:iCs/>
                <w:szCs w:val="24"/>
              </w:rPr>
              <w:t>Sumuojami pirmieji pagal tą patį 2021–2027 metų Europos Sąjungos fondų investicijų programos prioriteto konkretų uždavinį ir tą pačią integruotą teritorinio vystymo strategiją įgyvendinti projektai.</w:t>
            </w:r>
          </w:p>
        </w:tc>
      </w:tr>
      <w:tr w:rsidR="007B66D9" w:rsidRPr="00915E50" w14:paraId="349D01CD"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6534149F" w14:textId="77777777" w:rsidR="007B66D9" w:rsidRPr="00915E50" w:rsidRDefault="007B66D9" w:rsidP="001B7FCE">
            <w:pPr>
              <w:widowControl w:val="0"/>
              <w:rPr>
                <w:szCs w:val="24"/>
                <w:lang w:eastAsia="lt-LT"/>
              </w:rPr>
            </w:pPr>
            <w:r w:rsidRPr="00915E50">
              <w:rPr>
                <w:szCs w:val="24"/>
                <w:lang w:eastAsia="lt-LT"/>
              </w:rPr>
              <w:t>11.</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07F965" w14:textId="77777777" w:rsidR="007B66D9" w:rsidRPr="00915E50" w:rsidRDefault="007B66D9" w:rsidP="001B7FCE">
            <w:pPr>
              <w:widowControl w:val="0"/>
              <w:jc w:val="both"/>
              <w:rPr>
                <w:color w:val="000000" w:themeColor="text1"/>
                <w:szCs w:val="24"/>
                <w:lang w:eastAsia="lt-LT"/>
              </w:rPr>
            </w:pPr>
            <w:r w:rsidRPr="00915E50">
              <w:rPr>
                <w:color w:val="000000" w:themeColor="text1"/>
                <w:szCs w:val="24"/>
                <w:lang w:eastAsia="lt-LT"/>
              </w:rPr>
              <w:t>Stebėsenos rodiklio duomenų šaltiniai</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F7652B" w14:textId="77777777" w:rsidR="007B66D9" w:rsidRPr="00915E50" w:rsidRDefault="007B66D9" w:rsidP="001B7FCE">
            <w:pPr>
              <w:jc w:val="both"/>
              <w:rPr>
                <w:iCs/>
                <w:szCs w:val="24"/>
              </w:rPr>
            </w:pPr>
            <w:r w:rsidRPr="00915E50">
              <w:rPr>
                <w:iCs/>
                <w:szCs w:val="24"/>
              </w:rPr>
              <w:t>Pirminis duomenų šaltinis – įgyvendintų projektų, kuriems suteikta finansinė parama, galutinės veiklos ataskaitos.</w:t>
            </w:r>
          </w:p>
          <w:p w14:paraId="3E03D8B2" w14:textId="77777777" w:rsidR="007B66D9" w:rsidRPr="00915E50" w:rsidRDefault="007B66D9" w:rsidP="001B7FCE">
            <w:pPr>
              <w:jc w:val="both"/>
              <w:rPr>
                <w:iCs/>
                <w:szCs w:val="24"/>
              </w:rPr>
            </w:pPr>
            <w:r w:rsidRPr="00915E50">
              <w:rPr>
                <w:iCs/>
                <w:szCs w:val="24"/>
              </w:rPr>
              <w:t>Antrinis duomenų šaltinis – INVESTIS.</w:t>
            </w:r>
          </w:p>
        </w:tc>
      </w:tr>
      <w:tr w:rsidR="007B66D9" w:rsidRPr="00915E50" w14:paraId="17E151A8"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65AE6D9" w14:textId="77777777" w:rsidR="007B66D9" w:rsidRPr="00915E50" w:rsidRDefault="007B66D9" w:rsidP="001B7FCE">
            <w:pPr>
              <w:widowControl w:val="0"/>
              <w:rPr>
                <w:szCs w:val="24"/>
                <w:lang w:eastAsia="lt-LT"/>
              </w:rPr>
            </w:pPr>
            <w:r w:rsidRPr="00915E50">
              <w:rPr>
                <w:szCs w:val="24"/>
                <w:lang w:eastAsia="lt-LT"/>
              </w:rPr>
              <w:t>12.</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856D059" w14:textId="77777777" w:rsidR="007B66D9" w:rsidRPr="00915E50" w:rsidRDefault="007B66D9" w:rsidP="001B7FCE">
            <w:pPr>
              <w:widowControl w:val="0"/>
              <w:jc w:val="both"/>
              <w:rPr>
                <w:szCs w:val="24"/>
                <w:lang w:eastAsia="lt-LT"/>
              </w:rPr>
            </w:pPr>
            <w:r w:rsidRPr="00915E50">
              <w:rPr>
                <w:szCs w:val="24"/>
                <w:lang w:eastAsia="lt-LT"/>
              </w:rPr>
              <w:t>Stebėsenos rodiklio reikšmės skaičiavimo periodiškumas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83C50A" w14:textId="77777777" w:rsidR="007B66D9" w:rsidRPr="00915E50" w:rsidRDefault="007B66D9" w:rsidP="001B7FCE">
            <w:pPr>
              <w:widowControl w:val="0"/>
              <w:jc w:val="both"/>
              <w:rPr>
                <w:iCs/>
                <w:szCs w:val="24"/>
              </w:rPr>
            </w:pPr>
            <w:r w:rsidRPr="00915E50">
              <w:rPr>
                <w:iCs/>
                <w:szCs w:val="24"/>
              </w:rPr>
              <w:t>Pasiekta rodiklio reikšmė 2021–2027 metų Europos Sąjungos fondų investicijų programos prioriteto uždavinio lygiu nustatoma pasibaigus kiekvieniems kalendoriniams metams.</w:t>
            </w:r>
          </w:p>
          <w:p w14:paraId="468C8544" w14:textId="347215D9" w:rsidR="007B66D9" w:rsidRPr="00E51F15" w:rsidRDefault="007B66D9" w:rsidP="00E51F15">
            <w:pPr>
              <w:widowControl w:val="0"/>
              <w:jc w:val="both"/>
              <w:rPr>
                <w:iCs/>
                <w:szCs w:val="24"/>
              </w:rPr>
            </w:pPr>
            <w:r w:rsidRPr="00915E50">
              <w:rPr>
                <w:iCs/>
                <w:szCs w:val="24"/>
              </w:rPr>
              <w:t xml:space="preserve">Jei praėjusiais kalendoriniais metais tarp baigtų įgyvendinti projektų nebuvo tokio (-ių) projekto (-ų), kuris (-ie) yra pirmasis </w:t>
            </w:r>
            <w:r w:rsidR="00FB6234">
              <w:rPr>
                <w:iCs/>
                <w:szCs w:val="24"/>
              </w:rPr>
              <w:t xml:space="preserve">(-ieji) </w:t>
            </w:r>
            <w:r w:rsidRPr="00915E50">
              <w:rPr>
                <w:iCs/>
                <w:szCs w:val="24"/>
              </w:rPr>
              <w:t>pagal tą patį 2021–2027 metų Europos Sąjungos fondų investicijų programos prioriteto konkretų uždavinį ir tą pačią integruotą teritorinio vystymo strategiją, buvusi rodiklio reikšmė perkeliama į naujus metus.</w:t>
            </w:r>
          </w:p>
        </w:tc>
      </w:tr>
      <w:tr w:rsidR="007B66D9" w:rsidRPr="00915E50" w14:paraId="1F15EB79" w14:textId="77777777" w:rsidTr="00BD5774">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A06463D" w14:textId="77777777" w:rsidR="007B66D9" w:rsidRPr="00915E50" w:rsidRDefault="007B66D9" w:rsidP="001B7FCE">
            <w:pPr>
              <w:widowControl w:val="0"/>
              <w:rPr>
                <w:szCs w:val="24"/>
                <w:lang w:eastAsia="lt-LT"/>
              </w:rPr>
            </w:pPr>
            <w:r w:rsidRPr="00915E50">
              <w:rPr>
                <w:szCs w:val="24"/>
                <w:lang w:eastAsia="lt-LT"/>
              </w:rPr>
              <w:t>13.</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C17272" w14:textId="77777777" w:rsidR="007B66D9" w:rsidRPr="00915E50" w:rsidRDefault="007B66D9" w:rsidP="001B7FCE">
            <w:pPr>
              <w:widowControl w:val="0"/>
              <w:jc w:val="both"/>
              <w:rPr>
                <w:szCs w:val="24"/>
                <w:lang w:eastAsia="lt-LT"/>
              </w:rPr>
            </w:pPr>
            <w:r w:rsidRPr="00915E50">
              <w:rPr>
                <w:bCs/>
                <w:szCs w:val="24"/>
                <w:lang w:eastAsia="lt-LT"/>
              </w:rPr>
              <w:t>Stebėsenos rodiklio pasiekimo momentas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50428D" w14:textId="60E2F907" w:rsidR="007B66D9" w:rsidRPr="00915E50" w:rsidRDefault="007B66D9" w:rsidP="001B7FCE">
            <w:pPr>
              <w:jc w:val="both"/>
              <w:rPr>
                <w:szCs w:val="24"/>
                <w:lang w:eastAsia="lt-LT"/>
              </w:rPr>
            </w:pPr>
            <w:r w:rsidRPr="00915E50">
              <w:rPr>
                <w:iCs/>
                <w:szCs w:val="24"/>
              </w:rPr>
              <w:t xml:space="preserve">Rodiklio pasiekimo momentas – pasiekta rodiklio reikšmė nustatoma, kai pasibaigus kalendoriniams metams </w:t>
            </w:r>
            <w:r w:rsidR="005C3021" w:rsidRPr="00504072">
              <w:rPr>
                <w:bCs/>
                <w:iCs/>
                <w:szCs w:val="24"/>
              </w:rPr>
              <w:t>VšĮ Centrinė projektų valdymo agentūra</w:t>
            </w:r>
            <w:r w:rsidR="005C3021" w:rsidRPr="00504072">
              <w:rPr>
                <w:iCs/>
                <w:szCs w:val="24"/>
              </w:rPr>
              <w:t xml:space="preserve"> </w:t>
            </w:r>
            <w:r w:rsidRPr="00504072">
              <w:rPr>
                <w:iCs/>
                <w:szCs w:val="24"/>
              </w:rPr>
              <w:t>pagal įgyvendintų projektų galutinių veiklos ataskaitų duomenis apskaičiuoja iki praė</w:t>
            </w:r>
            <w:r w:rsidRPr="00915E50">
              <w:rPr>
                <w:iCs/>
                <w:szCs w:val="24"/>
              </w:rPr>
              <w:t>jusių metų pabaigos pasiektą rodiklio reikšmę.</w:t>
            </w:r>
          </w:p>
        </w:tc>
      </w:tr>
      <w:tr w:rsidR="007B66D9" w:rsidRPr="00915E50" w14:paraId="306F2188" w14:textId="77777777" w:rsidTr="00BD5774">
        <w:trPr>
          <w:trHeight w:val="781"/>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6F7490A" w14:textId="77777777" w:rsidR="007B66D9" w:rsidRPr="00915E50" w:rsidRDefault="007B66D9" w:rsidP="001B7FCE">
            <w:pPr>
              <w:widowControl w:val="0"/>
              <w:rPr>
                <w:szCs w:val="24"/>
                <w:lang w:eastAsia="lt-LT"/>
              </w:rPr>
            </w:pPr>
            <w:r w:rsidRPr="00915E50">
              <w:rPr>
                <w:szCs w:val="24"/>
                <w:lang w:eastAsia="lt-LT"/>
              </w:rPr>
              <w:t>14.</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B9D46E" w14:textId="77777777" w:rsidR="007B66D9" w:rsidRPr="00915E50" w:rsidRDefault="007B66D9" w:rsidP="001B7FCE">
            <w:pPr>
              <w:widowControl w:val="0"/>
              <w:jc w:val="both"/>
              <w:rPr>
                <w:szCs w:val="24"/>
                <w:lang w:eastAsia="lt-LT"/>
              </w:rPr>
            </w:pPr>
            <w:r w:rsidRPr="00915E50">
              <w:rPr>
                <w:szCs w:val="24"/>
                <w:lang w:eastAsia="lt-LT"/>
              </w:rPr>
              <w:t xml:space="preserve">Už stebėsenos rodiklį atsakinga </w:t>
            </w:r>
            <w:r w:rsidRPr="00915E50">
              <w:rPr>
                <w:bCs/>
                <w:szCs w:val="24"/>
                <w:lang w:eastAsia="lt-LT"/>
              </w:rPr>
              <w:t>įstaiga</w:t>
            </w:r>
            <w:r w:rsidRPr="00915E50">
              <w:rPr>
                <w:szCs w:val="24"/>
                <w:lang w:eastAsia="lt-LT"/>
              </w:rPr>
              <w:t xml:space="preserve"> </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F176AF6" w14:textId="72702E24" w:rsidR="007B66D9" w:rsidRPr="00915E50" w:rsidRDefault="007B66D9" w:rsidP="001B7FCE">
            <w:pPr>
              <w:widowControl w:val="0"/>
              <w:jc w:val="both"/>
              <w:rPr>
                <w:bCs/>
                <w:iCs/>
                <w:szCs w:val="24"/>
              </w:rPr>
            </w:pPr>
            <w:r w:rsidRPr="00915E50">
              <w:rPr>
                <w:bCs/>
                <w:iCs/>
                <w:szCs w:val="24"/>
              </w:rPr>
              <w:t>Už rodiklio reikšmės nustatymą ir duomenų apie pasiektą rodiklio reikšmę teikimą antriniuose šaltiniuose</w:t>
            </w:r>
            <w:r w:rsidRPr="00915E50">
              <w:rPr>
                <w:bCs/>
                <w:i/>
                <w:iCs/>
                <w:szCs w:val="24"/>
              </w:rPr>
              <w:t xml:space="preserve"> </w:t>
            </w:r>
            <w:r w:rsidRPr="00915E50">
              <w:rPr>
                <w:bCs/>
                <w:iCs/>
                <w:szCs w:val="24"/>
              </w:rPr>
              <w:t xml:space="preserve">atsakinga VšĮ Centrinė projektų valdymo agentūra, už rodiklio pasiektos reikšmės stebėseną ir rodiklio aprašymo kortelę </w:t>
            </w:r>
            <w:r w:rsidR="00FB6234">
              <w:rPr>
                <w:bCs/>
                <w:iCs/>
                <w:szCs w:val="24"/>
              </w:rPr>
              <w:t>–</w:t>
            </w:r>
            <w:r w:rsidRPr="00915E50">
              <w:rPr>
                <w:bCs/>
                <w:iCs/>
                <w:szCs w:val="24"/>
              </w:rPr>
              <w:t xml:space="preserve"> </w:t>
            </w:r>
            <w:r w:rsidR="00FB6234">
              <w:rPr>
                <w:bCs/>
                <w:iCs/>
                <w:szCs w:val="24"/>
              </w:rPr>
              <w:t>S</w:t>
            </w:r>
            <w:r w:rsidRPr="00915E50">
              <w:rPr>
                <w:bCs/>
                <w:iCs/>
                <w:szCs w:val="24"/>
              </w:rPr>
              <w:t>usisiekimo ministerija.</w:t>
            </w:r>
          </w:p>
        </w:tc>
      </w:tr>
      <w:tr w:rsidR="007B66D9" w:rsidRPr="00915E50" w14:paraId="75BC7D5D" w14:textId="77777777" w:rsidTr="00E058F1">
        <w:trPr>
          <w:trHeight w:val="523"/>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26620CB" w14:textId="77777777" w:rsidR="007B66D9" w:rsidRPr="00915E50" w:rsidRDefault="007B66D9" w:rsidP="001B7FCE">
            <w:pPr>
              <w:widowControl w:val="0"/>
              <w:rPr>
                <w:szCs w:val="24"/>
                <w:lang w:eastAsia="lt-LT"/>
              </w:rPr>
            </w:pPr>
            <w:r w:rsidRPr="00915E50">
              <w:rPr>
                <w:szCs w:val="24"/>
                <w:lang w:eastAsia="lt-LT"/>
              </w:rPr>
              <w:t>15.</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04E30A" w14:textId="77777777" w:rsidR="007B66D9" w:rsidRPr="00915E50" w:rsidRDefault="007B66D9" w:rsidP="001B7FCE">
            <w:pPr>
              <w:widowControl w:val="0"/>
              <w:jc w:val="both"/>
              <w:rPr>
                <w:szCs w:val="24"/>
                <w:lang w:eastAsia="lt-LT"/>
              </w:rPr>
            </w:pPr>
            <w:r w:rsidRPr="00915E50">
              <w:rPr>
                <w:szCs w:val="24"/>
                <w:lang w:eastAsia="lt-LT"/>
              </w:rPr>
              <w:t>Įstaigos padalinys ir kontaktinis telefono numeris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86C190" w14:textId="54A71044" w:rsidR="007B66D9" w:rsidRPr="00915E50" w:rsidRDefault="007B66D9" w:rsidP="001B7FCE">
            <w:pPr>
              <w:jc w:val="both"/>
              <w:rPr>
                <w:rFonts w:eastAsia="Calibri"/>
                <w:bCs/>
                <w:szCs w:val="24"/>
                <w:lang w:eastAsia="lt-LT"/>
              </w:rPr>
            </w:pPr>
            <w:r w:rsidRPr="00915E50">
              <w:rPr>
                <w:rFonts w:eastAsia="Calibri"/>
                <w:bCs/>
                <w:szCs w:val="24"/>
                <w:lang w:eastAsia="lt-LT"/>
              </w:rPr>
              <w:t>Susisiekimo ministerijos Biudžeto ir investicijų departamento ES investicijų koordinavimo skyrius, tel. +370 613 10279</w:t>
            </w:r>
            <w:r w:rsidR="00FB6234">
              <w:rPr>
                <w:rFonts w:eastAsia="Calibri"/>
                <w:bCs/>
                <w:szCs w:val="24"/>
                <w:lang w:eastAsia="lt-LT"/>
              </w:rPr>
              <w:t>.</w:t>
            </w:r>
          </w:p>
        </w:tc>
      </w:tr>
      <w:tr w:rsidR="007B66D9" w:rsidRPr="00915E50" w14:paraId="4BB3F5BB"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5B2240A2" w14:textId="77777777" w:rsidR="007B66D9" w:rsidRPr="00915E50" w:rsidRDefault="007B66D9" w:rsidP="001B7FCE">
            <w:pPr>
              <w:widowControl w:val="0"/>
              <w:rPr>
                <w:szCs w:val="24"/>
                <w:lang w:eastAsia="lt-LT"/>
              </w:rPr>
            </w:pPr>
            <w:r w:rsidRPr="00915E50">
              <w:rPr>
                <w:szCs w:val="24"/>
                <w:lang w:eastAsia="lt-LT"/>
              </w:rPr>
              <w:t>16.</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C167DC3" w14:textId="77777777" w:rsidR="007B66D9" w:rsidRPr="00915E50" w:rsidRDefault="007B66D9" w:rsidP="001B7FCE">
            <w:pPr>
              <w:widowControl w:val="0"/>
              <w:jc w:val="both"/>
              <w:rPr>
                <w:szCs w:val="24"/>
                <w:lang w:eastAsia="lt-LT"/>
              </w:rPr>
            </w:pPr>
            <w:r w:rsidRPr="00915E50">
              <w:rPr>
                <w:szCs w:val="24"/>
                <w:lang w:eastAsia="lt-LT"/>
              </w:rPr>
              <w:t>Kita svarbi informacija</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98BE73C" w14:textId="4540AC78" w:rsidR="00420399" w:rsidRDefault="00420399" w:rsidP="00E51F15">
            <w:pPr>
              <w:jc w:val="both"/>
              <w:rPr>
                <w:bCs/>
                <w:szCs w:val="24"/>
                <w:lang w:eastAsia="lt-LT"/>
              </w:rPr>
            </w:pPr>
            <w:r>
              <w:rPr>
                <w:bCs/>
                <w:szCs w:val="24"/>
                <w:lang w:eastAsia="lt-LT"/>
              </w:rPr>
              <w:t xml:space="preserve">Bendrasis produkto </w:t>
            </w:r>
            <w:r w:rsidRPr="00915E50">
              <w:rPr>
                <w:bCs/>
                <w:szCs w:val="24"/>
                <w:lang w:eastAsia="lt-LT"/>
              </w:rPr>
              <w:t xml:space="preserve"> </w:t>
            </w:r>
            <w:r w:rsidRPr="00915E50">
              <w:rPr>
                <w:szCs w:val="24"/>
              </w:rPr>
              <w:t>rodiklis</w:t>
            </w:r>
            <w:r>
              <w:rPr>
                <w:szCs w:val="24"/>
              </w:rPr>
              <w:t xml:space="preserve"> </w:t>
            </w:r>
            <w:r w:rsidRPr="00915E50">
              <w:rPr>
                <w:szCs w:val="24"/>
              </w:rPr>
              <w:t>2021–2027 metų Europos Sąjungos fondų investicijų programoje Lietuvai</w:t>
            </w:r>
            <w:r>
              <w:rPr>
                <w:szCs w:val="24"/>
              </w:rPr>
              <w:t>. Rodiklio kodas</w:t>
            </w:r>
            <w:r w:rsidRPr="00915E50">
              <w:rPr>
                <w:bCs/>
                <w:szCs w:val="24"/>
                <w:lang w:eastAsia="lt-LT"/>
              </w:rPr>
              <w:t xml:space="preserve"> P.B.2.0075 (VVL region</w:t>
            </w:r>
            <w:r>
              <w:rPr>
                <w:bCs/>
                <w:szCs w:val="24"/>
                <w:lang w:eastAsia="lt-LT"/>
              </w:rPr>
              <w:t>ui</w:t>
            </w:r>
            <w:r w:rsidRPr="00915E50">
              <w:rPr>
                <w:bCs/>
                <w:szCs w:val="24"/>
                <w:lang w:eastAsia="lt-LT"/>
              </w:rPr>
              <w:t xml:space="preserve"> – taikoma</w:t>
            </w:r>
            <w:r>
              <w:rPr>
                <w:bCs/>
                <w:szCs w:val="24"/>
                <w:lang w:eastAsia="lt-LT"/>
              </w:rPr>
              <w:t>s</w:t>
            </w:r>
            <w:r w:rsidRPr="00915E50">
              <w:rPr>
                <w:bCs/>
                <w:szCs w:val="24"/>
                <w:lang w:eastAsia="lt-LT"/>
              </w:rPr>
              <w:t xml:space="preserve"> Vidurio ir vakarų Lietuvos regione esantiems DJMP)</w:t>
            </w:r>
            <w:r w:rsidR="00D2122A">
              <w:rPr>
                <w:bCs/>
                <w:szCs w:val="24"/>
                <w:lang w:eastAsia="lt-LT"/>
              </w:rPr>
              <w:t>;</w:t>
            </w:r>
          </w:p>
          <w:p w14:paraId="728CAA6A" w14:textId="0FFF6859" w:rsidR="00E51F15" w:rsidRPr="00915E50" w:rsidRDefault="00731927" w:rsidP="00E51F15">
            <w:pPr>
              <w:jc w:val="both"/>
              <w:rPr>
                <w:bCs/>
                <w:szCs w:val="24"/>
                <w:lang w:eastAsia="lt-LT"/>
              </w:rPr>
            </w:pPr>
            <w:r>
              <w:rPr>
                <w:bCs/>
                <w:szCs w:val="24"/>
                <w:lang w:eastAsia="lt-LT"/>
              </w:rPr>
              <w:t>s</w:t>
            </w:r>
            <w:r w:rsidR="00D13D4C">
              <w:rPr>
                <w:bCs/>
                <w:szCs w:val="24"/>
                <w:lang w:eastAsia="lt-LT"/>
              </w:rPr>
              <w:t xml:space="preserve">pecialusis produkto </w:t>
            </w:r>
            <w:r w:rsidR="00D13D4C" w:rsidRPr="00915E50">
              <w:rPr>
                <w:bCs/>
                <w:szCs w:val="24"/>
                <w:lang w:eastAsia="lt-LT"/>
              </w:rPr>
              <w:t xml:space="preserve"> </w:t>
            </w:r>
            <w:r w:rsidR="00D13D4C" w:rsidRPr="00915E50">
              <w:rPr>
                <w:szCs w:val="24"/>
              </w:rPr>
              <w:t>rodiklis</w:t>
            </w:r>
            <w:r w:rsidR="00420399">
              <w:rPr>
                <w:szCs w:val="24"/>
              </w:rPr>
              <w:t xml:space="preserve"> </w:t>
            </w:r>
            <w:r w:rsidR="00D13D4C" w:rsidRPr="00915E50">
              <w:rPr>
                <w:szCs w:val="24"/>
              </w:rPr>
              <w:t>2021–2027 metų Europos Sąjungos fondų investicijų programoje Lietuvai</w:t>
            </w:r>
            <w:r w:rsidR="00420399">
              <w:rPr>
                <w:szCs w:val="24"/>
              </w:rPr>
              <w:t>. Rodiklio kodas</w:t>
            </w:r>
            <w:r w:rsidR="00D13D4C" w:rsidRPr="00915E50">
              <w:rPr>
                <w:bCs/>
                <w:szCs w:val="24"/>
                <w:lang w:eastAsia="lt-LT"/>
              </w:rPr>
              <w:t xml:space="preserve"> </w:t>
            </w:r>
            <w:r w:rsidR="00420399" w:rsidRPr="00915E50">
              <w:rPr>
                <w:bCs/>
                <w:szCs w:val="24"/>
                <w:lang w:eastAsia="lt-LT"/>
              </w:rPr>
              <w:t xml:space="preserve">P.S.2.1038 </w:t>
            </w:r>
            <w:r w:rsidR="00E51F15" w:rsidRPr="00915E50">
              <w:rPr>
                <w:bCs/>
                <w:szCs w:val="24"/>
                <w:lang w:eastAsia="lt-LT"/>
              </w:rPr>
              <w:t xml:space="preserve">(Visa Lietuva </w:t>
            </w:r>
            <w:r w:rsidR="002742C3">
              <w:rPr>
                <w:bCs/>
                <w:szCs w:val="24"/>
                <w:lang w:eastAsia="lt-LT"/>
              </w:rPr>
              <w:t>region</w:t>
            </w:r>
            <w:r w:rsidR="00420399">
              <w:rPr>
                <w:bCs/>
                <w:szCs w:val="24"/>
                <w:lang w:eastAsia="lt-LT"/>
              </w:rPr>
              <w:t>ui</w:t>
            </w:r>
            <w:r w:rsidR="002742C3">
              <w:rPr>
                <w:bCs/>
                <w:szCs w:val="24"/>
                <w:lang w:eastAsia="lt-LT"/>
              </w:rPr>
              <w:t xml:space="preserve"> </w:t>
            </w:r>
            <w:r w:rsidR="00E51F15" w:rsidRPr="00915E50">
              <w:rPr>
                <w:bCs/>
                <w:szCs w:val="24"/>
                <w:lang w:eastAsia="lt-LT"/>
              </w:rPr>
              <w:t>– taikomas Vilniaus DJMP)</w:t>
            </w:r>
            <w:r w:rsidR="00D2122A">
              <w:rPr>
                <w:bCs/>
                <w:szCs w:val="24"/>
                <w:lang w:eastAsia="lt-LT"/>
              </w:rPr>
              <w:t>.</w:t>
            </w:r>
          </w:p>
          <w:p w14:paraId="5490A26C" w14:textId="40865924" w:rsidR="007B66D9" w:rsidRPr="00915E50" w:rsidRDefault="007B66D9" w:rsidP="00504072">
            <w:pPr>
              <w:widowControl w:val="0"/>
              <w:jc w:val="both"/>
              <w:rPr>
                <w:bCs/>
                <w:szCs w:val="24"/>
                <w:lang w:eastAsia="lt-LT"/>
              </w:rPr>
            </w:pPr>
          </w:p>
        </w:tc>
      </w:tr>
    </w:tbl>
    <w:p w14:paraId="0A1E0D12" w14:textId="77777777" w:rsidR="00301F35" w:rsidRDefault="00301F35" w:rsidP="007F2A8C">
      <w:pPr>
        <w:rPr>
          <w:rFonts w:eastAsia="SimSun"/>
          <w:b/>
          <w:caps/>
          <w:szCs w:val="24"/>
          <w:lang w:eastAsia="lt-LT"/>
        </w:rPr>
      </w:pPr>
    </w:p>
    <w:p w14:paraId="23B46E32" w14:textId="77777777" w:rsidR="007F2A8C" w:rsidRDefault="007F2A8C" w:rsidP="007F2A8C">
      <w:pPr>
        <w:rPr>
          <w:rFonts w:eastAsia="SimSun"/>
          <w:b/>
          <w:caps/>
          <w:szCs w:val="24"/>
          <w:lang w:eastAsia="lt-LT"/>
        </w:rPr>
      </w:pPr>
    </w:p>
    <w:p w14:paraId="27877235" w14:textId="77777777" w:rsidR="007B150D" w:rsidRDefault="007B150D" w:rsidP="007F2A8C">
      <w:pPr>
        <w:rPr>
          <w:rFonts w:eastAsia="SimSun"/>
          <w:b/>
          <w:caps/>
          <w:szCs w:val="24"/>
          <w:lang w:eastAsia="lt-LT"/>
        </w:rPr>
      </w:pPr>
    </w:p>
    <w:p w14:paraId="1DBC7A00" w14:textId="084278F2" w:rsidR="00B86B69" w:rsidRPr="00915E50" w:rsidRDefault="00B86B69" w:rsidP="005E3450">
      <w:pPr>
        <w:jc w:val="center"/>
        <w:rPr>
          <w:rFonts w:eastAsia="SimSun"/>
          <w:b/>
          <w:caps/>
          <w:szCs w:val="24"/>
          <w:lang w:eastAsia="lt-LT"/>
        </w:rPr>
      </w:pPr>
      <w:r w:rsidRPr="00915E50">
        <w:rPr>
          <w:rFonts w:eastAsia="SimSun"/>
          <w:b/>
          <w:caps/>
          <w:szCs w:val="24"/>
          <w:lang w:eastAsia="lt-LT"/>
        </w:rPr>
        <w:lastRenderedPageBreak/>
        <w:t>Stebėsenos rodiklio</w:t>
      </w:r>
      <w:r w:rsidR="005E3450">
        <w:rPr>
          <w:rFonts w:eastAsia="SimSun"/>
          <w:b/>
          <w:caps/>
          <w:szCs w:val="24"/>
          <w:lang w:eastAsia="lt-LT"/>
        </w:rPr>
        <w:t xml:space="preserve"> „</w:t>
      </w:r>
      <w:r w:rsidR="005E3450" w:rsidRPr="00915E50">
        <w:rPr>
          <w:rFonts w:eastAsia="SimSun"/>
          <w:b/>
          <w:szCs w:val="24"/>
          <w:lang w:eastAsia="lt-LT"/>
        </w:rPr>
        <w:t>NAUJO AR MODERNIZUOTO VIEŠOJO TRANSPORTO NAUDOTOJŲ SKAIČIUS PER METUS</w:t>
      </w:r>
      <w:r w:rsidR="005E3450">
        <w:rPr>
          <w:rFonts w:eastAsia="SimSun"/>
          <w:b/>
          <w:szCs w:val="24"/>
          <w:lang w:eastAsia="lt-LT"/>
        </w:rPr>
        <w:t xml:space="preserve">“ </w:t>
      </w:r>
      <w:r w:rsidRPr="00915E50">
        <w:rPr>
          <w:rFonts w:eastAsia="SimSun"/>
          <w:b/>
          <w:caps/>
          <w:szCs w:val="24"/>
          <w:lang w:eastAsia="lt-LT"/>
        </w:rPr>
        <w:t>aprašymo kortelė</w:t>
      </w:r>
    </w:p>
    <w:p w14:paraId="62A10D44" w14:textId="77777777" w:rsidR="00B86B69" w:rsidRPr="00915E50" w:rsidRDefault="00B86B69" w:rsidP="00915E50">
      <w:pPr>
        <w:jc w:val="both"/>
        <w:rPr>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24"/>
        <w:gridCol w:w="6423"/>
      </w:tblGrid>
      <w:tr w:rsidR="00B86B69" w:rsidRPr="00915E50" w14:paraId="7C955BAC"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DD8B" w14:textId="77777777" w:rsidR="00B86B69" w:rsidRPr="00915E50" w:rsidRDefault="00B86B69" w:rsidP="00915E50">
            <w:pPr>
              <w:widowControl w:val="0"/>
              <w:jc w:val="center"/>
              <w:rPr>
                <w:b/>
                <w:bCs/>
                <w:szCs w:val="24"/>
                <w:lang w:eastAsia="lt-LT"/>
              </w:rPr>
            </w:pPr>
          </w:p>
        </w:tc>
        <w:tc>
          <w:tcPr>
            <w:tcW w:w="156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BEDF04A" w14:textId="77777777" w:rsidR="00B86B69" w:rsidRPr="00915E50" w:rsidRDefault="00B86B69" w:rsidP="00915E50">
            <w:pPr>
              <w:widowControl w:val="0"/>
              <w:jc w:val="center"/>
              <w:rPr>
                <w:b/>
                <w:bCs/>
                <w:szCs w:val="24"/>
                <w:lang w:eastAsia="lt-LT"/>
              </w:rPr>
            </w:pPr>
            <w:r w:rsidRPr="00915E50">
              <w:rPr>
                <w:b/>
                <w:bCs/>
                <w:szCs w:val="24"/>
                <w:lang w:eastAsia="lt-LT"/>
              </w:rPr>
              <w:t>Elementai</w:t>
            </w:r>
          </w:p>
        </w:tc>
        <w:tc>
          <w:tcPr>
            <w:tcW w:w="32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2283C13" w14:textId="77777777" w:rsidR="00B86B69" w:rsidRPr="00915E50" w:rsidRDefault="00B86B69" w:rsidP="00915E50">
            <w:pPr>
              <w:widowControl w:val="0"/>
              <w:jc w:val="center"/>
              <w:rPr>
                <w:b/>
                <w:bCs/>
                <w:strike/>
                <w:szCs w:val="24"/>
                <w:lang w:eastAsia="lt-LT"/>
              </w:rPr>
            </w:pPr>
            <w:r w:rsidRPr="00915E50">
              <w:rPr>
                <w:b/>
                <w:bCs/>
                <w:szCs w:val="24"/>
                <w:lang w:eastAsia="lt-LT"/>
              </w:rPr>
              <w:t>Kodai, pavadinimai ir aprašymas</w:t>
            </w:r>
          </w:p>
        </w:tc>
      </w:tr>
      <w:tr w:rsidR="00B86B69" w:rsidRPr="00915E50" w14:paraId="0BA02319"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EACD39" w14:textId="77777777" w:rsidR="00B86B69" w:rsidRPr="00915E50" w:rsidRDefault="00B86B69" w:rsidP="00915E50">
            <w:pPr>
              <w:widowControl w:val="0"/>
              <w:rPr>
                <w:szCs w:val="24"/>
                <w:lang w:eastAsia="lt-LT"/>
              </w:rPr>
            </w:pPr>
            <w:r w:rsidRPr="00915E50">
              <w:rPr>
                <w:szCs w:val="24"/>
                <w:lang w:eastAsia="lt-LT"/>
              </w:rPr>
              <w:t>1.</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2CFC160" w14:textId="77777777" w:rsidR="00B86B69" w:rsidRPr="00915E50" w:rsidRDefault="00B86B69" w:rsidP="00915E50">
            <w:pPr>
              <w:widowControl w:val="0"/>
              <w:jc w:val="both"/>
              <w:rPr>
                <w:szCs w:val="24"/>
                <w:highlight w:val="yellow"/>
                <w:lang w:eastAsia="lt-LT"/>
              </w:rPr>
            </w:pPr>
            <w:r w:rsidRPr="00915E50">
              <w:rPr>
                <w:szCs w:val="24"/>
                <w:lang w:eastAsia="lt-LT"/>
              </w:rPr>
              <w:t>Stebėsenos rodiklio pavadinimas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1A254E8" w14:textId="6A23F635" w:rsidR="00B86B69" w:rsidRPr="00EB61A9" w:rsidRDefault="00B86B69" w:rsidP="00EB61A9">
            <w:pPr>
              <w:keepNext/>
              <w:keepLines/>
              <w:jc w:val="both"/>
              <w:outlineLvl w:val="1"/>
              <w:rPr>
                <w:rFonts w:eastAsia="SimSun"/>
                <w:bCs/>
                <w:szCs w:val="24"/>
                <w:lang w:eastAsia="lt-LT"/>
              </w:rPr>
            </w:pPr>
            <w:r w:rsidRPr="00915E50">
              <w:rPr>
                <w:rFonts w:eastAsia="SimSun"/>
                <w:bCs/>
                <w:szCs w:val="24"/>
                <w:lang w:eastAsia="lt-LT"/>
              </w:rPr>
              <w:t>Naujo ar modernizuoto viešojo transporto naudotojų skaičius per metus</w:t>
            </w:r>
          </w:p>
        </w:tc>
      </w:tr>
      <w:tr w:rsidR="00B86B69" w:rsidRPr="00915E50" w14:paraId="1D5592CE"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F2F41" w14:textId="77777777" w:rsidR="00B86B69" w:rsidRPr="00915E50" w:rsidRDefault="00B86B69" w:rsidP="00915E50">
            <w:pPr>
              <w:widowControl w:val="0"/>
              <w:rPr>
                <w:szCs w:val="24"/>
                <w:lang w:eastAsia="lt-LT"/>
              </w:rPr>
            </w:pPr>
            <w:r w:rsidRPr="00915E50">
              <w:rPr>
                <w:szCs w:val="24"/>
                <w:lang w:eastAsia="lt-LT"/>
              </w:rPr>
              <w:t>2.</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9749ACB" w14:textId="77777777" w:rsidR="00B86B69" w:rsidRPr="00915E50" w:rsidRDefault="00B86B69" w:rsidP="00915E50">
            <w:pPr>
              <w:widowControl w:val="0"/>
              <w:jc w:val="both"/>
              <w:rPr>
                <w:szCs w:val="24"/>
                <w:lang w:eastAsia="lt-LT"/>
              </w:rPr>
            </w:pPr>
            <w:r w:rsidRPr="00915E50">
              <w:rPr>
                <w:szCs w:val="24"/>
                <w:lang w:eastAsia="lt-LT"/>
              </w:rPr>
              <w:t>Stebėsenos rodiklio matavimo vienetai</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96330D7" w14:textId="77777777" w:rsidR="00B86B69" w:rsidRPr="00915E50" w:rsidRDefault="00B86B69" w:rsidP="00915E50">
            <w:pPr>
              <w:jc w:val="both"/>
              <w:rPr>
                <w:bCs/>
                <w:szCs w:val="24"/>
                <w:lang w:eastAsia="lt-LT"/>
              </w:rPr>
            </w:pPr>
            <w:r w:rsidRPr="00915E50">
              <w:rPr>
                <w:bCs/>
                <w:szCs w:val="24"/>
                <w:lang w:eastAsia="lt-LT"/>
              </w:rPr>
              <w:t>Naudotojai per metus</w:t>
            </w:r>
          </w:p>
        </w:tc>
      </w:tr>
      <w:tr w:rsidR="00B86B69" w:rsidRPr="00915E50" w14:paraId="350ECD09"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DB57C" w14:textId="77777777" w:rsidR="00B86B69" w:rsidRPr="00915E50" w:rsidRDefault="00B86B69" w:rsidP="00915E50">
            <w:pPr>
              <w:widowControl w:val="0"/>
              <w:rPr>
                <w:szCs w:val="24"/>
                <w:lang w:eastAsia="lt-LT"/>
              </w:rPr>
            </w:pPr>
            <w:r w:rsidRPr="00915E50">
              <w:rPr>
                <w:szCs w:val="24"/>
                <w:lang w:eastAsia="lt-LT"/>
              </w:rPr>
              <w:t>3.</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8584F49" w14:textId="77777777" w:rsidR="00B86B69" w:rsidRPr="00915E50" w:rsidRDefault="00B86B69" w:rsidP="00915E50">
            <w:pPr>
              <w:widowControl w:val="0"/>
              <w:jc w:val="both"/>
              <w:rPr>
                <w:szCs w:val="24"/>
                <w:lang w:eastAsia="lt-LT"/>
              </w:rPr>
            </w:pPr>
            <w:r w:rsidRPr="00915E50">
              <w:rPr>
                <w:szCs w:val="24"/>
                <w:lang w:eastAsia="lt-LT"/>
              </w:rPr>
              <w:t>Stebėsenos rodiklio reikšmės kryptis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EE6531A" w14:textId="364755EB" w:rsidR="00B86B69" w:rsidRPr="00915E50" w:rsidRDefault="00B86B69" w:rsidP="00915E50">
            <w:pPr>
              <w:jc w:val="both"/>
              <w:rPr>
                <w:bCs/>
                <w:szCs w:val="24"/>
                <w:lang w:eastAsia="lt-LT"/>
              </w:rPr>
            </w:pPr>
            <w:r w:rsidRPr="00915E50">
              <w:rPr>
                <w:bCs/>
                <w:szCs w:val="24"/>
                <w:lang w:eastAsia="lt-LT"/>
              </w:rPr>
              <w:t>Didėjimas (siekiama stebėsenos rodiklio reikšmės didėjimo)</w:t>
            </w:r>
          </w:p>
        </w:tc>
      </w:tr>
      <w:tr w:rsidR="00B86B69" w:rsidRPr="00915E50" w14:paraId="7C0A2BF1"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C9BC7" w14:textId="77777777" w:rsidR="00B86B69" w:rsidRPr="00915E50" w:rsidRDefault="00B86B69" w:rsidP="00915E50">
            <w:pPr>
              <w:widowControl w:val="0"/>
              <w:rPr>
                <w:szCs w:val="24"/>
                <w:lang w:eastAsia="lt-LT"/>
              </w:rPr>
            </w:pPr>
            <w:r w:rsidRPr="00915E50">
              <w:rPr>
                <w:szCs w:val="24"/>
                <w:lang w:eastAsia="lt-LT"/>
              </w:rPr>
              <w:t>4.</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150DC0A" w14:textId="77777777" w:rsidR="00B86B69" w:rsidRPr="00915E50" w:rsidRDefault="00B86B69" w:rsidP="00915E50">
            <w:pPr>
              <w:widowControl w:val="0"/>
              <w:jc w:val="both"/>
              <w:rPr>
                <w:szCs w:val="24"/>
                <w:lang w:eastAsia="lt-LT"/>
              </w:rPr>
            </w:pPr>
            <w:r w:rsidRPr="00915E50">
              <w:rPr>
                <w:szCs w:val="24"/>
                <w:lang w:eastAsia="lt-LT"/>
              </w:rPr>
              <w:t>Stebėsenos rodiklio reikšmės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6162EB1" w14:textId="0338D4C6" w:rsidR="00B86B69" w:rsidRPr="00915E50" w:rsidRDefault="00B86B69" w:rsidP="00915E50">
            <w:pPr>
              <w:jc w:val="both"/>
              <w:rPr>
                <w:bCs/>
                <w:szCs w:val="24"/>
                <w:lang w:eastAsia="lt-LT"/>
              </w:rPr>
            </w:pPr>
            <w:r w:rsidRPr="00915E50">
              <w:rPr>
                <w:bCs/>
                <w:szCs w:val="24"/>
                <w:lang w:eastAsia="lt-LT"/>
              </w:rPr>
              <w:t>Skaitinė reikšmė</w:t>
            </w:r>
            <w:r w:rsidR="00A402CD" w:rsidRPr="00915E50">
              <w:rPr>
                <w:bCs/>
                <w:szCs w:val="24"/>
                <w:lang w:eastAsia="lt-LT"/>
              </w:rPr>
              <w:t xml:space="preserve"> (išreiškiam</w:t>
            </w:r>
            <w:r w:rsidR="00A402CD">
              <w:rPr>
                <w:bCs/>
                <w:szCs w:val="24"/>
                <w:lang w:eastAsia="lt-LT"/>
              </w:rPr>
              <w:t>a</w:t>
            </w:r>
            <w:r w:rsidR="00A402CD" w:rsidRPr="00915E50">
              <w:rPr>
                <w:bCs/>
                <w:szCs w:val="24"/>
                <w:lang w:eastAsia="lt-LT"/>
              </w:rPr>
              <w:t xml:space="preserve"> skaičiais)</w:t>
            </w:r>
          </w:p>
        </w:tc>
      </w:tr>
      <w:tr w:rsidR="00B86B69" w:rsidRPr="00915E50" w14:paraId="2114185C"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44AF1E" w14:textId="77777777" w:rsidR="00B86B69" w:rsidRPr="00915E50" w:rsidRDefault="00B86B69" w:rsidP="00915E50">
            <w:pPr>
              <w:widowControl w:val="0"/>
              <w:rPr>
                <w:szCs w:val="24"/>
                <w:lang w:eastAsia="lt-LT"/>
              </w:rPr>
            </w:pPr>
            <w:r w:rsidRPr="00915E50">
              <w:rPr>
                <w:szCs w:val="24"/>
                <w:lang w:eastAsia="lt-LT"/>
              </w:rPr>
              <w:t>5.</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EFEE166" w14:textId="77777777" w:rsidR="00B86B69" w:rsidRPr="00915E50" w:rsidRDefault="00B86B69" w:rsidP="00915E50">
            <w:pPr>
              <w:widowControl w:val="0"/>
              <w:jc w:val="both"/>
              <w:rPr>
                <w:szCs w:val="24"/>
                <w:lang w:eastAsia="lt-LT"/>
              </w:rPr>
            </w:pPr>
            <w:r w:rsidRPr="00915E50">
              <w:rPr>
                <w:szCs w:val="24"/>
                <w:lang w:eastAsia="lt-LT"/>
              </w:rPr>
              <w:t>Stebėsenos rodiklio tipas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319D52E" w14:textId="77777777" w:rsidR="00B86B69" w:rsidRPr="00915E50" w:rsidRDefault="00B86B69" w:rsidP="00915E50">
            <w:pPr>
              <w:jc w:val="both"/>
              <w:rPr>
                <w:bCs/>
                <w:szCs w:val="24"/>
                <w:lang w:eastAsia="lt-LT"/>
              </w:rPr>
            </w:pPr>
            <w:r w:rsidRPr="00915E50">
              <w:rPr>
                <w:bCs/>
                <w:szCs w:val="24"/>
                <w:lang w:eastAsia="lt-LT"/>
              </w:rPr>
              <w:t>Rezultato</w:t>
            </w:r>
          </w:p>
        </w:tc>
      </w:tr>
      <w:tr w:rsidR="00B86B69" w:rsidRPr="00915E50" w14:paraId="2E430864"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F74250" w14:textId="77777777" w:rsidR="00B86B69" w:rsidRPr="00915E50" w:rsidRDefault="00B86B69" w:rsidP="00915E50">
            <w:pPr>
              <w:widowControl w:val="0"/>
              <w:rPr>
                <w:szCs w:val="24"/>
                <w:lang w:eastAsia="lt-LT"/>
              </w:rPr>
            </w:pPr>
            <w:r w:rsidRPr="00915E50">
              <w:rPr>
                <w:szCs w:val="24"/>
                <w:lang w:eastAsia="lt-LT"/>
              </w:rPr>
              <w:t>6.</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AB7B614" w14:textId="77777777" w:rsidR="00B86B69" w:rsidRPr="00915E50" w:rsidRDefault="00B86B69" w:rsidP="00915E50">
            <w:pPr>
              <w:widowControl w:val="0"/>
              <w:jc w:val="both"/>
              <w:rPr>
                <w:szCs w:val="24"/>
                <w:lang w:eastAsia="lt-LT"/>
              </w:rPr>
            </w:pPr>
            <w:r w:rsidRPr="00915E50">
              <w:rPr>
                <w:szCs w:val="24"/>
                <w:lang w:eastAsia="lt-LT"/>
              </w:rPr>
              <w:t>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4D0EDE4" w14:textId="6747720B" w:rsidR="00B86B69" w:rsidRPr="00B732E0" w:rsidRDefault="003263E7" w:rsidP="00915E50">
            <w:pPr>
              <w:jc w:val="both"/>
              <w:rPr>
                <w:bCs/>
                <w:color w:val="FF0000"/>
                <w:szCs w:val="24"/>
                <w:lang w:eastAsia="lt-LT"/>
              </w:rPr>
            </w:pPr>
            <w:r w:rsidRPr="00B13406">
              <w:rPr>
                <w:bCs/>
                <w:szCs w:val="24"/>
                <w:lang w:eastAsia="lt-LT"/>
              </w:rPr>
              <w:t>R-</w:t>
            </w:r>
            <w:r w:rsidR="003603F5" w:rsidRPr="00B13406">
              <w:rPr>
                <w:bCs/>
                <w:szCs w:val="24"/>
                <w:lang w:eastAsia="lt-LT"/>
              </w:rPr>
              <w:t>10-001-06-01-03-</w:t>
            </w:r>
            <w:r w:rsidR="00A402CD" w:rsidRPr="00B13406">
              <w:rPr>
                <w:bCs/>
                <w:szCs w:val="24"/>
                <w:lang w:eastAsia="lt-LT"/>
              </w:rPr>
              <w:t>01</w:t>
            </w:r>
          </w:p>
        </w:tc>
      </w:tr>
      <w:tr w:rsidR="00B86B69" w:rsidRPr="00915E50" w14:paraId="1E806783" w14:textId="77777777" w:rsidTr="00BD5774">
        <w:trPr>
          <w:trHeight w:val="603"/>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A59F85" w14:textId="77777777" w:rsidR="00B86B69" w:rsidRPr="00915E50" w:rsidRDefault="00B86B69" w:rsidP="00915E50">
            <w:pPr>
              <w:widowControl w:val="0"/>
              <w:rPr>
                <w:szCs w:val="24"/>
                <w:lang w:eastAsia="lt-LT"/>
              </w:rPr>
            </w:pPr>
            <w:r w:rsidRPr="00915E50">
              <w:rPr>
                <w:bCs/>
                <w:szCs w:val="24"/>
                <w:lang w:eastAsia="lt-LT"/>
              </w:rPr>
              <w:t>7.</w:t>
            </w:r>
          </w:p>
        </w:tc>
        <w:tc>
          <w:tcPr>
            <w:tcW w:w="1568"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58E59E30" w14:textId="77777777" w:rsidR="00B86B69" w:rsidRPr="00915E50" w:rsidRDefault="00B86B69" w:rsidP="00915E50">
            <w:pPr>
              <w:widowControl w:val="0"/>
              <w:jc w:val="both"/>
              <w:rPr>
                <w:szCs w:val="24"/>
                <w:lang w:eastAsia="lt-LT"/>
              </w:rPr>
            </w:pPr>
            <w:r w:rsidRPr="00915E50">
              <w:rPr>
                <w:rFonts w:eastAsia="Calibri"/>
                <w:bCs/>
                <w:color w:val="000000"/>
                <w:szCs w:val="24"/>
                <w:lang w:eastAsia="lt-LT"/>
              </w:rPr>
              <w:t>Europos Komisijos suteiktas 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BF26E5A" w14:textId="77777777" w:rsidR="00B86B69" w:rsidRPr="00915E50" w:rsidRDefault="00B86B69" w:rsidP="00915E50">
            <w:pPr>
              <w:widowControl w:val="0"/>
              <w:jc w:val="both"/>
              <w:rPr>
                <w:szCs w:val="24"/>
                <w:lang w:eastAsia="lt-LT"/>
              </w:rPr>
            </w:pPr>
            <w:r w:rsidRPr="00915E50">
              <w:rPr>
                <w:szCs w:val="24"/>
                <w:lang w:eastAsia="lt-LT"/>
              </w:rPr>
              <w:t>RCR62</w:t>
            </w:r>
          </w:p>
        </w:tc>
      </w:tr>
      <w:tr w:rsidR="00B86B69" w:rsidRPr="00915E50" w14:paraId="52EA511E"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F0FC6F6" w14:textId="77777777" w:rsidR="00B86B69" w:rsidRPr="00915E50" w:rsidRDefault="00B86B69" w:rsidP="00915E50">
            <w:pPr>
              <w:widowControl w:val="0"/>
              <w:rPr>
                <w:szCs w:val="24"/>
                <w:lang w:eastAsia="lt-LT"/>
              </w:rPr>
            </w:pPr>
            <w:r w:rsidRPr="00915E50">
              <w:rPr>
                <w:szCs w:val="24"/>
                <w:lang w:eastAsia="lt-LT"/>
              </w:rPr>
              <w:t>8.</w:t>
            </w:r>
          </w:p>
        </w:tc>
        <w:tc>
          <w:tcPr>
            <w:tcW w:w="1568"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5B5091F3" w14:textId="77777777" w:rsidR="00B86B69" w:rsidRPr="00915E50" w:rsidRDefault="00B86B69" w:rsidP="00915E50">
            <w:pPr>
              <w:widowControl w:val="0"/>
              <w:jc w:val="both"/>
              <w:rPr>
                <w:szCs w:val="24"/>
                <w:highlight w:val="yellow"/>
                <w:lang w:eastAsia="lt-LT"/>
              </w:rPr>
            </w:pPr>
            <w:r w:rsidRPr="00915E50">
              <w:rPr>
                <w:szCs w:val="24"/>
                <w:lang w:eastAsia="lt-LT"/>
              </w:rPr>
              <w:t>Stebėsenos rodiklio paaiškinimas</w:t>
            </w:r>
            <w:r w:rsidRPr="00915E50">
              <w:rPr>
                <w:bCs/>
                <w:szCs w:val="24"/>
                <w:lang w:eastAsia="lt-LT"/>
              </w:rPr>
              <w:t xml:space="preserve">, </w:t>
            </w:r>
            <w:r w:rsidRPr="00915E50">
              <w:rPr>
                <w:rFonts w:eastAsia="Calibri"/>
                <w:bCs/>
                <w:color w:val="000000"/>
                <w:szCs w:val="24"/>
                <w:lang w:eastAsia="lt-LT"/>
              </w:rPr>
              <w:t>sąvokų apibrėžtys</w:t>
            </w:r>
          </w:p>
        </w:tc>
        <w:tc>
          <w:tcPr>
            <w:tcW w:w="322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8F91697" w14:textId="185DE8DE" w:rsidR="00B86B69" w:rsidRDefault="00B86B69" w:rsidP="00915E50">
            <w:pPr>
              <w:jc w:val="both"/>
              <w:rPr>
                <w:bCs/>
                <w:szCs w:val="24"/>
              </w:rPr>
            </w:pPr>
            <w:r w:rsidRPr="00915E50">
              <w:rPr>
                <w:bCs/>
                <w:szCs w:val="24"/>
              </w:rPr>
              <w:t>Viešojo transporto priemonių, kurios įsigytos įgyvendinant finansuojamus projektus, naudotojų skaičius per metus. Viešasis transportas apima miesto ir priemiesčių transportą</w:t>
            </w:r>
            <w:r w:rsidR="008A281D">
              <w:rPr>
                <w:bCs/>
                <w:szCs w:val="24"/>
              </w:rPr>
              <w:t xml:space="preserve"> (</w:t>
            </w:r>
            <w:r w:rsidRPr="00915E50">
              <w:rPr>
                <w:bCs/>
                <w:szCs w:val="24"/>
              </w:rPr>
              <w:t>autobusus, troleibusus</w:t>
            </w:r>
            <w:r w:rsidR="008A281D">
              <w:rPr>
                <w:bCs/>
                <w:szCs w:val="24"/>
              </w:rPr>
              <w:t>)</w:t>
            </w:r>
            <w:r w:rsidRPr="00915E50">
              <w:rPr>
                <w:bCs/>
                <w:szCs w:val="24"/>
              </w:rPr>
              <w:t>.</w:t>
            </w:r>
          </w:p>
          <w:p w14:paraId="30B4A844" w14:textId="7BB889C8" w:rsidR="00B86B69" w:rsidRPr="00915E50" w:rsidRDefault="00B86B69" w:rsidP="00915E50">
            <w:pPr>
              <w:jc w:val="both"/>
              <w:rPr>
                <w:bCs/>
                <w:szCs w:val="24"/>
              </w:rPr>
            </w:pPr>
            <w:r w:rsidRPr="00915E50">
              <w:rPr>
                <w:b/>
                <w:szCs w:val="24"/>
              </w:rPr>
              <w:t>Viešasis transportas</w:t>
            </w:r>
            <w:r w:rsidRPr="00915E50">
              <w:rPr>
                <w:bCs/>
                <w:szCs w:val="24"/>
              </w:rPr>
              <w:t xml:space="preserve"> – keleivių, bagažo ir (arba) krovinių vežimo nustatytais maršrutais nustatytu laiku paslauga, teikiama visiems, kurie kreipiasi (šaltinis: </w:t>
            </w:r>
            <w:r w:rsidR="00954E7B">
              <w:rPr>
                <w:bCs/>
                <w:szCs w:val="24"/>
              </w:rPr>
              <w:t>T</w:t>
            </w:r>
            <w:r w:rsidRPr="00915E50">
              <w:rPr>
                <w:bCs/>
                <w:szCs w:val="24"/>
              </w:rPr>
              <w:t>ransporto veiklos pagrindų įstatymas).</w:t>
            </w:r>
          </w:p>
          <w:p w14:paraId="1DA81278" w14:textId="77777777" w:rsidR="00B86B69" w:rsidRPr="00915E50" w:rsidRDefault="00B86B69" w:rsidP="00915E50">
            <w:pPr>
              <w:jc w:val="both"/>
              <w:rPr>
                <w:bCs/>
                <w:szCs w:val="24"/>
              </w:rPr>
            </w:pPr>
            <w:r w:rsidRPr="00915E50">
              <w:rPr>
                <w:b/>
                <w:szCs w:val="24"/>
              </w:rPr>
              <w:t>Naudotojas</w:t>
            </w:r>
            <w:r w:rsidRPr="00915E50">
              <w:rPr>
                <w:bCs/>
                <w:szCs w:val="24"/>
              </w:rPr>
              <w:t xml:space="preserve"> – asmuo, vykstantis viešuoju transportu ir atsiskaitantis už šias paslaugas.</w:t>
            </w:r>
          </w:p>
          <w:p w14:paraId="53D9504C" w14:textId="4F592FDD" w:rsidR="00B86B69" w:rsidRPr="00915E50" w:rsidRDefault="00B86B69" w:rsidP="00915E50">
            <w:pPr>
              <w:jc w:val="both"/>
              <w:rPr>
                <w:szCs w:val="24"/>
                <w:lang w:eastAsia="lt-LT"/>
              </w:rPr>
            </w:pPr>
            <w:r w:rsidRPr="00915E50">
              <w:rPr>
                <w:b/>
                <w:szCs w:val="24"/>
              </w:rPr>
              <w:t>Naudotojų skaičius</w:t>
            </w:r>
            <w:r w:rsidRPr="00915E50">
              <w:rPr>
                <w:bCs/>
                <w:szCs w:val="24"/>
              </w:rPr>
              <w:t xml:space="preserve"> – per metus vežtų naudotojų apimtis.</w:t>
            </w:r>
          </w:p>
        </w:tc>
      </w:tr>
      <w:tr w:rsidR="00B86B69" w:rsidRPr="00915E50" w14:paraId="0B701EAC"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0236E01E" w14:textId="77777777" w:rsidR="00B86B69" w:rsidRPr="00915E50" w:rsidRDefault="00B86B69" w:rsidP="00915E50">
            <w:pPr>
              <w:widowControl w:val="0"/>
              <w:rPr>
                <w:bCs/>
                <w:szCs w:val="24"/>
                <w:lang w:eastAsia="lt-LT"/>
              </w:rPr>
            </w:pPr>
            <w:r w:rsidRPr="00915E50">
              <w:rPr>
                <w:bCs/>
                <w:szCs w:val="24"/>
                <w:lang w:eastAsia="lt-LT"/>
              </w:rPr>
              <w:t>9.</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4087D0" w14:textId="77777777" w:rsidR="00B86B69" w:rsidRPr="00915E50" w:rsidRDefault="00B86B69" w:rsidP="00915E50">
            <w:pPr>
              <w:jc w:val="both"/>
              <w:rPr>
                <w:rFonts w:eastAsia="Calibri"/>
                <w:bCs/>
                <w:color w:val="000000"/>
                <w:szCs w:val="24"/>
                <w:highlight w:val="yellow"/>
                <w:lang w:eastAsia="lt-LT"/>
              </w:rPr>
            </w:pPr>
            <w:r w:rsidRPr="00915E50">
              <w:rPr>
                <w:rFonts w:eastAsia="Calibri"/>
                <w:bCs/>
                <w:color w:val="000000"/>
                <w:szCs w:val="24"/>
                <w:lang w:eastAsia="lt-LT"/>
              </w:rPr>
              <w:t>Stebėsenos rodiklio reikšmės apskaičiavimo tipas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A6F0C8" w14:textId="792695AE" w:rsidR="00B86B69" w:rsidRPr="00915E50" w:rsidRDefault="00432F34" w:rsidP="00915E50">
            <w:pPr>
              <w:jc w:val="both"/>
              <w:rPr>
                <w:rFonts w:eastAsia="Calibri"/>
                <w:bCs/>
                <w:szCs w:val="24"/>
                <w:lang w:eastAsia="lt-LT"/>
              </w:rPr>
            </w:pPr>
            <w:r w:rsidRPr="00915E50">
              <w:rPr>
                <w:rFonts w:eastAsia="Calibri"/>
                <w:bCs/>
                <w:szCs w:val="24"/>
                <w:lang w:eastAsia="lt-LT"/>
              </w:rPr>
              <w:t>A</w:t>
            </w:r>
            <w:r w:rsidR="00957573">
              <w:rPr>
                <w:rFonts w:eastAsia="Calibri"/>
                <w:bCs/>
                <w:szCs w:val="24"/>
                <w:lang w:eastAsia="lt-LT"/>
              </w:rPr>
              <w:t>utomatiškai a</w:t>
            </w:r>
            <w:r w:rsidRPr="00915E50">
              <w:rPr>
                <w:rFonts w:eastAsia="Calibri"/>
                <w:bCs/>
                <w:szCs w:val="24"/>
                <w:lang w:eastAsia="lt-LT"/>
              </w:rPr>
              <w:t>pskaičiuojamas</w:t>
            </w:r>
            <w:r w:rsidR="00B86B69" w:rsidRPr="00915E50">
              <w:rPr>
                <w:rFonts w:eastAsia="Calibri"/>
                <w:bCs/>
                <w:szCs w:val="24"/>
                <w:lang w:eastAsia="lt-LT"/>
              </w:rPr>
              <w:t xml:space="preserve"> </w:t>
            </w:r>
            <w:r w:rsidR="00B86B69" w:rsidRPr="00516C14">
              <w:rPr>
                <w:rFonts w:eastAsia="Calibri"/>
                <w:bCs/>
                <w:szCs w:val="24"/>
                <w:lang w:eastAsia="lt-LT"/>
              </w:rPr>
              <w:t>stebėsenos rodiklis</w:t>
            </w:r>
            <w:r w:rsidR="005E3450">
              <w:rPr>
                <w:rFonts w:eastAsia="Calibri"/>
                <w:bCs/>
                <w:szCs w:val="24"/>
                <w:lang w:eastAsia="lt-LT"/>
              </w:rPr>
              <w:t>.</w:t>
            </w:r>
            <w:r w:rsidR="00B86B69" w:rsidRPr="00A51091">
              <w:rPr>
                <w:rFonts w:eastAsia="Calibri"/>
                <w:bCs/>
                <w:strike/>
                <w:szCs w:val="24"/>
                <w:lang w:eastAsia="lt-LT"/>
              </w:rPr>
              <w:t xml:space="preserve"> </w:t>
            </w:r>
          </w:p>
        </w:tc>
      </w:tr>
      <w:tr w:rsidR="00B86B69" w:rsidRPr="00915E50" w14:paraId="3B63C420"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755632E" w14:textId="77777777" w:rsidR="00B86B69" w:rsidRPr="00915E50" w:rsidRDefault="00B86B69" w:rsidP="00915E50">
            <w:pPr>
              <w:widowControl w:val="0"/>
              <w:rPr>
                <w:szCs w:val="24"/>
                <w:lang w:eastAsia="lt-LT"/>
              </w:rPr>
            </w:pPr>
            <w:r w:rsidRPr="00915E50">
              <w:rPr>
                <w:szCs w:val="24"/>
                <w:lang w:eastAsia="lt-LT"/>
              </w:rPr>
              <w:t>10.</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1CACC7A" w14:textId="77777777" w:rsidR="00B86B69" w:rsidRPr="00915E50" w:rsidRDefault="00B86B69" w:rsidP="00915E50">
            <w:pPr>
              <w:widowControl w:val="0"/>
              <w:jc w:val="both"/>
              <w:rPr>
                <w:szCs w:val="24"/>
                <w:lang w:eastAsia="lt-LT"/>
              </w:rPr>
            </w:pPr>
            <w:r w:rsidRPr="00915E50">
              <w:rPr>
                <w:bCs/>
                <w:szCs w:val="24"/>
                <w:lang w:eastAsia="lt-LT"/>
              </w:rPr>
              <w:t xml:space="preserve">Stebėsenos rodiklio </w:t>
            </w:r>
            <w:r w:rsidRPr="00915E50">
              <w:rPr>
                <w:rFonts w:eastAsia="Calibri"/>
                <w:bCs/>
                <w:szCs w:val="24"/>
                <w:lang w:eastAsia="lt-LT"/>
              </w:rPr>
              <w:t xml:space="preserve">reikšmės </w:t>
            </w:r>
            <w:r w:rsidRPr="00915E50">
              <w:rPr>
                <w:bCs/>
                <w:szCs w:val="24"/>
                <w:lang w:eastAsia="lt-LT"/>
              </w:rPr>
              <w:t>apskaičiavimo metodas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249C72E" w14:textId="797D793C" w:rsidR="0001149B" w:rsidRDefault="00B86B69" w:rsidP="00915E50">
            <w:pPr>
              <w:jc w:val="both"/>
              <w:rPr>
                <w:szCs w:val="24"/>
              </w:rPr>
            </w:pPr>
            <w:r w:rsidRPr="00915E50">
              <w:rPr>
                <w:szCs w:val="24"/>
              </w:rPr>
              <w:t xml:space="preserve">Rodiklio reikšmė apskaičiuojama </w:t>
            </w:r>
            <w:r w:rsidR="001D170A">
              <w:rPr>
                <w:szCs w:val="24"/>
              </w:rPr>
              <w:t>remiantis</w:t>
            </w:r>
            <w:r w:rsidRPr="00915E50">
              <w:rPr>
                <w:szCs w:val="24"/>
              </w:rPr>
              <w:t xml:space="preserve"> JASPERS (2021 m.) parengt</w:t>
            </w:r>
            <w:r w:rsidR="00D25E4C">
              <w:rPr>
                <w:szCs w:val="24"/>
              </w:rPr>
              <w:t>a</w:t>
            </w:r>
            <w:r w:rsidRPr="00915E50">
              <w:rPr>
                <w:szCs w:val="24"/>
              </w:rPr>
              <w:t xml:space="preserve"> metodika:</w:t>
            </w:r>
          </w:p>
          <w:p w14:paraId="6C134C52" w14:textId="50DA50DC" w:rsidR="00B86B69" w:rsidRPr="00915E50" w:rsidRDefault="00000000" w:rsidP="00B062A8">
            <w:pPr>
              <w:jc w:val="both"/>
              <w:rPr>
                <w:szCs w:val="24"/>
                <w:lang w:eastAsia="lt-LT"/>
              </w:rPr>
            </w:pPr>
            <w:hyperlink r:id="rId8" w:history="1">
              <w:r w:rsidR="00B86B69" w:rsidRPr="0098195E">
                <w:rPr>
                  <w:szCs w:val="24"/>
                </w:rPr>
                <w:t>methodl_support_indicators_post_2020_en.pdf (europa.eu)</w:t>
              </w:r>
            </w:hyperlink>
            <w:r w:rsidR="00B86B69" w:rsidRPr="00915E50">
              <w:rPr>
                <w:szCs w:val="24"/>
              </w:rPr>
              <w:t xml:space="preserve"> (žr. rodiklio </w:t>
            </w:r>
            <w:r w:rsidR="00B86B69" w:rsidRPr="00B62F59">
              <w:rPr>
                <w:szCs w:val="24"/>
              </w:rPr>
              <w:t>RCR58</w:t>
            </w:r>
            <w:r w:rsidR="00B86B69" w:rsidRPr="00915E50">
              <w:rPr>
                <w:szCs w:val="24"/>
              </w:rPr>
              <w:t xml:space="preserve"> apskaičiavimo metodiką). </w:t>
            </w:r>
          </w:p>
        </w:tc>
      </w:tr>
      <w:tr w:rsidR="00B86B69" w:rsidRPr="00915E50" w14:paraId="06C47B8D"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D67CD79" w14:textId="77777777" w:rsidR="00B86B69" w:rsidRPr="00915E50" w:rsidRDefault="00B86B69" w:rsidP="00915E50">
            <w:pPr>
              <w:widowControl w:val="0"/>
              <w:rPr>
                <w:szCs w:val="24"/>
                <w:lang w:eastAsia="lt-LT"/>
              </w:rPr>
            </w:pPr>
            <w:r w:rsidRPr="00915E50">
              <w:rPr>
                <w:szCs w:val="24"/>
                <w:lang w:eastAsia="lt-LT"/>
              </w:rPr>
              <w:t>11.</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429099" w14:textId="77777777" w:rsidR="00B86B69" w:rsidRPr="00915E50" w:rsidRDefault="00B86B69" w:rsidP="00915E50">
            <w:pPr>
              <w:widowControl w:val="0"/>
              <w:jc w:val="both"/>
              <w:rPr>
                <w:color w:val="000000" w:themeColor="text1"/>
                <w:szCs w:val="24"/>
                <w:lang w:eastAsia="lt-LT"/>
              </w:rPr>
            </w:pPr>
            <w:r w:rsidRPr="00915E50">
              <w:rPr>
                <w:color w:val="000000" w:themeColor="text1"/>
                <w:szCs w:val="24"/>
                <w:lang w:eastAsia="lt-LT"/>
              </w:rPr>
              <w:t>Stebėsenos rodiklio duomenų šaltiniai</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134DCD" w14:textId="77777777" w:rsidR="006F7A6A" w:rsidRDefault="00B86B69" w:rsidP="005E34D5">
            <w:pPr>
              <w:jc w:val="both"/>
              <w:rPr>
                <w:bCs/>
                <w:color w:val="000000" w:themeColor="text1"/>
                <w:szCs w:val="24"/>
              </w:rPr>
            </w:pPr>
            <w:r w:rsidRPr="00915E50">
              <w:rPr>
                <w:bCs/>
                <w:color w:val="000000" w:themeColor="text1"/>
                <w:szCs w:val="24"/>
              </w:rPr>
              <w:t>Pirminis duomenų šaltinis – projekto vykdytojo atlikto tyrimo (vertinimo) ataskaita</w:t>
            </w:r>
            <w:r w:rsidR="006F7A6A">
              <w:rPr>
                <w:bCs/>
                <w:color w:val="000000" w:themeColor="text1"/>
                <w:szCs w:val="24"/>
              </w:rPr>
              <w:t>.</w:t>
            </w:r>
          </w:p>
          <w:p w14:paraId="1501F298" w14:textId="1C553D09" w:rsidR="00B86B69" w:rsidRPr="00915E50" w:rsidRDefault="00B86B69" w:rsidP="005E34D5">
            <w:pPr>
              <w:jc w:val="both"/>
              <w:rPr>
                <w:bCs/>
                <w:color w:val="000000" w:themeColor="text1"/>
                <w:szCs w:val="24"/>
              </w:rPr>
            </w:pPr>
            <w:r w:rsidRPr="00915E50">
              <w:rPr>
                <w:bCs/>
                <w:color w:val="000000" w:themeColor="text1"/>
                <w:szCs w:val="24"/>
              </w:rPr>
              <w:t>Antrinis duomenų šaltinis – ataskaitos po projekto finansavimo pabaigos.</w:t>
            </w:r>
          </w:p>
        </w:tc>
      </w:tr>
      <w:tr w:rsidR="00B86B69" w:rsidRPr="00915E50" w14:paraId="7B1410B4"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AC48AE4" w14:textId="77777777" w:rsidR="00B86B69" w:rsidRPr="00915E50" w:rsidRDefault="00B86B69" w:rsidP="00915E50">
            <w:pPr>
              <w:widowControl w:val="0"/>
              <w:rPr>
                <w:szCs w:val="24"/>
                <w:lang w:eastAsia="lt-LT"/>
              </w:rPr>
            </w:pPr>
            <w:r w:rsidRPr="00915E50">
              <w:rPr>
                <w:szCs w:val="24"/>
                <w:lang w:eastAsia="lt-LT"/>
              </w:rPr>
              <w:t>12.</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1112F49" w14:textId="77777777" w:rsidR="00B86B69" w:rsidRPr="00915E50" w:rsidRDefault="00B86B69" w:rsidP="00915E50">
            <w:pPr>
              <w:widowControl w:val="0"/>
              <w:jc w:val="both"/>
              <w:rPr>
                <w:szCs w:val="24"/>
                <w:lang w:eastAsia="lt-LT"/>
              </w:rPr>
            </w:pPr>
            <w:r w:rsidRPr="00915E50">
              <w:rPr>
                <w:szCs w:val="24"/>
                <w:lang w:eastAsia="lt-LT"/>
              </w:rPr>
              <w:t>Stebėsenos rodiklio reikšmės skaičiavimo periodiškumas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CC638E" w14:textId="7FF15EC2" w:rsidR="00321830" w:rsidRPr="00915E50" w:rsidRDefault="00B86B69" w:rsidP="002E6126">
            <w:pPr>
              <w:jc w:val="both"/>
              <w:rPr>
                <w:bCs/>
                <w:szCs w:val="24"/>
                <w:lang w:eastAsia="lt-LT"/>
              </w:rPr>
            </w:pPr>
            <w:r w:rsidRPr="00915E50">
              <w:rPr>
                <w:bCs/>
                <w:szCs w:val="24"/>
              </w:rPr>
              <w:t>Rodiklis vertinamas įgyvendinus projektus.</w:t>
            </w:r>
            <w:r w:rsidR="002E6126">
              <w:rPr>
                <w:bCs/>
                <w:szCs w:val="24"/>
              </w:rPr>
              <w:t xml:space="preserve"> </w:t>
            </w:r>
            <w:r w:rsidRPr="001C4809">
              <w:rPr>
                <w:bCs/>
                <w:szCs w:val="24"/>
              </w:rPr>
              <w:t>Duomenys iš tyrimų (vertinimų), kurie atliekami pasiekus produkto rodiklių (kodas</w:t>
            </w:r>
            <w:r w:rsidRPr="001C4809">
              <w:rPr>
                <w:szCs w:val="24"/>
              </w:rPr>
              <w:t xml:space="preserve"> P.B.2.0057 ir P.S.2.103</w:t>
            </w:r>
            <w:r w:rsidR="001C4809" w:rsidRPr="001C4809">
              <w:rPr>
                <w:szCs w:val="24"/>
              </w:rPr>
              <w:t>6</w:t>
            </w:r>
            <w:r w:rsidRPr="001C4809">
              <w:rPr>
                <w:bCs/>
                <w:szCs w:val="24"/>
              </w:rPr>
              <w:t>) reikšmes teritorijose, kuriose buvo vykdomos projektų veiklos.</w:t>
            </w:r>
            <w:r w:rsidRPr="00915E50">
              <w:rPr>
                <w:bCs/>
                <w:szCs w:val="24"/>
              </w:rPr>
              <w:t xml:space="preserve"> </w:t>
            </w:r>
            <w:r w:rsidRPr="00915E50">
              <w:rPr>
                <w:bCs/>
                <w:szCs w:val="24"/>
                <w:lang w:eastAsia="lt-LT"/>
              </w:rPr>
              <w:t>Stebėsenos rodikli</w:t>
            </w:r>
            <w:r w:rsidR="00715D46">
              <w:rPr>
                <w:bCs/>
                <w:szCs w:val="24"/>
                <w:lang w:eastAsia="lt-LT"/>
              </w:rPr>
              <w:t>s</w:t>
            </w:r>
            <w:r w:rsidRPr="00915E50">
              <w:rPr>
                <w:bCs/>
                <w:szCs w:val="24"/>
                <w:lang w:eastAsia="lt-LT"/>
              </w:rPr>
              <w:t xml:space="preserve"> apskaičiuojam</w:t>
            </w:r>
            <w:r w:rsidR="00715D46">
              <w:rPr>
                <w:bCs/>
                <w:szCs w:val="24"/>
                <w:lang w:eastAsia="lt-LT"/>
              </w:rPr>
              <w:t>as</w:t>
            </w:r>
            <w:r w:rsidRPr="00915E50">
              <w:rPr>
                <w:bCs/>
                <w:szCs w:val="24"/>
                <w:lang w:eastAsia="lt-LT"/>
              </w:rPr>
              <w:t xml:space="preserve"> po </w:t>
            </w:r>
            <w:r w:rsidR="00D44347">
              <w:rPr>
                <w:bCs/>
                <w:szCs w:val="24"/>
                <w:lang w:eastAsia="lt-LT"/>
              </w:rPr>
              <w:t>vienų</w:t>
            </w:r>
            <w:r w:rsidRPr="00915E50">
              <w:rPr>
                <w:bCs/>
                <w:szCs w:val="24"/>
                <w:lang w:eastAsia="lt-LT"/>
              </w:rPr>
              <w:t xml:space="preserve"> metų baigus projektus</w:t>
            </w:r>
            <w:r w:rsidR="00E95AF6">
              <w:rPr>
                <w:bCs/>
                <w:szCs w:val="24"/>
                <w:lang w:eastAsia="lt-LT"/>
              </w:rPr>
              <w:t>.</w:t>
            </w:r>
          </w:p>
        </w:tc>
      </w:tr>
      <w:tr w:rsidR="00B86B69" w:rsidRPr="00915E50" w14:paraId="128A825A" w14:textId="77777777" w:rsidTr="00BD5774">
        <w:trPr>
          <w:trHeight w:val="556"/>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BD1CC97" w14:textId="77777777" w:rsidR="00B86B69" w:rsidRPr="00915E50" w:rsidRDefault="00B86B69" w:rsidP="00915E50">
            <w:pPr>
              <w:widowControl w:val="0"/>
              <w:rPr>
                <w:szCs w:val="24"/>
                <w:lang w:eastAsia="lt-LT"/>
              </w:rPr>
            </w:pPr>
            <w:r w:rsidRPr="00915E50">
              <w:rPr>
                <w:szCs w:val="24"/>
                <w:lang w:eastAsia="lt-LT"/>
              </w:rPr>
              <w:t>13.</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A298CB" w14:textId="77777777" w:rsidR="00B86B69" w:rsidRPr="00915E50" w:rsidRDefault="00B86B69" w:rsidP="00915E50">
            <w:pPr>
              <w:widowControl w:val="0"/>
              <w:jc w:val="both"/>
              <w:rPr>
                <w:szCs w:val="24"/>
                <w:lang w:eastAsia="lt-LT"/>
              </w:rPr>
            </w:pPr>
            <w:r w:rsidRPr="00915E50">
              <w:rPr>
                <w:bCs/>
                <w:szCs w:val="24"/>
                <w:lang w:eastAsia="lt-LT"/>
              </w:rPr>
              <w:t>Stebėsenos rodiklio pasiekimo momentas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402C1" w14:textId="5929F7EE" w:rsidR="00B86B69" w:rsidRPr="00915E50" w:rsidRDefault="00D54F08" w:rsidP="00915E50">
            <w:pPr>
              <w:jc w:val="both"/>
              <w:rPr>
                <w:bCs/>
                <w:szCs w:val="24"/>
                <w:lang w:eastAsia="lt-LT"/>
              </w:rPr>
            </w:pPr>
            <w:r>
              <w:rPr>
                <w:bCs/>
                <w:color w:val="000000" w:themeColor="text1"/>
                <w:szCs w:val="24"/>
              </w:rPr>
              <w:t>R</w:t>
            </w:r>
            <w:r w:rsidR="00B86B69" w:rsidRPr="00915E50">
              <w:rPr>
                <w:bCs/>
                <w:color w:val="000000" w:themeColor="text1"/>
                <w:szCs w:val="24"/>
              </w:rPr>
              <w:t>odiklis laikomas pasiektu, kai praėjus metams po projekto finansavimo pabaigos projekto vykdytojas pateikia atliktu tyrimu (vertinimu) nustatytą pasiektą stebėsenos rodiklio reikšmę</w:t>
            </w:r>
            <w:r w:rsidR="00A7428D">
              <w:rPr>
                <w:bCs/>
                <w:color w:val="000000" w:themeColor="text1"/>
                <w:szCs w:val="24"/>
              </w:rPr>
              <w:t>.</w:t>
            </w:r>
          </w:p>
        </w:tc>
      </w:tr>
      <w:tr w:rsidR="00B86B69" w:rsidRPr="00915E50" w14:paraId="362BF6E7" w14:textId="77777777" w:rsidTr="00711775">
        <w:trPr>
          <w:trHeight w:val="245"/>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66B7812C" w14:textId="77777777" w:rsidR="00B86B69" w:rsidRPr="00915E50" w:rsidRDefault="00B86B69" w:rsidP="00915E50">
            <w:pPr>
              <w:widowControl w:val="0"/>
              <w:rPr>
                <w:szCs w:val="24"/>
                <w:lang w:eastAsia="lt-LT"/>
              </w:rPr>
            </w:pPr>
            <w:r w:rsidRPr="00915E50">
              <w:rPr>
                <w:szCs w:val="24"/>
                <w:lang w:eastAsia="lt-LT"/>
              </w:rPr>
              <w:lastRenderedPageBreak/>
              <w:t>14.</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8E363F4" w14:textId="77777777" w:rsidR="00B86B69" w:rsidRPr="00915E50" w:rsidRDefault="00B86B69" w:rsidP="00915E50">
            <w:pPr>
              <w:widowControl w:val="0"/>
              <w:jc w:val="both"/>
              <w:rPr>
                <w:szCs w:val="24"/>
                <w:lang w:eastAsia="lt-LT"/>
              </w:rPr>
            </w:pPr>
            <w:r w:rsidRPr="00915E50">
              <w:rPr>
                <w:szCs w:val="24"/>
                <w:lang w:eastAsia="lt-LT"/>
              </w:rPr>
              <w:t xml:space="preserve">Už stebėsenos rodiklį atsakinga </w:t>
            </w:r>
            <w:r w:rsidRPr="00915E50">
              <w:rPr>
                <w:bCs/>
                <w:szCs w:val="24"/>
                <w:lang w:eastAsia="lt-LT"/>
              </w:rPr>
              <w:t>įstaiga</w:t>
            </w:r>
            <w:r w:rsidRPr="00915E50">
              <w:rPr>
                <w:szCs w:val="24"/>
                <w:lang w:eastAsia="lt-LT"/>
              </w:rPr>
              <w:t xml:space="preserve"> </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97CDCB6" w14:textId="09729652" w:rsidR="00B86B69" w:rsidRPr="00915E50" w:rsidRDefault="00B86B69" w:rsidP="00991BCE">
            <w:pPr>
              <w:widowControl w:val="0"/>
              <w:spacing w:after="20"/>
              <w:jc w:val="both"/>
              <w:rPr>
                <w:bCs/>
                <w:szCs w:val="24"/>
              </w:rPr>
            </w:pPr>
            <w:r w:rsidRPr="00915E50">
              <w:rPr>
                <w:bCs/>
                <w:szCs w:val="24"/>
              </w:rPr>
              <w:t>Už stebėsenos rodiklį atsakinga Susisiekimo ministerija.</w:t>
            </w:r>
            <w:r w:rsidR="007143DC">
              <w:rPr>
                <w:bCs/>
                <w:szCs w:val="24"/>
              </w:rPr>
              <w:t xml:space="preserve"> </w:t>
            </w:r>
            <w:r w:rsidRPr="00915E50">
              <w:rPr>
                <w:bCs/>
                <w:szCs w:val="24"/>
              </w:rPr>
              <w:t>Už stebėsenos rodiklio pasiekimą ir duomenų apie pasiektą stebėsenos rodiklio reikšmę teikimą antriniuose šaltiniuose yra atsakingas projekto vykdytojas.</w:t>
            </w:r>
            <w:r w:rsidRPr="00915E50" w:rsidDel="00502876">
              <w:rPr>
                <w:bCs/>
                <w:szCs w:val="24"/>
              </w:rPr>
              <w:t xml:space="preserve"> </w:t>
            </w:r>
          </w:p>
        </w:tc>
      </w:tr>
      <w:tr w:rsidR="00B86B69" w:rsidRPr="00915E50" w14:paraId="3DAD3E08" w14:textId="77777777" w:rsidTr="0086680B">
        <w:trPr>
          <w:trHeight w:val="475"/>
        </w:trPr>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FABCC04" w14:textId="77777777" w:rsidR="00B86B69" w:rsidRPr="00915E50" w:rsidRDefault="00B86B69" w:rsidP="00915E50">
            <w:pPr>
              <w:widowControl w:val="0"/>
              <w:rPr>
                <w:szCs w:val="24"/>
                <w:lang w:eastAsia="lt-LT"/>
              </w:rPr>
            </w:pPr>
            <w:r w:rsidRPr="00915E50">
              <w:rPr>
                <w:szCs w:val="24"/>
                <w:lang w:eastAsia="lt-LT"/>
              </w:rPr>
              <w:t>15.</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BE95F7" w14:textId="77777777" w:rsidR="00B86B69" w:rsidRPr="00915E50" w:rsidRDefault="00B86B69" w:rsidP="00915E50">
            <w:pPr>
              <w:widowControl w:val="0"/>
              <w:jc w:val="both"/>
              <w:rPr>
                <w:szCs w:val="24"/>
                <w:lang w:eastAsia="lt-LT"/>
              </w:rPr>
            </w:pPr>
            <w:r w:rsidRPr="00915E50">
              <w:rPr>
                <w:szCs w:val="24"/>
                <w:lang w:eastAsia="lt-LT"/>
              </w:rPr>
              <w:t>Įstaigos padalinys ir kontaktinis telefono numeris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8BD669" w14:textId="58493623" w:rsidR="00B86B69" w:rsidRPr="00915E50" w:rsidRDefault="00B86B69" w:rsidP="00915E50">
            <w:pPr>
              <w:jc w:val="both"/>
              <w:rPr>
                <w:rFonts w:eastAsia="Calibri"/>
                <w:bCs/>
                <w:szCs w:val="24"/>
                <w:lang w:eastAsia="lt-LT"/>
              </w:rPr>
            </w:pPr>
            <w:r w:rsidRPr="00915E50">
              <w:rPr>
                <w:rFonts w:eastAsia="Calibri"/>
                <w:bCs/>
                <w:szCs w:val="24"/>
                <w:lang w:eastAsia="lt-LT"/>
              </w:rPr>
              <w:t>Susisiekimo ministerijos Biudžeto ir investicijų departamento ES investicijų koordinavimo skyrius, tel. +370 613 10279</w:t>
            </w:r>
            <w:r w:rsidR="005E3450">
              <w:rPr>
                <w:rFonts w:eastAsia="Calibri"/>
                <w:bCs/>
                <w:szCs w:val="24"/>
                <w:lang w:eastAsia="lt-LT"/>
              </w:rPr>
              <w:t>.</w:t>
            </w:r>
          </w:p>
        </w:tc>
      </w:tr>
      <w:tr w:rsidR="00B86B69" w:rsidRPr="00915E50" w14:paraId="74BD31B6" w14:textId="77777777" w:rsidTr="00BD5774">
        <w:tc>
          <w:tcPr>
            <w:tcW w:w="2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A31821D" w14:textId="77777777" w:rsidR="00B86B69" w:rsidRPr="00915E50" w:rsidRDefault="00B86B69" w:rsidP="00915E50">
            <w:pPr>
              <w:widowControl w:val="0"/>
              <w:rPr>
                <w:szCs w:val="24"/>
                <w:lang w:eastAsia="lt-LT"/>
              </w:rPr>
            </w:pPr>
            <w:r w:rsidRPr="00915E50">
              <w:rPr>
                <w:szCs w:val="24"/>
                <w:lang w:eastAsia="lt-LT"/>
              </w:rPr>
              <w:t>16.</w:t>
            </w:r>
          </w:p>
        </w:tc>
        <w:tc>
          <w:tcPr>
            <w:tcW w:w="1568"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85957C6" w14:textId="77777777" w:rsidR="00B86B69" w:rsidRPr="00915E50" w:rsidRDefault="00B86B69" w:rsidP="00915E50">
            <w:pPr>
              <w:widowControl w:val="0"/>
              <w:jc w:val="both"/>
              <w:rPr>
                <w:szCs w:val="24"/>
                <w:lang w:eastAsia="lt-LT"/>
              </w:rPr>
            </w:pPr>
            <w:r w:rsidRPr="00915E50">
              <w:rPr>
                <w:szCs w:val="24"/>
                <w:lang w:eastAsia="lt-LT"/>
              </w:rPr>
              <w:t>Kita svarbi informacija</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F09C451" w14:textId="3C214CAE" w:rsidR="00B86B69" w:rsidRPr="00915E50" w:rsidRDefault="001170F7" w:rsidP="001D0098">
            <w:pPr>
              <w:widowControl w:val="0"/>
              <w:jc w:val="both"/>
              <w:rPr>
                <w:bCs/>
                <w:szCs w:val="24"/>
                <w:lang w:eastAsia="lt-LT"/>
              </w:rPr>
            </w:pPr>
            <w:r>
              <w:rPr>
                <w:bCs/>
                <w:szCs w:val="24"/>
                <w:lang w:eastAsia="lt-LT"/>
              </w:rPr>
              <w:t>B</w:t>
            </w:r>
            <w:r w:rsidR="001F25AF" w:rsidRPr="001E59E5">
              <w:rPr>
                <w:bCs/>
                <w:szCs w:val="24"/>
                <w:lang w:eastAsia="lt-LT"/>
              </w:rPr>
              <w:t>endr</w:t>
            </w:r>
            <w:r w:rsidR="001F25AF">
              <w:rPr>
                <w:bCs/>
                <w:szCs w:val="24"/>
                <w:lang w:eastAsia="lt-LT"/>
              </w:rPr>
              <w:t>asis</w:t>
            </w:r>
            <w:r w:rsidR="001F25AF" w:rsidRPr="001E59E5">
              <w:rPr>
                <w:bCs/>
                <w:szCs w:val="24"/>
                <w:lang w:eastAsia="lt-LT"/>
              </w:rPr>
              <w:t xml:space="preserve"> </w:t>
            </w:r>
            <w:r w:rsidR="00C6590F">
              <w:rPr>
                <w:bCs/>
                <w:szCs w:val="24"/>
                <w:lang w:eastAsia="lt-LT"/>
              </w:rPr>
              <w:t>rezultato</w:t>
            </w:r>
            <w:r w:rsidR="001F25AF" w:rsidRPr="001E59E5">
              <w:rPr>
                <w:bCs/>
                <w:szCs w:val="24"/>
                <w:lang w:eastAsia="lt-LT"/>
              </w:rPr>
              <w:t xml:space="preserve"> rodikli</w:t>
            </w:r>
            <w:r w:rsidR="001F25AF">
              <w:rPr>
                <w:bCs/>
                <w:szCs w:val="24"/>
                <w:lang w:eastAsia="lt-LT"/>
              </w:rPr>
              <w:t>s</w:t>
            </w:r>
            <w:r w:rsidR="001F25AF" w:rsidRPr="00915E50">
              <w:rPr>
                <w:szCs w:val="24"/>
              </w:rPr>
              <w:t xml:space="preserve"> 2021–2027 metų Europos Sąjungos fondų investicijų programoje Lietuvai</w:t>
            </w:r>
            <w:r w:rsidR="001F25AF">
              <w:rPr>
                <w:szCs w:val="24"/>
              </w:rPr>
              <w:t>.</w:t>
            </w:r>
            <w:r w:rsidRPr="00915E50">
              <w:rPr>
                <w:bCs/>
                <w:szCs w:val="24"/>
                <w:lang w:eastAsia="lt-LT"/>
              </w:rPr>
              <w:t xml:space="preserve"> </w:t>
            </w:r>
            <w:r>
              <w:rPr>
                <w:bCs/>
                <w:szCs w:val="24"/>
                <w:lang w:eastAsia="lt-LT"/>
              </w:rPr>
              <w:t xml:space="preserve">Rodiklio kodas </w:t>
            </w:r>
            <w:r w:rsidRPr="00915E50">
              <w:rPr>
                <w:bCs/>
                <w:szCs w:val="24"/>
                <w:lang w:eastAsia="lt-LT"/>
              </w:rPr>
              <w:t>R.B.2.2062</w:t>
            </w:r>
            <w:r w:rsidR="00AE503B">
              <w:rPr>
                <w:bCs/>
                <w:szCs w:val="24"/>
                <w:lang w:eastAsia="lt-LT"/>
              </w:rPr>
              <w:t>.</w:t>
            </w:r>
          </w:p>
        </w:tc>
      </w:tr>
    </w:tbl>
    <w:p w14:paraId="6B99CC33" w14:textId="77777777" w:rsidR="00844762" w:rsidRPr="00844762" w:rsidRDefault="00844762" w:rsidP="00844762">
      <w:pPr>
        <w:rPr>
          <w:sz w:val="4"/>
          <w:szCs w:val="4"/>
          <w:lang w:eastAsia="lt-LT"/>
        </w:rPr>
      </w:pPr>
    </w:p>
    <w:p w14:paraId="6FE19DC8" w14:textId="77777777" w:rsidR="006705E0" w:rsidRDefault="006705E0" w:rsidP="007F2A8C">
      <w:pPr>
        <w:keepNext/>
        <w:keepLines/>
        <w:outlineLvl w:val="1"/>
        <w:rPr>
          <w:rFonts w:eastAsia="SimSun"/>
          <w:b/>
          <w:caps/>
          <w:szCs w:val="24"/>
          <w:lang w:eastAsia="lt-LT"/>
        </w:rPr>
      </w:pPr>
    </w:p>
    <w:p w14:paraId="414568E1" w14:textId="77777777" w:rsidR="007F2A8C" w:rsidRDefault="007F2A8C" w:rsidP="007F2A8C">
      <w:pPr>
        <w:keepNext/>
        <w:keepLines/>
        <w:outlineLvl w:val="1"/>
        <w:rPr>
          <w:rFonts w:eastAsia="SimSun"/>
          <w:b/>
          <w:caps/>
          <w:szCs w:val="24"/>
          <w:lang w:eastAsia="lt-LT"/>
        </w:rPr>
      </w:pPr>
    </w:p>
    <w:p w14:paraId="391D33AA" w14:textId="10B3AFC5" w:rsidR="00680FD8" w:rsidRPr="00915E50" w:rsidRDefault="00680FD8" w:rsidP="00915E50">
      <w:pPr>
        <w:keepNext/>
        <w:keepLines/>
        <w:jc w:val="center"/>
        <w:outlineLvl w:val="1"/>
        <w:rPr>
          <w:rFonts w:eastAsia="SimSun"/>
          <w:b/>
          <w:caps/>
          <w:szCs w:val="24"/>
          <w:lang w:eastAsia="lt-LT"/>
        </w:rPr>
      </w:pPr>
      <w:r w:rsidRPr="00915E50">
        <w:rPr>
          <w:rFonts w:eastAsia="SimSun"/>
          <w:b/>
          <w:caps/>
          <w:szCs w:val="24"/>
          <w:lang w:eastAsia="lt-LT"/>
        </w:rPr>
        <w:t>Stebėsenos rodiklio</w:t>
      </w:r>
      <w:r w:rsidR="0079741C">
        <w:rPr>
          <w:rFonts w:eastAsia="SimSun"/>
          <w:b/>
          <w:caps/>
          <w:szCs w:val="24"/>
          <w:lang w:eastAsia="lt-LT"/>
        </w:rPr>
        <w:t xml:space="preserve"> „</w:t>
      </w:r>
      <w:r w:rsidR="0079741C" w:rsidRPr="00915E50">
        <w:rPr>
          <w:rFonts w:eastAsia="SimSun"/>
          <w:b/>
          <w:szCs w:val="24"/>
          <w:lang w:eastAsia="lt-LT"/>
        </w:rPr>
        <w:t>DVIRAČIAMS SKIRTOS INFRASTRUKTŪROS NAUDOTOJŲ SKAIČIUS PER METUS</w:t>
      </w:r>
      <w:r w:rsidR="0079741C">
        <w:rPr>
          <w:rFonts w:eastAsia="SimSun"/>
          <w:b/>
          <w:szCs w:val="24"/>
          <w:lang w:eastAsia="lt-LT"/>
        </w:rPr>
        <w:t xml:space="preserve">“ </w:t>
      </w:r>
      <w:r w:rsidRPr="00915E50">
        <w:rPr>
          <w:rFonts w:eastAsia="SimSun"/>
          <w:b/>
          <w:caps/>
          <w:szCs w:val="24"/>
          <w:lang w:eastAsia="lt-LT"/>
        </w:rPr>
        <w:t>aprašymo kortelė</w:t>
      </w:r>
    </w:p>
    <w:p w14:paraId="3053E23E" w14:textId="77777777" w:rsidR="00680FD8" w:rsidRPr="00915E50" w:rsidRDefault="00680FD8" w:rsidP="00915E50">
      <w:pPr>
        <w:jc w:val="both"/>
        <w:rPr>
          <w:szCs w:val="24"/>
          <w:lang w:eastAsia="lt-LT"/>
        </w:rPr>
      </w:pP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24"/>
        <w:gridCol w:w="6379"/>
      </w:tblGrid>
      <w:tr w:rsidR="00680FD8" w:rsidRPr="00915E50" w14:paraId="6D73243E" w14:textId="77777777" w:rsidTr="00BD5774">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1B2411" w14:textId="77777777" w:rsidR="00680FD8" w:rsidRPr="00915E50" w:rsidRDefault="00680FD8" w:rsidP="00915E50">
            <w:pPr>
              <w:widowControl w:val="0"/>
              <w:jc w:val="center"/>
              <w:rPr>
                <w:b/>
                <w:bCs/>
                <w:szCs w:val="24"/>
                <w:lang w:eastAsia="lt-LT"/>
              </w:rPr>
            </w:pPr>
          </w:p>
        </w:tc>
        <w:tc>
          <w:tcPr>
            <w:tcW w:w="157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354354DA" w14:textId="77777777" w:rsidR="00680FD8" w:rsidRPr="00915E50" w:rsidRDefault="00680FD8" w:rsidP="00915E50">
            <w:pPr>
              <w:widowControl w:val="0"/>
              <w:jc w:val="center"/>
              <w:rPr>
                <w:b/>
                <w:bCs/>
                <w:szCs w:val="24"/>
                <w:lang w:eastAsia="lt-LT"/>
              </w:rPr>
            </w:pPr>
            <w:r w:rsidRPr="00915E50">
              <w:rPr>
                <w:b/>
                <w:bCs/>
                <w:szCs w:val="24"/>
                <w:lang w:eastAsia="lt-LT"/>
              </w:rPr>
              <w:t>Elementai</w:t>
            </w:r>
          </w:p>
        </w:tc>
        <w:tc>
          <w:tcPr>
            <w:tcW w:w="321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31AFD45" w14:textId="77777777" w:rsidR="00680FD8" w:rsidRPr="00915E50" w:rsidRDefault="00680FD8" w:rsidP="00915E50">
            <w:pPr>
              <w:widowControl w:val="0"/>
              <w:jc w:val="center"/>
              <w:rPr>
                <w:b/>
                <w:bCs/>
                <w:strike/>
                <w:szCs w:val="24"/>
                <w:lang w:eastAsia="lt-LT"/>
              </w:rPr>
            </w:pPr>
            <w:r w:rsidRPr="00915E50">
              <w:rPr>
                <w:b/>
                <w:bCs/>
                <w:szCs w:val="24"/>
                <w:lang w:eastAsia="lt-LT"/>
              </w:rPr>
              <w:t>Kodai, pavadinimai ir aprašymas</w:t>
            </w:r>
          </w:p>
        </w:tc>
      </w:tr>
      <w:tr w:rsidR="00680FD8" w:rsidRPr="00915E50" w14:paraId="3AF4F356" w14:textId="77777777" w:rsidTr="00BD5774">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42592E" w14:textId="77777777" w:rsidR="00680FD8" w:rsidRPr="00915E50" w:rsidRDefault="00680FD8" w:rsidP="00915E50">
            <w:pPr>
              <w:widowControl w:val="0"/>
              <w:rPr>
                <w:szCs w:val="24"/>
                <w:lang w:eastAsia="lt-LT"/>
              </w:rPr>
            </w:pPr>
            <w:r w:rsidRPr="00915E50">
              <w:rPr>
                <w:szCs w:val="24"/>
                <w:lang w:eastAsia="lt-LT"/>
              </w:rPr>
              <w:t>1.</w:t>
            </w:r>
          </w:p>
        </w:tc>
        <w:tc>
          <w:tcPr>
            <w:tcW w:w="15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D6420E4" w14:textId="77777777" w:rsidR="00680FD8" w:rsidRPr="00915E50" w:rsidRDefault="00680FD8" w:rsidP="00915E50">
            <w:pPr>
              <w:widowControl w:val="0"/>
              <w:jc w:val="both"/>
              <w:rPr>
                <w:szCs w:val="24"/>
                <w:highlight w:val="yellow"/>
                <w:lang w:eastAsia="lt-LT"/>
              </w:rPr>
            </w:pPr>
            <w:r w:rsidRPr="00915E50">
              <w:rPr>
                <w:szCs w:val="24"/>
                <w:lang w:eastAsia="lt-LT"/>
              </w:rPr>
              <w:t>Stebėsenos rodiklio pavadinimas</w:t>
            </w:r>
          </w:p>
        </w:tc>
        <w:tc>
          <w:tcPr>
            <w:tcW w:w="32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0027FFD" w14:textId="12543F1C" w:rsidR="00680FD8" w:rsidRPr="00915E50" w:rsidRDefault="00680FD8" w:rsidP="00915E50">
            <w:pPr>
              <w:keepNext/>
              <w:keepLines/>
              <w:jc w:val="both"/>
              <w:outlineLvl w:val="1"/>
              <w:rPr>
                <w:rFonts w:eastAsia="SimSun"/>
                <w:bCs/>
                <w:szCs w:val="24"/>
                <w:lang w:eastAsia="lt-LT"/>
              </w:rPr>
            </w:pPr>
            <w:r w:rsidRPr="00915E50">
              <w:rPr>
                <w:rFonts w:eastAsia="SimSun"/>
                <w:bCs/>
                <w:szCs w:val="24"/>
                <w:lang w:eastAsia="lt-LT"/>
              </w:rPr>
              <w:t>Dviračiams skirtos infrastruktūros naudotojų skaičius per metus</w:t>
            </w:r>
          </w:p>
        </w:tc>
      </w:tr>
      <w:tr w:rsidR="00680FD8" w:rsidRPr="00915E50" w14:paraId="5CA94770" w14:textId="77777777" w:rsidTr="00BD5774">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280FB1" w14:textId="77777777" w:rsidR="00680FD8" w:rsidRPr="00915E50" w:rsidRDefault="00680FD8" w:rsidP="00915E50">
            <w:pPr>
              <w:widowControl w:val="0"/>
              <w:rPr>
                <w:szCs w:val="24"/>
                <w:lang w:eastAsia="lt-LT"/>
              </w:rPr>
            </w:pPr>
            <w:r w:rsidRPr="00915E50">
              <w:rPr>
                <w:szCs w:val="24"/>
                <w:lang w:eastAsia="lt-LT"/>
              </w:rPr>
              <w:t>2.</w:t>
            </w:r>
          </w:p>
        </w:tc>
        <w:tc>
          <w:tcPr>
            <w:tcW w:w="15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5EEF742" w14:textId="77777777" w:rsidR="00680FD8" w:rsidRPr="00915E50" w:rsidRDefault="00680FD8" w:rsidP="00915E50">
            <w:pPr>
              <w:widowControl w:val="0"/>
              <w:jc w:val="both"/>
              <w:rPr>
                <w:szCs w:val="24"/>
                <w:lang w:eastAsia="lt-LT"/>
              </w:rPr>
            </w:pPr>
            <w:r w:rsidRPr="00915E50">
              <w:rPr>
                <w:szCs w:val="24"/>
                <w:lang w:eastAsia="lt-LT"/>
              </w:rPr>
              <w:t>Stebėsenos rodiklio matavimo vienetai</w:t>
            </w:r>
          </w:p>
        </w:tc>
        <w:tc>
          <w:tcPr>
            <w:tcW w:w="32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905F6B" w14:textId="77777777" w:rsidR="00680FD8" w:rsidRPr="00915E50" w:rsidRDefault="00680FD8" w:rsidP="00915E50">
            <w:pPr>
              <w:jc w:val="both"/>
              <w:rPr>
                <w:bCs/>
                <w:szCs w:val="24"/>
                <w:lang w:eastAsia="lt-LT"/>
              </w:rPr>
            </w:pPr>
            <w:r w:rsidRPr="00915E50">
              <w:rPr>
                <w:bCs/>
                <w:szCs w:val="24"/>
                <w:lang w:eastAsia="lt-LT"/>
              </w:rPr>
              <w:t>Naudotojai per metus</w:t>
            </w:r>
          </w:p>
        </w:tc>
      </w:tr>
      <w:tr w:rsidR="00680FD8" w:rsidRPr="00915E50" w14:paraId="1A78B136" w14:textId="77777777" w:rsidTr="00BD5774">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67D09" w14:textId="77777777" w:rsidR="00680FD8" w:rsidRPr="00915E50" w:rsidRDefault="00680FD8" w:rsidP="00915E50">
            <w:pPr>
              <w:widowControl w:val="0"/>
              <w:rPr>
                <w:szCs w:val="24"/>
                <w:lang w:eastAsia="lt-LT"/>
              </w:rPr>
            </w:pPr>
            <w:r w:rsidRPr="00915E50">
              <w:rPr>
                <w:szCs w:val="24"/>
                <w:lang w:eastAsia="lt-LT"/>
              </w:rPr>
              <w:t>3.</w:t>
            </w:r>
          </w:p>
        </w:tc>
        <w:tc>
          <w:tcPr>
            <w:tcW w:w="15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097AAF3" w14:textId="77777777" w:rsidR="00680FD8" w:rsidRPr="00915E50" w:rsidRDefault="00680FD8" w:rsidP="00915E50">
            <w:pPr>
              <w:widowControl w:val="0"/>
              <w:jc w:val="both"/>
              <w:rPr>
                <w:szCs w:val="24"/>
                <w:lang w:eastAsia="lt-LT"/>
              </w:rPr>
            </w:pPr>
            <w:r w:rsidRPr="00915E50">
              <w:rPr>
                <w:szCs w:val="24"/>
                <w:lang w:eastAsia="lt-LT"/>
              </w:rPr>
              <w:t>Stebėsenos rodiklio reikšmės kryptis</w:t>
            </w:r>
          </w:p>
        </w:tc>
        <w:tc>
          <w:tcPr>
            <w:tcW w:w="32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585D63D" w14:textId="5CB3F79C" w:rsidR="00680FD8" w:rsidRPr="00915E50" w:rsidRDefault="00680FD8" w:rsidP="00915E50">
            <w:pPr>
              <w:jc w:val="both"/>
              <w:rPr>
                <w:bCs/>
                <w:szCs w:val="24"/>
                <w:lang w:eastAsia="lt-LT"/>
              </w:rPr>
            </w:pPr>
            <w:r w:rsidRPr="00915E50">
              <w:rPr>
                <w:bCs/>
                <w:szCs w:val="24"/>
                <w:lang w:eastAsia="lt-LT"/>
              </w:rPr>
              <w:t>Didėjimas (siekiama stebėsenos rodiklio reikšmės didėjimo)</w:t>
            </w:r>
          </w:p>
        </w:tc>
      </w:tr>
      <w:tr w:rsidR="00680FD8" w:rsidRPr="00915E50" w14:paraId="1610A591" w14:textId="77777777" w:rsidTr="00BD5774">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33304C" w14:textId="77777777" w:rsidR="00680FD8" w:rsidRPr="00915E50" w:rsidRDefault="00680FD8" w:rsidP="00915E50">
            <w:pPr>
              <w:widowControl w:val="0"/>
              <w:rPr>
                <w:szCs w:val="24"/>
                <w:lang w:eastAsia="lt-LT"/>
              </w:rPr>
            </w:pPr>
            <w:r w:rsidRPr="00915E50">
              <w:rPr>
                <w:szCs w:val="24"/>
                <w:lang w:eastAsia="lt-LT"/>
              </w:rPr>
              <w:t>4.</w:t>
            </w:r>
          </w:p>
        </w:tc>
        <w:tc>
          <w:tcPr>
            <w:tcW w:w="15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DD0989D" w14:textId="77777777" w:rsidR="00680FD8" w:rsidRPr="00915E50" w:rsidRDefault="00680FD8" w:rsidP="00915E50">
            <w:pPr>
              <w:widowControl w:val="0"/>
              <w:jc w:val="both"/>
              <w:rPr>
                <w:szCs w:val="24"/>
                <w:lang w:eastAsia="lt-LT"/>
              </w:rPr>
            </w:pPr>
            <w:r w:rsidRPr="00915E50">
              <w:rPr>
                <w:szCs w:val="24"/>
                <w:lang w:eastAsia="lt-LT"/>
              </w:rPr>
              <w:t>Stebėsenos rodiklio reikšmės tipas</w:t>
            </w:r>
          </w:p>
        </w:tc>
        <w:tc>
          <w:tcPr>
            <w:tcW w:w="32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67BCA67" w14:textId="4D36BEB9" w:rsidR="00680FD8" w:rsidRPr="00915E50" w:rsidRDefault="00680FD8" w:rsidP="00915E50">
            <w:pPr>
              <w:jc w:val="both"/>
              <w:rPr>
                <w:bCs/>
                <w:szCs w:val="24"/>
                <w:lang w:eastAsia="lt-LT"/>
              </w:rPr>
            </w:pPr>
            <w:r w:rsidRPr="00915E50">
              <w:rPr>
                <w:bCs/>
                <w:szCs w:val="24"/>
                <w:lang w:eastAsia="lt-LT"/>
              </w:rPr>
              <w:t>Skaitinė reikšmė</w:t>
            </w:r>
            <w:r w:rsidR="006E447C" w:rsidRPr="00915E50">
              <w:rPr>
                <w:bCs/>
                <w:szCs w:val="24"/>
                <w:lang w:eastAsia="lt-LT"/>
              </w:rPr>
              <w:t xml:space="preserve"> (išreiškiam</w:t>
            </w:r>
            <w:r w:rsidR="006E447C">
              <w:rPr>
                <w:bCs/>
                <w:szCs w:val="24"/>
                <w:lang w:eastAsia="lt-LT"/>
              </w:rPr>
              <w:t>a</w:t>
            </w:r>
            <w:r w:rsidR="006E447C" w:rsidRPr="00915E50">
              <w:rPr>
                <w:bCs/>
                <w:szCs w:val="24"/>
                <w:lang w:eastAsia="lt-LT"/>
              </w:rPr>
              <w:t xml:space="preserve"> skaičiais)</w:t>
            </w:r>
          </w:p>
        </w:tc>
      </w:tr>
      <w:tr w:rsidR="00680FD8" w:rsidRPr="00915E50" w14:paraId="1A57BD8A" w14:textId="77777777" w:rsidTr="00BD5774">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AC5E7B" w14:textId="77777777" w:rsidR="00680FD8" w:rsidRPr="00915E50" w:rsidRDefault="00680FD8" w:rsidP="00915E50">
            <w:pPr>
              <w:widowControl w:val="0"/>
              <w:rPr>
                <w:szCs w:val="24"/>
                <w:lang w:eastAsia="lt-LT"/>
              </w:rPr>
            </w:pPr>
            <w:r w:rsidRPr="00915E50">
              <w:rPr>
                <w:szCs w:val="24"/>
                <w:lang w:eastAsia="lt-LT"/>
              </w:rPr>
              <w:t>5.</w:t>
            </w:r>
          </w:p>
        </w:tc>
        <w:tc>
          <w:tcPr>
            <w:tcW w:w="15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4AB14E01" w14:textId="77777777" w:rsidR="00680FD8" w:rsidRPr="00915E50" w:rsidRDefault="00680FD8" w:rsidP="00915E50">
            <w:pPr>
              <w:widowControl w:val="0"/>
              <w:jc w:val="both"/>
              <w:rPr>
                <w:szCs w:val="24"/>
                <w:lang w:eastAsia="lt-LT"/>
              </w:rPr>
            </w:pPr>
            <w:r w:rsidRPr="00915E50">
              <w:rPr>
                <w:szCs w:val="24"/>
                <w:lang w:eastAsia="lt-LT"/>
              </w:rPr>
              <w:t>Stebėsenos rodiklio tipas</w:t>
            </w:r>
          </w:p>
        </w:tc>
        <w:tc>
          <w:tcPr>
            <w:tcW w:w="32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0F0A547B" w14:textId="77777777" w:rsidR="00680FD8" w:rsidRPr="00E35035" w:rsidRDefault="00680FD8" w:rsidP="00915E50">
            <w:pPr>
              <w:jc w:val="both"/>
              <w:rPr>
                <w:bCs/>
                <w:szCs w:val="24"/>
                <w:lang w:eastAsia="lt-LT"/>
              </w:rPr>
            </w:pPr>
            <w:r w:rsidRPr="00E35035">
              <w:rPr>
                <w:bCs/>
                <w:szCs w:val="24"/>
                <w:lang w:eastAsia="lt-LT"/>
              </w:rPr>
              <w:t>Rezultato</w:t>
            </w:r>
          </w:p>
        </w:tc>
      </w:tr>
      <w:tr w:rsidR="00680FD8" w:rsidRPr="00915E50" w14:paraId="2B63F04C" w14:textId="77777777" w:rsidTr="00BD5774">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0F1C38" w14:textId="77777777" w:rsidR="00680FD8" w:rsidRPr="00915E50" w:rsidRDefault="00680FD8" w:rsidP="00915E50">
            <w:pPr>
              <w:widowControl w:val="0"/>
              <w:rPr>
                <w:szCs w:val="24"/>
                <w:lang w:eastAsia="lt-LT"/>
              </w:rPr>
            </w:pPr>
            <w:r w:rsidRPr="00915E50">
              <w:rPr>
                <w:szCs w:val="24"/>
                <w:lang w:eastAsia="lt-LT"/>
              </w:rPr>
              <w:t>6.</w:t>
            </w:r>
          </w:p>
        </w:tc>
        <w:tc>
          <w:tcPr>
            <w:tcW w:w="15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5BA55F3" w14:textId="77777777" w:rsidR="00680FD8" w:rsidRPr="00915E50" w:rsidRDefault="00680FD8" w:rsidP="00915E50">
            <w:pPr>
              <w:widowControl w:val="0"/>
              <w:jc w:val="both"/>
              <w:rPr>
                <w:szCs w:val="24"/>
                <w:lang w:eastAsia="lt-LT"/>
              </w:rPr>
            </w:pPr>
            <w:r w:rsidRPr="00915E50">
              <w:rPr>
                <w:szCs w:val="24"/>
                <w:lang w:eastAsia="lt-LT"/>
              </w:rPr>
              <w:t>Stebėsenos rodiklio kodas</w:t>
            </w:r>
          </w:p>
        </w:tc>
        <w:tc>
          <w:tcPr>
            <w:tcW w:w="32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88041AA" w14:textId="4A13890C" w:rsidR="00680FD8" w:rsidRPr="00E35035" w:rsidRDefault="00F41D52" w:rsidP="00915E50">
            <w:pPr>
              <w:jc w:val="both"/>
              <w:rPr>
                <w:bCs/>
                <w:szCs w:val="24"/>
                <w:lang w:eastAsia="lt-LT"/>
              </w:rPr>
            </w:pPr>
            <w:r w:rsidRPr="00E35035">
              <w:rPr>
                <w:bCs/>
                <w:szCs w:val="24"/>
                <w:lang w:eastAsia="lt-LT"/>
              </w:rPr>
              <w:t>R-</w:t>
            </w:r>
            <w:r w:rsidR="003603F5" w:rsidRPr="00E35035">
              <w:rPr>
                <w:bCs/>
                <w:szCs w:val="24"/>
                <w:lang w:eastAsia="lt-LT"/>
              </w:rPr>
              <w:t>10-001-06-01-03-</w:t>
            </w:r>
            <w:r w:rsidRPr="00E35035">
              <w:rPr>
                <w:bCs/>
                <w:szCs w:val="24"/>
                <w:lang w:eastAsia="lt-LT"/>
              </w:rPr>
              <w:t>0</w:t>
            </w:r>
            <w:r w:rsidR="0010699F" w:rsidRPr="00E35035">
              <w:rPr>
                <w:bCs/>
                <w:szCs w:val="24"/>
                <w:lang w:eastAsia="lt-LT"/>
              </w:rPr>
              <w:t>2</w:t>
            </w:r>
          </w:p>
        </w:tc>
      </w:tr>
      <w:tr w:rsidR="00680FD8" w:rsidRPr="00915E50" w14:paraId="5FD5ED21" w14:textId="77777777" w:rsidTr="00BD5774">
        <w:trPr>
          <w:trHeight w:val="611"/>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066FC6" w14:textId="77777777" w:rsidR="00680FD8" w:rsidRPr="00915E50" w:rsidRDefault="00680FD8" w:rsidP="00915E50">
            <w:pPr>
              <w:widowControl w:val="0"/>
              <w:rPr>
                <w:szCs w:val="24"/>
                <w:lang w:eastAsia="lt-LT"/>
              </w:rPr>
            </w:pPr>
            <w:r w:rsidRPr="00915E50">
              <w:rPr>
                <w:bCs/>
                <w:szCs w:val="24"/>
                <w:lang w:eastAsia="lt-LT"/>
              </w:rPr>
              <w:t>7.</w:t>
            </w:r>
          </w:p>
        </w:tc>
        <w:tc>
          <w:tcPr>
            <w:tcW w:w="1575"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5FAC270" w14:textId="77777777" w:rsidR="00680FD8" w:rsidRPr="00915E50" w:rsidRDefault="00680FD8" w:rsidP="00915E50">
            <w:pPr>
              <w:widowControl w:val="0"/>
              <w:jc w:val="both"/>
              <w:rPr>
                <w:szCs w:val="24"/>
                <w:lang w:eastAsia="lt-LT"/>
              </w:rPr>
            </w:pPr>
            <w:r w:rsidRPr="00915E50">
              <w:rPr>
                <w:rFonts w:eastAsia="Calibri"/>
                <w:bCs/>
                <w:color w:val="000000"/>
                <w:szCs w:val="24"/>
                <w:lang w:eastAsia="lt-LT"/>
              </w:rPr>
              <w:t>Europos Komisijos suteiktas stebėsenos rodiklio kodas</w:t>
            </w:r>
          </w:p>
        </w:tc>
        <w:tc>
          <w:tcPr>
            <w:tcW w:w="3216" w:type="pct"/>
            <w:tcBorders>
              <w:top w:val="single" w:sz="4" w:space="0" w:color="auto"/>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300235C7" w14:textId="77777777" w:rsidR="00680FD8" w:rsidRPr="00915E50" w:rsidRDefault="00680FD8" w:rsidP="00915E50">
            <w:pPr>
              <w:widowControl w:val="0"/>
              <w:jc w:val="both"/>
              <w:rPr>
                <w:szCs w:val="24"/>
                <w:lang w:eastAsia="lt-LT"/>
              </w:rPr>
            </w:pPr>
            <w:r w:rsidRPr="00915E50">
              <w:rPr>
                <w:szCs w:val="24"/>
                <w:lang w:eastAsia="lt-LT"/>
              </w:rPr>
              <w:t>RCR64</w:t>
            </w:r>
          </w:p>
        </w:tc>
      </w:tr>
      <w:tr w:rsidR="00680FD8" w:rsidRPr="00915E50" w14:paraId="58F523FC" w14:textId="77777777" w:rsidTr="00BD5774">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2CF70306" w14:textId="77777777" w:rsidR="00680FD8" w:rsidRPr="00915E50" w:rsidRDefault="00680FD8" w:rsidP="00915E50">
            <w:pPr>
              <w:widowControl w:val="0"/>
              <w:rPr>
                <w:szCs w:val="24"/>
                <w:lang w:eastAsia="lt-LT"/>
              </w:rPr>
            </w:pPr>
            <w:r w:rsidRPr="00915E50">
              <w:rPr>
                <w:szCs w:val="24"/>
                <w:lang w:eastAsia="lt-LT"/>
              </w:rPr>
              <w:t>8.</w:t>
            </w:r>
          </w:p>
        </w:tc>
        <w:tc>
          <w:tcPr>
            <w:tcW w:w="1575"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1B3BD692" w14:textId="77777777" w:rsidR="00680FD8" w:rsidRPr="00915E50" w:rsidRDefault="00680FD8" w:rsidP="00915E50">
            <w:pPr>
              <w:widowControl w:val="0"/>
              <w:jc w:val="both"/>
              <w:rPr>
                <w:szCs w:val="24"/>
                <w:highlight w:val="yellow"/>
                <w:lang w:eastAsia="lt-LT"/>
              </w:rPr>
            </w:pPr>
            <w:r w:rsidRPr="00915E50">
              <w:rPr>
                <w:szCs w:val="24"/>
                <w:lang w:eastAsia="lt-LT"/>
              </w:rPr>
              <w:t>Stebėsenos rodiklio paaiškinimas</w:t>
            </w:r>
            <w:r w:rsidRPr="00915E50">
              <w:rPr>
                <w:bCs/>
                <w:szCs w:val="24"/>
                <w:lang w:eastAsia="lt-LT"/>
              </w:rPr>
              <w:t xml:space="preserve">, </w:t>
            </w:r>
            <w:r w:rsidRPr="00915E50">
              <w:rPr>
                <w:rFonts w:eastAsia="Calibri"/>
                <w:bCs/>
                <w:color w:val="000000"/>
                <w:szCs w:val="24"/>
                <w:lang w:eastAsia="lt-LT"/>
              </w:rPr>
              <w:t>sąvokų apibrėžtys</w:t>
            </w:r>
          </w:p>
        </w:tc>
        <w:tc>
          <w:tcPr>
            <w:tcW w:w="3216"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1A36D43" w14:textId="77777777" w:rsidR="00680FD8" w:rsidRDefault="00680FD8" w:rsidP="00915E50">
            <w:pPr>
              <w:jc w:val="both"/>
              <w:rPr>
                <w:bCs/>
                <w:szCs w:val="24"/>
              </w:rPr>
            </w:pPr>
            <w:r w:rsidRPr="00915E50">
              <w:rPr>
                <w:bCs/>
                <w:szCs w:val="24"/>
              </w:rPr>
              <w:t>Projektų lėšomis finansuotos dviračiams skirtos infrastruktūros naudotojų skaičius per metus.</w:t>
            </w:r>
          </w:p>
          <w:p w14:paraId="230CD091" w14:textId="18FAB984" w:rsidR="00680FD8" w:rsidRPr="00915E50" w:rsidRDefault="00680FD8" w:rsidP="00915E50">
            <w:pPr>
              <w:jc w:val="both"/>
              <w:rPr>
                <w:szCs w:val="24"/>
              </w:rPr>
            </w:pPr>
            <w:r w:rsidRPr="00915E50">
              <w:rPr>
                <w:b/>
                <w:bCs/>
                <w:szCs w:val="24"/>
              </w:rPr>
              <w:t>Dviračių tinklo infrastruktūra</w:t>
            </w:r>
            <w:r w:rsidRPr="00915E50">
              <w:rPr>
                <w:szCs w:val="24"/>
              </w:rPr>
              <w:t xml:space="preserve"> – tai dviračių takai (kurie pagal funkcionalumą skirstomi į: atskirus dviračių takus, dviračių eismo juostas, dviračių gatves ir pėsčiųjų ir dviračių takus) ir inžineriniai įrenginiai dviračiams statyti, saugoti, jų eismui organizuoti (šaltinis: Pėsčiųjų ir dviračių takų projektavimo rekomendacijos R PDTP 12).</w:t>
            </w:r>
          </w:p>
          <w:p w14:paraId="3DAA1F45" w14:textId="77777777" w:rsidR="00680FD8" w:rsidRPr="00915E50" w:rsidRDefault="00680FD8" w:rsidP="00915E50">
            <w:pPr>
              <w:jc w:val="both"/>
              <w:rPr>
                <w:bCs/>
                <w:szCs w:val="24"/>
              </w:rPr>
            </w:pPr>
            <w:r w:rsidRPr="00915E50">
              <w:rPr>
                <w:b/>
                <w:szCs w:val="24"/>
              </w:rPr>
              <w:t>Naudotojas</w:t>
            </w:r>
            <w:r w:rsidRPr="00915E50">
              <w:rPr>
                <w:bCs/>
                <w:szCs w:val="24"/>
              </w:rPr>
              <w:t xml:space="preserve"> – asmuo (dviračio vairuotojas), dalyvaujantis dviračių eisme.</w:t>
            </w:r>
          </w:p>
          <w:p w14:paraId="427E76AE" w14:textId="77777777" w:rsidR="00680FD8" w:rsidRPr="00915E50" w:rsidRDefault="00680FD8" w:rsidP="00915E50">
            <w:pPr>
              <w:jc w:val="both"/>
              <w:rPr>
                <w:szCs w:val="24"/>
                <w:lang w:eastAsia="lt-LT"/>
              </w:rPr>
            </w:pPr>
            <w:r w:rsidRPr="00915E50">
              <w:rPr>
                <w:b/>
                <w:szCs w:val="24"/>
              </w:rPr>
              <w:t>Naudotojų skaičius</w:t>
            </w:r>
            <w:r w:rsidRPr="00915E50">
              <w:rPr>
                <w:bCs/>
                <w:szCs w:val="24"/>
              </w:rPr>
              <w:t xml:space="preserve"> – per metus dviračių eisme dalyvavusių asmenų skaičius.</w:t>
            </w:r>
          </w:p>
          <w:p w14:paraId="089BB82C" w14:textId="4F19156A" w:rsidR="00680FD8" w:rsidRPr="00915E50" w:rsidRDefault="00680FD8" w:rsidP="00915E50">
            <w:pPr>
              <w:jc w:val="both"/>
              <w:rPr>
                <w:color w:val="000000"/>
                <w:szCs w:val="24"/>
              </w:rPr>
            </w:pPr>
            <w:r w:rsidRPr="00915E50">
              <w:rPr>
                <w:b/>
                <w:bCs/>
                <w:color w:val="000000"/>
                <w:szCs w:val="24"/>
              </w:rPr>
              <w:t>Darnaus judumo planas</w:t>
            </w:r>
            <w:r w:rsidRPr="00915E50">
              <w:rPr>
                <w:color w:val="000000"/>
                <w:szCs w:val="24"/>
              </w:rPr>
              <w:t xml:space="preserve"> – patvirtintų teritorijų planavimo dokumentų ir savivaldybių strateginių plėtros planų pagrindu, atsižvelgiant į darnaus judumo planavimo principus, rengiamas strateginis miesto, funkcinės zonos, savivaldybės teritorijos, savivaldybių grupės, regiono ar kitos numatytos teritorijos planas, pagal kurį, atliekant visapusišką transporto ir žmonių keliavimo </w:t>
            </w:r>
            <w:r w:rsidRPr="00915E50">
              <w:rPr>
                <w:color w:val="000000"/>
                <w:szCs w:val="24"/>
              </w:rPr>
              <w:lastRenderedPageBreak/>
              <w:t>įpročių analizę, siekiama patenkinti žmonių ir įmonių judumo numatytoje teritorijoje poreikius, užtikrinti žmonių, gyvenančių, dirbančių ir keliaujančių numatytoje teritorijoje, geresnę gyvenimo kokybę ir skatinti darnų susisiekimą visomis transporto priemonėmis ar pėsčiomis, prioritetą teikiant viešajam keleiviniam, bevarikliam arba aplinkos neteršiančiam ar ją mažai teršiančiam transportui</w:t>
            </w:r>
            <w:r w:rsidR="00AF0596" w:rsidRPr="00915E50">
              <w:rPr>
                <w:bCs/>
                <w:szCs w:val="24"/>
              </w:rPr>
              <w:t xml:space="preserve"> (šaltinis: Darnaus judumo planų rengimo rekomendacijos, patvirtintos Lietuvos Respublikos susisiekimo ministro 2022 m. gruodžio 27 d. įsakymu Nr. 3-586 „Dėl Darnaus judumo planų rengimo rekomendacijų patvirtinimo“).</w:t>
            </w:r>
          </w:p>
        </w:tc>
      </w:tr>
      <w:tr w:rsidR="00680FD8" w:rsidRPr="00915E50" w14:paraId="49E09FB1" w14:textId="77777777" w:rsidTr="00BD5774">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F7256A2" w14:textId="77777777" w:rsidR="00680FD8" w:rsidRPr="00915E50" w:rsidRDefault="00680FD8" w:rsidP="00915E50">
            <w:pPr>
              <w:widowControl w:val="0"/>
              <w:rPr>
                <w:bCs/>
                <w:szCs w:val="24"/>
                <w:lang w:eastAsia="lt-LT"/>
              </w:rPr>
            </w:pPr>
            <w:r w:rsidRPr="00915E50">
              <w:rPr>
                <w:bCs/>
                <w:szCs w:val="24"/>
                <w:lang w:eastAsia="lt-LT"/>
              </w:rPr>
              <w:lastRenderedPageBreak/>
              <w:t>9.</w:t>
            </w:r>
          </w:p>
        </w:tc>
        <w:tc>
          <w:tcPr>
            <w:tcW w:w="15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7267C1" w14:textId="77777777" w:rsidR="00680FD8" w:rsidRPr="00915E50" w:rsidRDefault="00680FD8" w:rsidP="00EF12D7">
            <w:pPr>
              <w:widowControl w:val="0"/>
              <w:jc w:val="both"/>
              <w:rPr>
                <w:rFonts w:eastAsia="Calibri"/>
                <w:bCs/>
                <w:color w:val="000000"/>
                <w:szCs w:val="24"/>
                <w:highlight w:val="yellow"/>
                <w:lang w:eastAsia="lt-LT"/>
              </w:rPr>
            </w:pPr>
            <w:r w:rsidRPr="00915E50">
              <w:rPr>
                <w:rFonts w:eastAsia="Calibri"/>
                <w:bCs/>
                <w:color w:val="000000"/>
                <w:szCs w:val="24"/>
                <w:lang w:eastAsia="lt-LT"/>
              </w:rPr>
              <w:t>Stebėsenos rodiklio reikšmės apskaičiavimo tipas</w:t>
            </w:r>
          </w:p>
        </w:tc>
        <w:tc>
          <w:tcPr>
            <w:tcW w:w="32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034E52" w14:textId="59763661" w:rsidR="00680FD8" w:rsidRPr="00915E50" w:rsidRDefault="00AF467F" w:rsidP="00EF12D7">
            <w:pPr>
              <w:widowControl w:val="0"/>
              <w:jc w:val="both"/>
              <w:rPr>
                <w:rFonts w:eastAsia="Calibri"/>
                <w:bCs/>
                <w:szCs w:val="24"/>
                <w:lang w:eastAsia="lt-LT"/>
              </w:rPr>
            </w:pPr>
            <w:r w:rsidRPr="00915E50">
              <w:rPr>
                <w:rFonts w:eastAsia="Calibri"/>
                <w:bCs/>
                <w:szCs w:val="24"/>
                <w:lang w:eastAsia="lt-LT"/>
              </w:rPr>
              <w:t>A</w:t>
            </w:r>
            <w:r w:rsidR="00957573">
              <w:rPr>
                <w:rFonts w:eastAsia="Calibri"/>
                <w:bCs/>
                <w:szCs w:val="24"/>
                <w:lang w:eastAsia="lt-LT"/>
              </w:rPr>
              <w:t>utomatiškai a</w:t>
            </w:r>
            <w:r w:rsidRPr="00915E50">
              <w:rPr>
                <w:rFonts w:eastAsia="Calibri"/>
                <w:bCs/>
                <w:szCs w:val="24"/>
                <w:lang w:eastAsia="lt-LT"/>
              </w:rPr>
              <w:t>pskaičiuojamas</w:t>
            </w:r>
            <w:r w:rsidR="00680FD8" w:rsidRPr="00915E50">
              <w:rPr>
                <w:rFonts w:eastAsia="Calibri"/>
                <w:bCs/>
                <w:szCs w:val="24"/>
                <w:lang w:eastAsia="lt-LT"/>
              </w:rPr>
              <w:t xml:space="preserve"> </w:t>
            </w:r>
            <w:r w:rsidR="00680FD8" w:rsidRPr="00516C14">
              <w:rPr>
                <w:rFonts w:eastAsia="Calibri"/>
                <w:bCs/>
                <w:szCs w:val="24"/>
                <w:lang w:eastAsia="lt-LT"/>
              </w:rPr>
              <w:t>stebėsenos rodiklis</w:t>
            </w:r>
            <w:r w:rsidR="00287983">
              <w:rPr>
                <w:rFonts w:eastAsia="Calibri"/>
                <w:bCs/>
                <w:szCs w:val="24"/>
                <w:lang w:eastAsia="lt-LT"/>
              </w:rPr>
              <w:t>.</w:t>
            </w:r>
            <w:r w:rsidR="00680FD8" w:rsidRPr="00A51091">
              <w:rPr>
                <w:rFonts w:eastAsia="Calibri"/>
                <w:bCs/>
                <w:strike/>
                <w:szCs w:val="24"/>
                <w:lang w:eastAsia="lt-LT"/>
              </w:rPr>
              <w:t xml:space="preserve"> </w:t>
            </w:r>
          </w:p>
        </w:tc>
      </w:tr>
      <w:tr w:rsidR="00680FD8" w:rsidRPr="00915E50" w14:paraId="597A66E5" w14:textId="77777777" w:rsidTr="00BD5774">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495B258A" w14:textId="77777777" w:rsidR="00680FD8" w:rsidRPr="00915E50" w:rsidRDefault="00680FD8" w:rsidP="00915E50">
            <w:pPr>
              <w:widowControl w:val="0"/>
              <w:rPr>
                <w:szCs w:val="24"/>
                <w:lang w:eastAsia="lt-LT"/>
              </w:rPr>
            </w:pPr>
            <w:r w:rsidRPr="00915E50">
              <w:rPr>
                <w:szCs w:val="24"/>
                <w:lang w:eastAsia="lt-LT"/>
              </w:rPr>
              <w:t>10.</w:t>
            </w:r>
          </w:p>
        </w:tc>
        <w:tc>
          <w:tcPr>
            <w:tcW w:w="15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8BBE99D" w14:textId="77777777" w:rsidR="00680FD8" w:rsidRPr="00915E50" w:rsidRDefault="00680FD8" w:rsidP="00EF12D7">
            <w:pPr>
              <w:widowControl w:val="0"/>
              <w:jc w:val="both"/>
              <w:rPr>
                <w:color w:val="000000" w:themeColor="text1"/>
                <w:szCs w:val="24"/>
                <w:lang w:eastAsia="lt-LT"/>
              </w:rPr>
            </w:pPr>
            <w:r w:rsidRPr="00915E50">
              <w:rPr>
                <w:bCs/>
                <w:color w:val="000000" w:themeColor="text1"/>
                <w:szCs w:val="24"/>
                <w:lang w:eastAsia="lt-LT"/>
              </w:rPr>
              <w:t xml:space="preserve">Stebėsenos rodiklio </w:t>
            </w:r>
            <w:r w:rsidRPr="00915E50">
              <w:rPr>
                <w:rFonts w:eastAsia="Calibri"/>
                <w:bCs/>
                <w:color w:val="000000" w:themeColor="text1"/>
                <w:szCs w:val="24"/>
                <w:lang w:eastAsia="lt-LT"/>
              </w:rPr>
              <w:t xml:space="preserve">reikšmės </w:t>
            </w:r>
            <w:r w:rsidRPr="00915E50">
              <w:rPr>
                <w:bCs/>
                <w:color w:val="000000" w:themeColor="text1"/>
                <w:szCs w:val="24"/>
                <w:lang w:eastAsia="lt-LT"/>
              </w:rPr>
              <w:t>apskaičiavimo metodas</w:t>
            </w:r>
          </w:p>
        </w:tc>
        <w:tc>
          <w:tcPr>
            <w:tcW w:w="32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5208E62" w14:textId="77777777" w:rsidR="00287983" w:rsidRDefault="00680FD8" w:rsidP="00EF12D7">
            <w:pPr>
              <w:widowControl w:val="0"/>
              <w:jc w:val="both"/>
              <w:rPr>
                <w:color w:val="000000" w:themeColor="text1"/>
                <w:szCs w:val="24"/>
              </w:rPr>
            </w:pPr>
            <w:r w:rsidRPr="00915E50">
              <w:rPr>
                <w:color w:val="000000" w:themeColor="text1"/>
                <w:szCs w:val="24"/>
              </w:rPr>
              <w:t>Rodiklio reikšmė apskaičiuojama vadovaujantis JASPERS (2021 m.) parengta metodika:</w:t>
            </w:r>
          </w:p>
          <w:p w14:paraId="089F11CC" w14:textId="5D0316E6" w:rsidR="00680FD8" w:rsidRPr="00752098" w:rsidRDefault="00000000" w:rsidP="00EF12D7">
            <w:pPr>
              <w:widowControl w:val="0"/>
              <w:jc w:val="both"/>
              <w:rPr>
                <w:color w:val="000000" w:themeColor="text1"/>
                <w:szCs w:val="24"/>
                <w:lang w:eastAsia="lt-LT"/>
              </w:rPr>
            </w:pPr>
            <w:hyperlink r:id="rId9" w:history="1">
              <w:r w:rsidR="00680FD8" w:rsidRPr="0098195E">
                <w:rPr>
                  <w:color w:val="000000" w:themeColor="text1"/>
                  <w:szCs w:val="24"/>
                </w:rPr>
                <w:t>methodl_support_indicators_post_2020_en.pdf (europa.eu)</w:t>
              </w:r>
            </w:hyperlink>
            <w:r w:rsidR="00680FD8" w:rsidRPr="00915E50">
              <w:rPr>
                <w:color w:val="000000" w:themeColor="text1"/>
                <w:szCs w:val="24"/>
              </w:rPr>
              <w:t xml:space="preserve"> (žr. rodiklio RCR64 apskaičiavimo metodiką). </w:t>
            </w:r>
          </w:p>
        </w:tc>
      </w:tr>
      <w:tr w:rsidR="00680FD8" w:rsidRPr="00915E50" w14:paraId="79816C77" w14:textId="77777777" w:rsidTr="00BD5774">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7CA4A57" w14:textId="77777777" w:rsidR="00680FD8" w:rsidRPr="00915E50" w:rsidRDefault="00680FD8" w:rsidP="00915E50">
            <w:pPr>
              <w:widowControl w:val="0"/>
              <w:rPr>
                <w:szCs w:val="24"/>
                <w:lang w:eastAsia="lt-LT"/>
              </w:rPr>
            </w:pPr>
            <w:r w:rsidRPr="00915E50">
              <w:rPr>
                <w:szCs w:val="24"/>
                <w:lang w:eastAsia="lt-LT"/>
              </w:rPr>
              <w:t>11.</w:t>
            </w:r>
          </w:p>
        </w:tc>
        <w:tc>
          <w:tcPr>
            <w:tcW w:w="15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92BBB4" w14:textId="77777777" w:rsidR="00680FD8" w:rsidRPr="00915E50" w:rsidRDefault="00680FD8" w:rsidP="00EF12D7">
            <w:pPr>
              <w:widowControl w:val="0"/>
              <w:jc w:val="both"/>
              <w:rPr>
                <w:color w:val="000000" w:themeColor="text1"/>
                <w:szCs w:val="24"/>
                <w:lang w:eastAsia="lt-LT"/>
              </w:rPr>
            </w:pPr>
            <w:r w:rsidRPr="00915E50">
              <w:rPr>
                <w:color w:val="000000" w:themeColor="text1"/>
                <w:szCs w:val="24"/>
                <w:lang w:eastAsia="lt-LT"/>
              </w:rPr>
              <w:t>Stebėsenos rodiklio duomenų šaltiniai</w:t>
            </w:r>
          </w:p>
        </w:tc>
        <w:tc>
          <w:tcPr>
            <w:tcW w:w="32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5A65CF" w14:textId="77777777" w:rsidR="00752098" w:rsidRDefault="00680FD8" w:rsidP="00752098">
            <w:pPr>
              <w:widowControl w:val="0"/>
              <w:jc w:val="both"/>
              <w:rPr>
                <w:bCs/>
                <w:color w:val="000000" w:themeColor="text1"/>
                <w:szCs w:val="24"/>
              </w:rPr>
            </w:pPr>
            <w:r w:rsidRPr="00915E50">
              <w:rPr>
                <w:bCs/>
                <w:color w:val="000000" w:themeColor="text1"/>
                <w:szCs w:val="24"/>
              </w:rPr>
              <w:t>Pirminis duomenų šaltinis – projekto vykdytojo atlikto tyrimo (vertinimo) ataskaita</w:t>
            </w:r>
            <w:r w:rsidR="00752098">
              <w:rPr>
                <w:bCs/>
                <w:color w:val="000000" w:themeColor="text1"/>
                <w:szCs w:val="24"/>
              </w:rPr>
              <w:t>.</w:t>
            </w:r>
          </w:p>
          <w:p w14:paraId="1522F799" w14:textId="34A7E073" w:rsidR="00680FD8" w:rsidRPr="00915E50" w:rsidRDefault="00680FD8" w:rsidP="00752098">
            <w:pPr>
              <w:widowControl w:val="0"/>
              <w:jc w:val="both"/>
              <w:rPr>
                <w:bCs/>
                <w:color w:val="000000" w:themeColor="text1"/>
                <w:szCs w:val="24"/>
              </w:rPr>
            </w:pPr>
            <w:r w:rsidRPr="00915E50">
              <w:rPr>
                <w:bCs/>
                <w:color w:val="000000" w:themeColor="text1"/>
                <w:szCs w:val="24"/>
              </w:rPr>
              <w:t xml:space="preserve">Antrinis duomenų šaltinis – </w:t>
            </w:r>
            <w:r w:rsidR="00626540">
              <w:rPr>
                <w:bCs/>
                <w:color w:val="000000" w:themeColor="text1"/>
                <w:szCs w:val="24"/>
              </w:rPr>
              <w:t>a</w:t>
            </w:r>
            <w:r w:rsidRPr="00915E50">
              <w:rPr>
                <w:rStyle w:val="cf01"/>
                <w:rFonts w:ascii="Times New Roman" w:hAnsi="Times New Roman" w:cs="Times New Roman"/>
                <w:sz w:val="24"/>
                <w:szCs w:val="24"/>
              </w:rPr>
              <w:t>taskait</w:t>
            </w:r>
            <w:r w:rsidR="009067D1">
              <w:rPr>
                <w:rStyle w:val="cf01"/>
                <w:rFonts w:ascii="Times New Roman" w:hAnsi="Times New Roman" w:cs="Times New Roman"/>
                <w:sz w:val="24"/>
                <w:szCs w:val="24"/>
              </w:rPr>
              <w:t>a</w:t>
            </w:r>
            <w:r w:rsidRPr="00915E50">
              <w:rPr>
                <w:rStyle w:val="cf01"/>
                <w:rFonts w:ascii="Times New Roman" w:hAnsi="Times New Roman" w:cs="Times New Roman"/>
                <w:sz w:val="24"/>
                <w:szCs w:val="24"/>
              </w:rPr>
              <w:t xml:space="preserve"> po projekto finansavimo pabaigos.</w:t>
            </w:r>
          </w:p>
        </w:tc>
      </w:tr>
      <w:tr w:rsidR="00680FD8" w:rsidRPr="00915E50" w14:paraId="6B3CEAA4" w14:textId="77777777" w:rsidTr="00BD5774">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752B00CC" w14:textId="77777777" w:rsidR="00680FD8" w:rsidRPr="00915E50" w:rsidRDefault="00680FD8" w:rsidP="00915E50">
            <w:pPr>
              <w:widowControl w:val="0"/>
              <w:rPr>
                <w:szCs w:val="24"/>
                <w:lang w:eastAsia="lt-LT"/>
              </w:rPr>
            </w:pPr>
            <w:r w:rsidRPr="00915E50">
              <w:rPr>
                <w:szCs w:val="24"/>
                <w:lang w:eastAsia="lt-LT"/>
              </w:rPr>
              <w:t>12.</w:t>
            </w:r>
          </w:p>
        </w:tc>
        <w:tc>
          <w:tcPr>
            <w:tcW w:w="15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DCA7DC9" w14:textId="77777777" w:rsidR="00680FD8" w:rsidRPr="00915E50" w:rsidRDefault="00680FD8" w:rsidP="00915E50">
            <w:pPr>
              <w:widowControl w:val="0"/>
              <w:jc w:val="both"/>
              <w:rPr>
                <w:szCs w:val="24"/>
                <w:lang w:eastAsia="lt-LT"/>
              </w:rPr>
            </w:pPr>
            <w:r w:rsidRPr="00915E50">
              <w:rPr>
                <w:szCs w:val="24"/>
                <w:lang w:eastAsia="lt-LT"/>
              </w:rPr>
              <w:t>Stebėsenos rodiklio reikšmės skaičiavimo periodiškumas</w:t>
            </w:r>
          </w:p>
        </w:tc>
        <w:tc>
          <w:tcPr>
            <w:tcW w:w="32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E56413" w14:textId="6A81B7B7" w:rsidR="00680FD8" w:rsidRPr="00915E50" w:rsidRDefault="00680FD8" w:rsidP="006E684D">
            <w:pPr>
              <w:jc w:val="both"/>
              <w:rPr>
                <w:bCs/>
                <w:szCs w:val="24"/>
              </w:rPr>
            </w:pPr>
            <w:r w:rsidRPr="00915E50">
              <w:rPr>
                <w:bCs/>
                <w:szCs w:val="24"/>
              </w:rPr>
              <w:t>Rodiklis vertinamas įgyvendinus projektus.</w:t>
            </w:r>
            <w:r w:rsidR="006E684D">
              <w:rPr>
                <w:bCs/>
                <w:szCs w:val="24"/>
              </w:rPr>
              <w:t xml:space="preserve"> </w:t>
            </w:r>
            <w:r w:rsidRPr="00915E50">
              <w:rPr>
                <w:bCs/>
                <w:szCs w:val="24"/>
              </w:rPr>
              <w:t>Duomenys iš tyrimų (vertinimų), kurie atliekami  pasiekus produkto rodiklio (kodas</w:t>
            </w:r>
            <w:r w:rsidRPr="00915E50">
              <w:rPr>
                <w:szCs w:val="24"/>
              </w:rPr>
              <w:t xml:space="preserve"> P.B.2.0058</w:t>
            </w:r>
            <w:r w:rsidRPr="00915E50">
              <w:rPr>
                <w:bCs/>
                <w:szCs w:val="24"/>
              </w:rPr>
              <w:t xml:space="preserve">) reikšmes teritorijose, kuriose buvo vykdomos projektų veiklos. </w:t>
            </w:r>
          </w:p>
        </w:tc>
      </w:tr>
      <w:tr w:rsidR="00680FD8" w:rsidRPr="00915E50" w14:paraId="5E346E3F" w14:textId="77777777" w:rsidTr="00BD5774">
        <w:trPr>
          <w:trHeight w:val="556"/>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1B028932" w14:textId="77777777" w:rsidR="00680FD8" w:rsidRPr="00915E50" w:rsidRDefault="00680FD8" w:rsidP="00915E50">
            <w:pPr>
              <w:widowControl w:val="0"/>
              <w:rPr>
                <w:szCs w:val="24"/>
                <w:lang w:eastAsia="lt-LT"/>
              </w:rPr>
            </w:pPr>
            <w:r w:rsidRPr="00915E50">
              <w:rPr>
                <w:szCs w:val="24"/>
                <w:lang w:eastAsia="lt-LT"/>
              </w:rPr>
              <w:t>13.</w:t>
            </w:r>
          </w:p>
        </w:tc>
        <w:tc>
          <w:tcPr>
            <w:tcW w:w="15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560121" w14:textId="77777777" w:rsidR="00680FD8" w:rsidRPr="00915E50" w:rsidRDefault="00680FD8" w:rsidP="00915E50">
            <w:pPr>
              <w:widowControl w:val="0"/>
              <w:jc w:val="both"/>
              <w:rPr>
                <w:szCs w:val="24"/>
                <w:lang w:eastAsia="lt-LT"/>
              </w:rPr>
            </w:pPr>
            <w:r w:rsidRPr="00915E50">
              <w:rPr>
                <w:bCs/>
                <w:szCs w:val="24"/>
                <w:lang w:eastAsia="lt-LT"/>
              </w:rPr>
              <w:t>Stebėsenos rodiklio pasiekimo momentas</w:t>
            </w:r>
          </w:p>
        </w:tc>
        <w:tc>
          <w:tcPr>
            <w:tcW w:w="32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730931" w14:textId="3F44A3B2" w:rsidR="00680FD8" w:rsidRPr="00990000" w:rsidRDefault="00680FD8" w:rsidP="00915E50">
            <w:pPr>
              <w:jc w:val="both"/>
              <w:rPr>
                <w:bCs/>
                <w:color w:val="000000" w:themeColor="text1"/>
                <w:szCs w:val="24"/>
              </w:rPr>
            </w:pPr>
            <w:r w:rsidRPr="00915E50">
              <w:rPr>
                <w:bCs/>
                <w:color w:val="000000" w:themeColor="text1"/>
                <w:szCs w:val="24"/>
              </w:rPr>
              <w:t>Rodiklis laikomas pasiektu, kai praėjus metams po projekto finansavimo pabaigos projekto vykdytojas pateikia atliktu tyrimu (vertinimu) nustatytą pasiektą stebėsenos rodiklio reikšmę</w:t>
            </w:r>
            <w:r w:rsidR="00A7428D">
              <w:rPr>
                <w:bCs/>
                <w:color w:val="000000" w:themeColor="text1"/>
                <w:szCs w:val="24"/>
              </w:rPr>
              <w:t>.</w:t>
            </w:r>
          </w:p>
        </w:tc>
      </w:tr>
      <w:tr w:rsidR="00680FD8" w:rsidRPr="00915E50" w14:paraId="7CEA4541" w14:textId="77777777" w:rsidTr="00BD5774">
        <w:trPr>
          <w:trHeight w:val="781"/>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1C7651BD" w14:textId="77777777" w:rsidR="00680FD8" w:rsidRPr="00915E50" w:rsidRDefault="00680FD8" w:rsidP="00915E50">
            <w:pPr>
              <w:widowControl w:val="0"/>
              <w:rPr>
                <w:szCs w:val="24"/>
                <w:lang w:eastAsia="lt-LT"/>
              </w:rPr>
            </w:pPr>
            <w:r w:rsidRPr="00915E50">
              <w:rPr>
                <w:szCs w:val="24"/>
                <w:lang w:eastAsia="lt-LT"/>
              </w:rPr>
              <w:t>14.</w:t>
            </w:r>
          </w:p>
        </w:tc>
        <w:tc>
          <w:tcPr>
            <w:tcW w:w="15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22A73E4" w14:textId="77777777" w:rsidR="00680FD8" w:rsidRPr="00915E50" w:rsidRDefault="00680FD8" w:rsidP="00915E50">
            <w:pPr>
              <w:widowControl w:val="0"/>
              <w:jc w:val="both"/>
              <w:rPr>
                <w:szCs w:val="24"/>
                <w:lang w:eastAsia="lt-LT"/>
              </w:rPr>
            </w:pPr>
            <w:r w:rsidRPr="00915E50">
              <w:rPr>
                <w:szCs w:val="24"/>
                <w:lang w:eastAsia="lt-LT"/>
              </w:rPr>
              <w:t xml:space="preserve">Už stebėsenos rodiklį atsakinga </w:t>
            </w:r>
            <w:r w:rsidRPr="00915E50">
              <w:rPr>
                <w:bCs/>
                <w:szCs w:val="24"/>
                <w:lang w:eastAsia="lt-LT"/>
              </w:rPr>
              <w:t>įstaiga</w:t>
            </w:r>
            <w:r w:rsidRPr="00915E50">
              <w:rPr>
                <w:szCs w:val="24"/>
                <w:lang w:eastAsia="lt-LT"/>
              </w:rPr>
              <w:t xml:space="preserve"> </w:t>
            </w:r>
          </w:p>
        </w:tc>
        <w:tc>
          <w:tcPr>
            <w:tcW w:w="32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506ED43" w14:textId="340A1A5A" w:rsidR="00680FD8" w:rsidRPr="00915E50" w:rsidRDefault="00680FD8" w:rsidP="006E684D">
            <w:pPr>
              <w:widowControl w:val="0"/>
              <w:spacing w:after="20"/>
              <w:jc w:val="both"/>
              <w:rPr>
                <w:bCs/>
                <w:szCs w:val="24"/>
              </w:rPr>
            </w:pPr>
            <w:r w:rsidRPr="00915E50">
              <w:rPr>
                <w:bCs/>
                <w:szCs w:val="24"/>
              </w:rPr>
              <w:t>Už stebėsenos rodiklį atsakinga Susisiekimo ministerija.</w:t>
            </w:r>
            <w:r w:rsidR="006E684D">
              <w:rPr>
                <w:bCs/>
                <w:szCs w:val="24"/>
              </w:rPr>
              <w:t xml:space="preserve"> </w:t>
            </w:r>
            <w:r w:rsidRPr="00915E50">
              <w:rPr>
                <w:bCs/>
                <w:szCs w:val="24"/>
              </w:rPr>
              <w:t>Už stebėsenos rodiklio pasiekimą ir duomenų apie pasiektą stebėsenos rodiklio reikšmę teikimą antriniuose šaltiniuose yra atsakingas projekto vykdytojas.</w:t>
            </w:r>
          </w:p>
          <w:p w14:paraId="35C90C51" w14:textId="77777777" w:rsidR="00680FD8" w:rsidRPr="00915E50" w:rsidRDefault="00680FD8" w:rsidP="00915E50">
            <w:pPr>
              <w:jc w:val="both"/>
              <w:rPr>
                <w:bCs/>
                <w:szCs w:val="24"/>
              </w:rPr>
            </w:pPr>
          </w:p>
        </w:tc>
      </w:tr>
      <w:tr w:rsidR="00680FD8" w:rsidRPr="00915E50" w14:paraId="14975596" w14:textId="77777777" w:rsidTr="00436878">
        <w:trPr>
          <w:trHeight w:val="463"/>
        </w:trPr>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26FD9E8" w14:textId="77777777" w:rsidR="00680FD8" w:rsidRPr="00915E50" w:rsidRDefault="00680FD8" w:rsidP="00915E50">
            <w:pPr>
              <w:widowControl w:val="0"/>
              <w:rPr>
                <w:szCs w:val="24"/>
                <w:lang w:eastAsia="lt-LT"/>
              </w:rPr>
            </w:pPr>
            <w:r w:rsidRPr="00915E50">
              <w:rPr>
                <w:szCs w:val="24"/>
                <w:lang w:eastAsia="lt-LT"/>
              </w:rPr>
              <w:t>15.</w:t>
            </w:r>
          </w:p>
        </w:tc>
        <w:tc>
          <w:tcPr>
            <w:tcW w:w="15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076688" w14:textId="77777777" w:rsidR="00680FD8" w:rsidRPr="00915E50" w:rsidRDefault="00680FD8" w:rsidP="00915E50">
            <w:pPr>
              <w:widowControl w:val="0"/>
              <w:jc w:val="both"/>
              <w:rPr>
                <w:szCs w:val="24"/>
                <w:lang w:eastAsia="lt-LT"/>
              </w:rPr>
            </w:pPr>
            <w:r w:rsidRPr="00915E50">
              <w:rPr>
                <w:szCs w:val="24"/>
                <w:lang w:eastAsia="lt-LT"/>
              </w:rPr>
              <w:t>Įstaigos padalinys ir kontaktinis telefono numeris</w:t>
            </w:r>
          </w:p>
        </w:tc>
        <w:tc>
          <w:tcPr>
            <w:tcW w:w="32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F553A9" w14:textId="523B13AE" w:rsidR="00680FD8" w:rsidRPr="00915E50" w:rsidRDefault="00680FD8" w:rsidP="00915E50">
            <w:pPr>
              <w:jc w:val="both"/>
              <w:rPr>
                <w:rFonts w:eastAsia="Calibri"/>
                <w:bCs/>
                <w:szCs w:val="24"/>
                <w:lang w:eastAsia="lt-LT"/>
              </w:rPr>
            </w:pPr>
            <w:r w:rsidRPr="00915E50">
              <w:rPr>
                <w:rFonts w:eastAsia="Calibri"/>
                <w:bCs/>
                <w:szCs w:val="24"/>
                <w:lang w:eastAsia="lt-LT"/>
              </w:rPr>
              <w:t>Susisiekimo ministerijos Biudžeto ir investicijų departamento ES investicijų koordinavimo skyrius, tel. +370 613 10279</w:t>
            </w:r>
            <w:r w:rsidR="0098195E">
              <w:rPr>
                <w:rFonts w:eastAsia="Calibri"/>
                <w:bCs/>
                <w:szCs w:val="24"/>
                <w:lang w:eastAsia="lt-LT"/>
              </w:rPr>
              <w:t>.</w:t>
            </w:r>
          </w:p>
        </w:tc>
      </w:tr>
      <w:tr w:rsidR="00680FD8" w:rsidRPr="00915E50" w14:paraId="3351CD3E" w14:textId="77777777" w:rsidTr="00BD5774">
        <w:tc>
          <w:tcPr>
            <w:tcW w:w="20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hideMark/>
          </w:tcPr>
          <w:p w14:paraId="0CBB1125" w14:textId="77777777" w:rsidR="00680FD8" w:rsidRPr="00915E50" w:rsidRDefault="00680FD8" w:rsidP="0010600E">
            <w:pPr>
              <w:widowControl w:val="0"/>
              <w:rPr>
                <w:szCs w:val="24"/>
                <w:lang w:eastAsia="lt-LT"/>
              </w:rPr>
            </w:pPr>
            <w:r w:rsidRPr="00915E50">
              <w:rPr>
                <w:szCs w:val="24"/>
                <w:lang w:eastAsia="lt-LT"/>
              </w:rPr>
              <w:t>16.</w:t>
            </w:r>
          </w:p>
        </w:tc>
        <w:tc>
          <w:tcPr>
            <w:tcW w:w="157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F8D6E03" w14:textId="77777777" w:rsidR="00680FD8" w:rsidRPr="00915E50" w:rsidRDefault="00680FD8" w:rsidP="0010600E">
            <w:pPr>
              <w:widowControl w:val="0"/>
              <w:jc w:val="both"/>
              <w:rPr>
                <w:szCs w:val="24"/>
                <w:lang w:eastAsia="lt-LT"/>
              </w:rPr>
            </w:pPr>
            <w:r w:rsidRPr="00915E50">
              <w:rPr>
                <w:szCs w:val="24"/>
                <w:lang w:eastAsia="lt-LT"/>
              </w:rPr>
              <w:t>Kita svarbi informacija</w:t>
            </w:r>
          </w:p>
        </w:tc>
        <w:tc>
          <w:tcPr>
            <w:tcW w:w="321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A3C388A" w14:textId="7E54A745" w:rsidR="00680FD8" w:rsidRPr="00915E50" w:rsidRDefault="00AE503B" w:rsidP="0010600E">
            <w:pPr>
              <w:widowControl w:val="0"/>
              <w:jc w:val="both"/>
              <w:rPr>
                <w:bCs/>
                <w:szCs w:val="24"/>
                <w:lang w:eastAsia="lt-LT"/>
              </w:rPr>
            </w:pPr>
            <w:r>
              <w:rPr>
                <w:bCs/>
                <w:szCs w:val="24"/>
                <w:lang w:eastAsia="lt-LT"/>
              </w:rPr>
              <w:t>B</w:t>
            </w:r>
            <w:r w:rsidR="001F25AF" w:rsidRPr="001E59E5">
              <w:rPr>
                <w:bCs/>
                <w:szCs w:val="24"/>
                <w:lang w:eastAsia="lt-LT"/>
              </w:rPr>
              <w:t>endr</w:t>
            </w:r>
            <w:r w:rsidR="001F25AF">
              <w:rPr>
                <w:bCs/>
                <w:szCs w:val="24"/>
                <w:lang w:eastAsia="lt-LT"/>
              </w:rPr>
              <w:t>asis</w:t>
            </w:r>
            <w:r w:rsidR="001F25AF" w:rsidRPr="001E59E5">
              <w:rPr>
                <w:bCs/>
                <w:szCs w:val="24"/>
                <w:lang w:eastAsia="lt-LT"/>
              </w:rPr>
              <w:t xml:space="preserve"> </w:t>
            </w:r>
            <w:r w:rsidR="009C14C3">
              <w:rPr>
                <w:bCs/>
                <w:szCs w:val="24"/>
                <w:lang w:eastAsia="lt-LT"/>
              </w:rPr>
              <w:t>rezultato</w:t>
            </w:r>
            <w:r w:rsidR="001F25AF" w:rsidRPr="001E59E5">
              <w:rPr>
                <w:bCs/>
                <w:szCs w:val="24"/>
                <w:lang w:eastAsia="lt-LT"/>
              </w:rPr>
              <w:t xml:space="preserve"> rodikli</w:t>
            </w:r>
            <w:r w:rsidR="001F25AF">
              <w:rPr>
                <w:bCs/>
                <w:szCs w:val="24"/>
                <w:lang w:eastAsia="lt-LT"/>
              </w:rPr>
              <w:t>s</w:t>
            </w:r>
            <w:r>
              <w:rPr>
                <w:bCs/>
                <w:szCs w:val="24"/>
                <w:lang w:eastAsia="lt-LT"/>
              </w:rPr>
              <w:t xml:space="preserve"> </w:t>
            </w:r>
            <w:r w:rsidR="001F25AF" w:rsidRPr="00915E50">
              <w:rPr>
                <w:szCs w:val="24"/>
              </w:rPr>
              <w:t>2021–2027 metų Europos Sąjungos fondų investicijų programoje Lietuvai</w:t>
            </w:r>
            <w:r w:rsidR="001F25AF">
              <w:rPr>
                <w:szCs w:val="24"/>
              </w:rPr>
              <w:t>.</w:t>
            </w:r>
            <w:r w:rsidRPr="00915E50">
              <w:rPr>
                <w:bCs/>
                <w:szCs w:val="24"/>
                <w:lang w:eastAsia="lt-LT"/>
              </w:rPr>
              <w:t xml:space="preserve"> </w:t>
            </w:r>
            <w:r>
              <w:rPr>
                <w:bCs/>
                <w:szCs w:val="24"/>
                <w:lang w:eastAsia="lt-LT"/>
              </w:rPr>
              <w:t xml:space="preserve">Rodiklio kodas </w:t>
            </w:r>
            <w:r w:rsidRPr="00915E50">
              <w:rPr>
                <w:bCs/>
                <w:szCs w:val="24"/>
                <w:lang w:eastAsia="lt-LT"/>
              </w:rPr>
              <w:t>R.B.2.2064</w:t>
            </w:r>
            <w:r>
              <w:rPr>
                <w:bCs/>
                <w:szCs w:val="24"/>
                <w:lang w:eastAsia="lt-LT"/>
              </w:rPr>
              <w:t>.</w:t>
            </w:r>
          </w:p>
        </w:tc>
      </w:tr>
    </w:tbl>
    <w:p w14:paraId="3A20EE05" w14:textId="77777777" w:rsidR="00FF78CD" w:rsidRDefault="00FF78CD" w:rsidP="0010600E">
      <w:pPr>
        <w:widowControl w:val="0"/>
        <w:spacing w:line="256" w:lineRule="auto"/>
        <w:jc w:val="center"/>
        <w:outlineLvl w:val="1"/>
        <w:rPr>
          <w:rFonts w:eastAsia="SimSun"/>
          <w:b/>
          <w:caps/>
          <w:szCs w:val="24"/>
          <w:lang w:eastAsia="lt-LT"/>
        </w:rPr>
      </w:pPr>
    </w:p>
    <w:p w14:paraId="7913FD5C" w14:textId="77777777" w:rsidR="007F2A8C" w:rsidRDefault="007F2A8C" w:rsidP="0010600E">
      <w:pPr>
        <w:widowControl w:val="0"/>
        <w:spacing w:line="256" w:lineRule="auto"/>
        <w:jc w:val="center"/>
        <w:outlineLvl w:val="1"/>
        <w:rPr>
          <w:rFonts w:eastAsia="SimSun"/>
          <w:b/>
          <w:caps/>
          <w:szCs w:val="24"/>
          <w:lang w:eastAsia="lt-LT"/>
        </w:rPr>
      </w:pPr>
    </w:p>
    <w:p w14:paraId="2EFB3E30" w14:textId="545F341F" w:rsidR="0010600E" w:rsidRDefault="00766607" w:rsidP="0010600E">
      <w:pPr>
        <w:widowControl w:val="0"/>
        <w:spacing w:line="256" w:lineRule="auto"/>
        <w:jc w:val="center"/>
        <w:outlineLvl w:val="1"/>
        <w:rPr>
          <w:rFonts w:eastAsia="SimSun"/>
          <w:b/>
          <w:caps/>
          <w:szCs w:val="24"/>
          <w:lang w:eastAsia="lt-LT"/>
        </w:rPr>
      </w:pPr>
      <w:r w:rsidRPr="00844762">
        <w:rPr>
          <w:rFonts w:eastAsia="SimSun"/>
          <w:b/>
          <w:caps/>
          <w:szCs w:val="24"/>
          <w:lang w:eastAsia="lt-LT"/>
        </w:rPr>
        <w:t>Stebėsenos rodiklio</w:t>
      </w:r>
      <w:r w:rsidR="0098195E">
        <w:rPr>
          <w:rFonts w:eastAsia="SimSun"/>
          <w:b/>
          <w:caps/>
          <w:szCs w:val="24"/>
          <w:lang w:eastAsia="lt-LT"/>
        </w:rPr>
        <w:t xml:space="preserve"> „</w:t>
      </w:r>
      <w:r w:rsidR="0098195E" w:rsidRPr="0050363F">
        <w:rPr>
          <w:b/>
          <w:bCs/>
        </w:rPr>
        <w:t>NUMATOMAS IŠMETAMAS ŠILTNAMIO EFEKTĄ SUKELIANČIŲ DUJŲ KIEKIS</w:t>
      </w:r>
      <w:r w:rsidR="0098195E">
        <w:rPr>
          <w:b/>
          <w:bCs/>
        </w:rPr>
        <w:t xml:space="preserve">“ </w:t>
      </w:r>
      <w:r w:rsidRPr="00844762">
        <w:rPr>
          <w:rFonts w:eastAsia="SimSun"/>
          <w:b/>
          <w:caps/>
          <w:szCs w:val="24"/>
          <w:lang w:eastAsia="lt-LT"/>
        </w:rPr>
        <w:t>aprašymo kortelė</w:t>
      </w:r>
    </w:p>
    <w:p w14:paraId="2ED9BA1F" w14:textId="77777777" w:rsidR="0010600E" w:rsidRPr="00844762" w:rsidRDefault="0010600E" w:rsidP="0010600E">
      <w:pPr>
        <w:widowControl w:val="0"/>
        <w:spacing w:line="256" w:lineRule="auto"/>
        <w:outlineLvl w:val="1"/>
        <w:rPr>
          <w:rFonts w:eastAsia="SimSun"/>
          <w:b/>
          <w:caps/>
          <w:szCs w:val="24"/>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957"/>
        <w:gridCol w:w="6423"/>
      </w:tblGrid>
      <w:tr w:rsidR="00766607" w:rsidRPr="00844762" w14:paraId="23F3BE7F" w14:textId="77777777" w:rsidTr="00A120D5">
        <w:tc>
          <w:tcPr>
            <w:tcW w:w="292" w:type="pct"/>
            <w:tcBorders>
              <w:top w:val="single" w:sz="4" w:space="0" w:color="auto"/>
              <w:left w:val="single" w:sz="4" w:space="0" w:color="auto"/>
              <w:bottom w:val="single" w:sz="4" w:space="0" w:color="auto"/>
              <w:right w:val="single" w:sz="4" w:space="0" w:color="auto"/>
            </w:tcBorders>
            <w:shd w:val="clear" w:color="auto" w:fill="D9D9D9"/>
          </w:tcPr>
          <w:p w14:paraId="3266EC62" w14:textId="77777777" w:rsidR="00766607" w:rsidRPr="00844762" w:rsidRDefault="00766607" w:rsidP="0010600E">
            <w:pPr>
              <w:widowControl w:val="0"/>
              <w:jc w:val="center"/>
              <w:rPr>
                <w:b/>
                <w:bCs/>
                <w:szCs w:val="24"/>
                <w:lang w:eastAsia="lt-LT"/>
              </w:rPr>
            </w:pPr>
          </w:p>
        </w:tc>
        <w:tc>
          <w:tcPr>
            <w:tcW w:w="1484"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31873302" w14:textId="77777777" w:rsidR="00766607" w:rsidRPr="00844762" w:rsidRDefault="00766607" w:rsidP="0010600E">
            <w:pPr>
              <w:widowControl w:val="0"/>
              <w:jc w:val="center"/>
              <w:rPr>
                <w:b/>
                <w:bCs/>
                <w:szCs w:val="24"/>
                <w:lang w:eastAsia="lt-LT"/>
              </w:rPr>
            </w:pPr>
            <w:r w:rsidRPr="00844762">
              <w:rPr>
                <w:b/>
                <w:bCs/>
                <w:szCs w:val="24"/>
                <w:lang w:eastAsia="lt-LT"/>
              </w:rPr>
              <w:t>Elementai</w:t>
            </w:r>
          </w:p>
        </w:tc>
        <w:tc>
          <w:tcPr>
            <w:tcW w:w="3224"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ABCB18A" w14:textId="77777777" w:rsidR="00766607" w:rsidRPr="00844762" w:rsidRDefault="00766607" w:rsidP="0010600E">
            <w:pPr>
              <w:widowControl w:val="0"/>
              <w:jc w:val="center"/>
              <w:rPr>
                <w:b/>
                <w:bCs/>
                <w:strike/>
                <w:szCs w:val="24"/>
                <w:lang w:eastAsia="lt-LT"/>
              </w:rPr>
            </w:pPr>
            <w:r w:rsidRPr="00844762">
              <w:rPr>
                <w:b/>
                <w:bCs/>
                <w:szCs w:val="24"/>
                <w:lang w:eastAsia="lt-LT"/>
              </w:rPr>
              <w:t>Kodai, pavadinimai ir aprašymas</w:t>
            </w:r>
          </w:p>
        </w:tc>
      </w:tr>
      <w:tr w:rsidR="00766607" w:rsidRPr="00844762" w14:paraId="4438FA49" w14:textId="77777777" w:rsidTr="00A120D5">
        <w:tc>
          <w:tcPr>
            <w:tcW w:w="292" w:type="pct"/>
            <w:tcBorders>
              <w:top w:val="single" w:sz="4" w:space="0" w:color="auto"/>
              <w:left w:val="single" w:sz="4" w:space="0" w:color="auto"/>
              <w:bottom w:val="single" w:sz="4" w:space="0" w:color="auto"/>
              <w:right w:val="single" w:sz="4" w:space="0" w:color="auto"/>
            </w:tcBorders>
            <w:shd w:val="clear" w:color="auto" w:fill="D9D9D9"/>
          </w:tcPr>
          <w:p w14:paraId="58DFCCED" w14:textId="77777777" w:rsidR="00766607" w:rsidRPr="00844762" w:rsidRDefault="00766607" w:rsidP="0010600E">
            <w:pPr>
              <w:widowControl w:val="0"/>
              <w:rPr>
                <w:szCs w:val="24"/>
                <w:lang w:eastAsia="lt-LT"/>
              </w:rPr>
            </w:pPr>
            <w:r w:rsidRPr="00844762">
              <w:rPr>
                <w:szCs w:val="24"/>
                <w:lang w:eastAsia="lt-LT"/>
              </w:rPr>
              <w:t>1.</w:t>
            </w:r>
          </w:p>
        </w:tc>
        <w:tc>
          <w:tcPr>
            <w:tcW w:w="148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CC5822E" w14:textId="77777777" w:rsidR="00766607" w:rsidRPr="00844762" w:rsidRDefault="00766607" w:rsidP="0010600E">
            <w:pPr>
              <w:widowControl w:val="0"/>
              <w:jc w:val="both"/>
              <w:rPr>
                <w:szCs w:val="24"/>
                <w:highlight w:val="yellow"/>
                <w:lang w:eastAsia="lt-LT"/>
              </w:rPr>
            </w:pPr>
            <w:r w:rsidRPr="00844762">
              <w:rPr>
                <w:szCs w:val="24"/>
                <w:lang w:eastAsia="lt-LT"/>
              </w:rPr>
              <w:t>Stebėsenos rodiklio pavadinimas</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01FEFA2" w14:textId="77777777" w:rsidR="00766607" w:rsidRPr="00844762" w:rsidRDefault="00766607" w:rsidP="0010600E">
            <w:pPr>
              <w:widowControl w:val="0"/>
              <w:spacing w:line="256" w:lineRule="auto"/>
              <w:jc w:val="both"/>
              <w:outlineLvl w:val="1"/>
              <w:rPr>
                <w:rFonts w:eastAsia="SimSun"/>
                <w:b/>
                <w:sz w:val="28"/>
                <w:szCs w:val="28"/>
                <w:lang w:eastAsia="lt-LT"/>
              </w:rPr>
            </w:pPr>
            <w:r>
              <w:t>Numatomas išmetamas šiltnamio efektą sukeliančių dujų kiekis</w:t>
            </w:r>
          </w:p>
        </w:tc>
      </w:tr>
      <w:tr w:rsidR="00766607" w:rsidRPr="00844762" w14:paraId="6AC981AC" w14:textId="77777777" w:rsidTr="00A120D5">
        <w:tc>
          <w:tcPr>
            <w:tcW w:w="292" w:type="pct"/>
            <w:tcBorders>
              <w:top w:val="single" w:sz="4" w:space="0" w:color="auto"/>
              <w:left w:val="single" w:sz="4" w:space="0" w:color="auto"/>
              <w:bottom w:val="single" w:sz="4" w:space="0" w:color="auto"/>
              <w:right w:val="single" w:sz="4" w:space="0" w:color="auto"/>
            </w:tcBorders>
            <w:shd w:val="clear" w:color="auto" w:fill="D9D9D9"/>
          </w:tcPr>
          <w:p w14:paraId="58E69397" w14:textId="77777777" w:rsidR="00766607" w:rsidRPr="00844762" w:rsidRDefault="00766607" w:rsidP="00A120D5">
            <w:pPr>
              <w:widowControl w:val="0"/>
              <w:rPr>
                <w:szCs w:val="24"/>
                <w:lang w:eastAsia="lt-LT"/>
              </w:rPr>
            </w:pPr>
            <w:r w:rsidRPr="00844762">
              <w:rPr>
                <w:szCs w:val="24"/>
                <w:lang w:eastAsia="lt-LT"/>
              </w:rPr>
              <w:t>2.</w:t>
            </w:r>
          </w:p>
        </w:tc>
        <w:tc>
          <w:tcPr>
            <w:tcW w:w="148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0B8F63A" w14:textId="77777777" w:rsidR="00766607" w:rsidRPr="00844762" w:rsidRDefault="00766607" w:rsidP="00A120D5">
            <w:pPr>
              <w:widowControl w:val="0"/>
              <w:jc w:val="both"/>
              <w:rPr>
                <w:szCs w:val="24"/>
                <w:lang w:eastAsia="lt-LT"/>
              </w:rPr>
            </w:pPr>
            <w:r w:rsidRPr="00844762">
              <w:rPr>
                <w:szCs w:val="24"/>
                <w:lang w:eastAsia="lt-LT"/>
              </w:rPr>
              <w:t xml:space="preserve">Stebėsenos rodiklio </w:t>
            </w:r>
            <w:r w:rsidRPr="00844762">
              <w:rPr>
                <w:szCs w:val="24"/>
                <w:lang w:eastAsia="lt-LT"/>
              </w:rPr>
              <w:lastRenderedPageBreak/>
              <w:t>matavimo vienetai</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2CAD7E6" w14:textId="77777777" w:rsidR="00766607" w:rsidRPr="00844762" w:rsidRDefault="00766607" w:rsidP="00A120D5">
            <w:pPr>
              <w:jc w:val="both"/>
              <w:rPr>
                <w:bCs/>
                <w:i/>
                <w:iCs/>
                <w:color w:val="808080"/>
                <w:szCs w:val="24"/>
                <w:lang w:eastAsia="lt-LT"/>
              </w:rPr>
            </w:pPr>
            <w:r w:rsidRPr="002602A9">
              <w:rPr>
                <w:rFonts w:eastAsia="Calibri"/>
                <w:color w:val="000000"/>
                <w:szCs w:val="24"/>
                <w:shd w:val="clear" w:color="auto" w:fill="FFFFFF"/>
              </w:rPr>
              <w:lastRenderedPageBreak/>
              <w:t>Tonos CO2 ekvivalentu per metus</w:t>
            </w:r>
          </w:p>
        </w:tc>
      </w:tr>
      <w:tr w:rsidR="00766607" w:rsidRPr="00844762" w14:paraId="5C84170B" w14:textId="77777777" w:rsidTr="00A120D5">
        <w:tc>
          <w:tcPr>
            <w:tcW w:w="292" w:type="pct"/>
            <w:tcBorders>
              <w:top w:val="single" w:sz="4" w:space="0" w:color="auto"/>
              <w:left w:val="single" w:sz="4" w:space="0" w:color="auto"/>
              <w:bottom w:val="single" w:sz="4" w:space="0" w:color="auto"/>
              <w:right w:val="single" w:sz="4" w:space="0" w:color="auto"/>
            </w:tcBorders>
            <w:shd w:val="clear" w:color="auto" w:fill="D9D9D9"/>
          </w:tcPr>
          <w:p w14:paraId="4F808BB6" w14:textId="77777777" w:rsidR="00766607" w:rsidRPr="00844762" w:rsidRDefault="00766607" w:rsidP="00A120D5">
            <w:pPr>
              <w:widowControl w:val="0"/>
              <w:rPr>
                <w:szCs w:val="24"/>
                <w:lang w:eastAsia="lt-LT"/>
              </w:rPr>
            </w:pPr>
            <w:r w:rsidRPr="00844762">
              <w:rPr>
                <w:szCs w:val="24"/>
                <w:lang w:eastAsia="lt-LT"/>
              </w:rPr>
              <w:t>3.</w:t>
            </w:r>
          </w:p>
        </w:tc>
        <w:tc>
          <w:tcPr>
            <w:tcW w:w="148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17C9212" w14:textId="77777777" w:rsidR="00766607" w:rsidRPr="00844762" w:rsidRDefault="00766607" w:rsidP="00A120D5">
            <w:pPr>
              <w:widowControl w:val="0"/>
              <w:jc w:val="both"/>
              <w:rPr>
                <w:szCs w:val="24"/>
                <w:lang w:eastAsia="lt-LT"/>
              </w:rPr>
            </w:pPr>
            <w:r w:rsidRPr="00844762">
              <w:rPr>
                <w:szCs w:val="24"/>
                <w:lang w:eastAsia="lt-LT"/>
              </w:rPr>
              <w:t>Stebėsenos rodiklio reikšmės kryptis</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72FC84EB" w14:textId="77777777" w:rsidR="00766607" w:rsidRPr="00844762" w:rsidRDefault="00766607" w:rsidP="00A120D5">
            <w:pPr>
              <w:jc w:val="both"/>
              <w:rPr>
                <w:bCs/>
                <w:color w:val="808080"/>
                <w:szCs w:val="24"/>
                <w:lang w:eastAsia="lt-LT"/>
              </w:rPr>
            </w:pPr>
            <w:r w:rsidRPr="008D0C20">
              <w:rPr>
                <w:bCs/>
                <w:szCs w:val="24"/>
                <w:lang w:eastAsia="lt-LT"/>
              </w:rPr>
              <w:t>M</w:t>
            </w:r>
            <w:r w:rsidRPr="00844762">
              <w:rPr>
                <w:bCs/>
                <w:szCs w:val="24"/>
                <w:lang w:eastAsia="lt-LT"/>
              </w:rPr>
              <w:t>ažėjimas (siekiama stebėsenos rodiklio reikšmės mažėjimo)</w:t>
            </w:r>
          </w:p>
        </w:tc>
      </w:tr>
      <w:tr w:rsidR="00766607" w:rsidRPr="00844762" w14:paraId="44C9D3CF" w14:textId="77777777" w:rsidTr="00A120D5">
        <w:tc>
          <w:tcPr>
            <w:tcW w:w="292" w:type="pct"/>
            <w:tcBorders>
              <w:top w:val="single" w:sz="4" w:space="0" w:color="auto"/>
              <w:left w:val="single" w:sz="4" w:space="0" w:color="auto"/>
              <w:bottom w:val="single" w:sz="4" w:space="0" w:color="auto"/>
              <w:right w:val="single" w:sz="4" w:space="0" w:color="auto"/>
            </w:tcBorders>
            <w:shd w:val="clear" w:color="auto" w:fill="D9D9D9"/>
          </w:tcPr>
          <w:p w14:paraId="5274DB95" w14:textId="77777777" w:rsidR="00766607" w:rsidRPr="00844762" w:rsidRDefault="00766607" w:rsidP="00A120D5">
            <w:pPr>
              <w:widowControl w:val="0"/>
              <w:rPr>
                <w:szCs w:val="24"/>
                <w:lang w:eastAsia="lt-LT"/>
              </w:rPr>
            </w:pPr>
            <w:r w:rsidRPr="00844762">
              <w:rPr>
                <w:szCs w:val="24"/>
                <w:lang w:eastAsia="lt-LT"/>
              </w:rPr>
              <w:t>4.</w:t>
            </w:r>
          </w:p>
        </w:tc>
        <w:tc>
          <w:tcPr>
            <w:tcW w:w="148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818D41E" w14:textId="77777777" w:rsidR="00766607" w:rsidRPr="00844762" w:rsidRDefault="00766607" w:rsidP="00A120D5">
            <w:pPr>
              <w:widowControl w:val="0"/>
              <w:jc w:val="both"/>
              <w:rPr>
                <w:szCs w:val="24"/>
                <w:lang w:eastAsia="lt-LT"/>
              </w:rPr>
            </w:pPr>
            <w:r w:rsidRPr="00844762">
              <w:rPr>
                <w:szCs w:val="24"/>
                <w:lang w:eastAsia="lt-LT"/>
              </w:rPr>
              <w:t>Stebėsenos rodiklio reikšmės tipas</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1B8E7FCE" w14:textId="77777777" w:rsidR="00766607" w:rsidRPr="00844762" w:rsidRDefault="00766607" w:rsidP="00A120D5">
            <w:pPr>
              <w:jc w:val="both"/>
              <w:rPr>
                <w:bCs/>
                <w:color w:val="808080"/>
                <w:szCs w:val="24"/>
                <w:lang w:eastAsia="lt-LT"/>
              </w:rPr>
            </w:pPr>
            <w:r w:rsidRPr="008D0C20">
              <w:rPr>
                <w:bCs/>
                <w:szCs w:val="24"/>
                <w:lang w:eastAsia="lt-LT"/>
              </w:rPr>
              <w:t>S</w:t>
            </w:r>
            <w:r w:rsidRPr="00844762">
              <w:rPr>
                <w:bCs/>
                <w:szCs w:val="24"/>
                <w:lang w:eastAsia="lt-LT"/>
              </w:rPr>
              <w:t>kaitinė reikšmė</w:t>
            </w:r>
            <w:r w:rsidRPr="008D0C20">
              <w:rPr>
                <w:bCs/>
                <w:szCs w:val="24"/>
                <w:lang w:eastAsia="lt-LT"/>
              </w:rPr>
              <w:t xml:space="preserve"> </w:t>
            </w:r>
            <w:r w:rsidRPr="00844762">
              <w:rPr>
                <w:bCs/>
                <w:szCs w:val="24"/>
                <w:lang w:eastAsia="lt-LT"/>
              </w:rPr>
              <w:t>(išreiškiam</w:t>
            </w:r>
            <w:r w:rsidRPr="008D0C20">
              <w:rPr>
                <w:bCs/>
                <w:szCs w:val="24"/>
                <w:lang w:eastAsia="lt-LT"/>
              </w:rPr>
              <w:t>a</w:t>
            </w:r>
            <w:r w:rsidRPr="00844762">
              <w:rPr>
                <w:bCs/>
                <w:szCs w:val="24"/>
                <w:lang w:eastAsia="lt-LT"/>
              </w:rPr>
              <w:t xml:space="preserve"> skaičiais</w:t>
            </w:r>
            <w:r w:rsidRPr="008D0C20">
              <w:rPr>
                <w:bCs/>
                <w:szCs w:val="24"/>
                <w:lang w:eastAsia="lt-LT"/>
              </w:rPr>
              <w:t xml:space="preserve">) </w:t>
            </w:r>
          </w:p>
        </w:tc>
      </w:tr>
      <w:tr w:rsidR="00766607" w:rsidRPr="00844762" w14:paraId="4CAAEC44" w14:textId="77777777" w:rsidTr="00A120D5">
        <w:tc>
          <w:tcPr>
            <w:tcW w:w="292" w:type="pct"/>
            <w:tcBorders>
              <w:top w:val="single" w:sz="4" w:space="0" w:color="auto"/>
              <w:left w:val="single" w:sz="4" w:space="0" w:color="auto"/>
              <w:bottom w:val="single" w:sz="4" w:space="0" w:color="auto"/>
              <w:right w:val="single" w:sz="4" w:space="0" w:color="auto"/>
            </w:tcBorders>
            <w:shd w:val="clear" w:color="auto" w:fill="D9D9D9"/>
          </w:tcPr>
          <w:p w14:paraId="0DCF7B1A" w14:textId="77777777" w:rsidR="00766607" w:rsidRPr="00844762" w:rsidRDefault="00766607" w:rsidP="00A120D5">
            <w:pPr>
              <w:widowControl w:val="0"/>
              <w:rPr>
                <w:szCs w:val="24"/>
                <w:lang w:eastAsia="lt-LT"/>
              </w:rPr>
            </w:pPr>
            <w:r w:rsidRPr="00844762">
              <w:rPr>
                <w:szCs w:val="24"/>
                <w:lang w:eastAsia="lt-LT"/>
              </w:rPr>
              <w:t>5.</w:t>
            </w:r>
          </w:p>
        </w:tc>
        <w:tc>
          <w:tcPr>
            <w:tcW w:w="148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6BB2522F" w14:textId="77777777" w:rsidR="00766607" w:rsidRPr="00844762" w:rsidRDefault="00766607" w:rsidP="00A120D5">
            <w:pPr>
              <w:widowControl w:val="0"/>
              <w:jc w:val="both"/>
              <w:rPr>
                <w:szCs w:val="24"/>
                <w:lang w:eastAsia="lt-LT"/>
              </w:rPr>
            </w:pPr>
            <w:r w:rsidRPr="00844762">
              <w:rPr>
                <w:szCs w:val="24"/>
                <w:lang w:eastAsia="lt-LT"/>
              </w:rPr>
              <w:t>Stebėsenos rodiklio tipas</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307C8B1" w14:textId="77777777" w:rsidR="00766607" w:rsidRPr="00844762" w:rsidRDefault="00766607" w:rsidP="00A120D5">
            <w:pPr>
              <w:jc w:val="both"/>
              <w:rPr>
                <w:bCs/>
                <w:color w:val="808080"/>
                <w:szCs w:val="24"/>
                <w:lang w:eastAsia="lt-LT"/>
              </w:rPr>
            </w:pPr>
            <w:r>
              <w:rPr>
                <w:bCs/>
                <w:szCs w:val="24"/>
                <w:lang w:eastAsia="lt-LT"/>
              </w:rPr>
              <w:t>R</w:t>
            </w:r>
            <w:r w:rsidRPr="00844762">
              <w:rPr>
                <w:bCs/>
                <w:szCs w:val="24"/>
                <w:lang w:eastAsia="lt-LT"/>
              </w:rPr>
              <w:t>ezultato</w:t>
            </w:r>
          </w:p>
        </w:tc>
      </w:tr>
      <w:tr w:rsidR="00766607" w:rsidRPr="00844762" w14:paraId="698BB522" w14:textId="77777777" w:rsidTr="00A120D5">
        <w:tc>
          <w:tcPr>
            <w:tcW w:w="292" w:type="pct"/>
            <w:tcBorders>
              <w:top w:val="single" w:sz="4" w:space="0" w:color="auto"/>
              <w:left w:val="single" w:sz="4" w:space="0" w:color="auto"/>
              <w:bottom w:val="single" w:sz="4" w:space="0" w:color="auto"/>
              <w:right w:val="single" w:sz="4" w:space="0" w:color="auto"/>
            </w:tcBorders>
            <w:shd w:val="clear" w:color="auto" w:fill="D9D9D9"/>
          </w:tcPr>
          <w:p w14:paraId="5436CEDC" w14:textId="77777777" w:rsidR="00766607" w:rsidRPr="00844762" w:rsidRDefault="00766607" w:rsidP="00A120D5">
            <w:pPr>
              <w:widowControl w:val="0"/>
              <w:rPr>
                <w:szCs w:val="24"/>
                <w:lang w:eastAsia="lt-LT"/>
              </w:rPr>
            </w:pPr>
            <w:r w:rsidRPr="00844762">
              <w:rPr>
                <w:szCs w:val="24"/>
                <w:lang w:eastAsia="lt-LT"/>
              </w:rPr>
              <w:t>6.</w:t>
            </w:r>
          </w:p>
        </w:tc>
        <w:tc>
          <w:tcPr>
            <w:tcW w:w="148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5AAA5D0" w14:textId="77777777" w:rsidR="00766607" w:rsidRPr="00844762" w:rsidRDefault="00766607" w:rsidP="00A120D5">
            <w:pPr>
              <w:widowControl w:val="0"/>
              <w:jc w:val="both"/>
              <w:rPr>
                <w:szCs w:val="24"/>
                <w:lang w:eastAsia="lt-LT"/>
              </w:rPr>
            </w:pPr>
            <w:r w:rsidRPr="00844762">
              <w:rPr>
                <w:szCs w:val="24"/>
                <w:lang w:eastAsia="lt-LT"/>
              </w:rPr>
              <w:t>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5D037AD2" w14:textId="39D779AA" w:rsidR="00766607" w:rsidRPr="005D3877" w:rsidRDefault="00766607" w:rsidP="00A120D5">
            <w:pPr>
              <w:jc w:val="both"/>
              <w:rPr>
                <w:bCs/>
                <w:color w:val="FF0000"/>
                <w:szCs w:val="24"/>
                <w:lang w:eastAsia="lt-LT"/>
              </w:rPr>
            </w:pPr>
            <w:r w:rsidRPr="00314CAB">
              <w:rPr>
                <w:bCs/>
                <w:szCs w:val="24"/>
                <w:lang w:eastAsia="lt-LT"/>
              </w:rPr>
              <w:t>R-10-001-06-01-03-0</w:t>
            </w:r>
            <w:r w:rsidR="004D741C" w:rsidRPr="00314CAB">
              <w:rPr>
                <w:bCs/>
                <w:szCs w:val="24"/>
                <w:lang w:eastAsia="lt-LT"/>
              </w:rPr>
              <w:t>3</w:t>
            </w:r>
          </w:p>
        </w:tc>
      </w:tr>
      <w:tr w:rsidR="00766607" w:rsidRPr="00844762" w14:paraId="079D8D68" w14:textId="77777777" w:rsidTr="00A120D5">
        <w:trPr>
          <w:trHeight w:val="503"/>
        </w:trPr>
        <w:tc>
          <w:tcPr>
            <w:tcW w:w="292" w:type="pct"/>
            <w:tcBorders>
              <w:top w:val="single" w:sz="4" w:space="0" w:color="auto"/>
              <w:left w:val="single" w:sz="4" w:space="0" w:color="auto"/>
              <w:bottom w:val="single" w:sz="4" w:space="0" w:color="auto"/>
              <w:right w:val="single" w:sz="4" w:space="0" w:color="auto"/>
            </w:tcBorders>
            <w:shd w:val="clear" w:color="auto" w:fill="D9D9D9"/>
          </w:tcPr>
          <w:p w14:paraId="2FB0DA4E" w14:textId="77777777" w:rsidR="00766607" w:rsidRPr="00844762" w:rsidRDefault="00766607" w:rsidP="00A120D5">
            <w:pPr>
              <w:widowControl w:val="0"/>
              <w:rPr>
                <w:szCs w:val="24"/>
                <w:lang w:eastAsia="lt-LT"/>
              </w:rPr>
            </w:pPr>
            <w:r w:rsidRPr="00844762">
              <w:rPr>
                <w:bCs/>
                <w:szCs w:val="24"/>
                <w:lang w:eastAsia="lt-LT"/>
              </w:rPr>
              <w:t>7.</w:t>
            </w:r>
          </w:p>
        </w:tc>
        <w:tc>
          <w:tcPr>
            <w:tcW w:w="148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2EB3ACF7" w14:textId="77777777" w:rsidR="00766607" w:rsidRPr="00844762" w:rsidRDefault="00766607" w:rsidP="00A120D5">
            <w:pPr>
              <w:widowControl w:val="0"/>
              <w:jc w:val="both"/>
              <w:rPr>
                <w:szCs w:val="24"/>
                <w:lang w:eastAsia="lt-LT"/>
              </w:rPr>
            </w:pPr>
            <w:r w:rsidRPr="00844762">
              <w:rPr>
                <w:rFonts w:eastAsia="Calibri"/>
                <w:bCs/>
                <w:color w:val="000000"/>
                <w:szCs w:val="24"/>
                <w:lang w:eastAsia="lt-LT"/>
              </w:rPr>
              <w:t>Europos Komisijos suteiktas stebėsenos rodiklio kodas</w:t>
            </w:r>
          </w:p>
        </w:tc>
        <w:tc>
          <w:tcPr>
            <w:tcW w:w="3224" w:type="pct"/>
            <w:tcBorders>
              <w:top w:val="single" w:sz="4" w:space="0" w:color="auto"/>
              <w:left w:val="single" w:sz="4" w:space="0" w:color="auto"/>
              <w:bottom w:val="single" w:sz="4" w:space="0" w:color="auto"/>
              <w:right w:val="single" w:sz="4" w:space="0" w:color="auto"/>
            </w:tcBorders>
            <w:shd w:val="clear" w:color="auto" w:fill="FFFFFF"/>
            <w:tcMar>
              <w:top w:w="28" w:type="dxa"/>
              <w:left w:w="57" w:type="dxa"/>
              <w:bottom w:w="28" w:type="dxa"/>
              <w:right w:w="57" w:type="dxa"/>
            </w:tcMar>
          </w:tcPr>
          <w:p w14:paraId="3DFF5646" w14:textId="09377E7D" w:rsidR="00766607" w:rsidRPr="005D3877" w:rsidRDefault="005D3877" w:rsidP="00A120D5">
            <w:pPr>
              <w:widowControl w:val="0"/>
              <w:jc w:val="both"/>
              <w:rPr>
                <w:i/>
                <w:iCs/>
                <w:color w:val="808080"/>
                <w:szCs w:val="24"/>
                <w:lang w:eastAsia="lt-LT"/>
              </w:rPr>
            </w:pPr>
            <w:r w:rsidRPr="005D3877">
              <w:t>Netaikoma</w:t>
            </w:r>
          </w:p>
        </w:tc>
      </w:tr>
      <w:tr w:rsidR="00766607" w:rsidRPr="00844762" w14:paraId="2E6E785B" w14:textId="77777777" w:rsidTr="00A120D5">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2467751" w14:textId="77777777" w:rsidR="00766607" w:rsidRPr="00844762" w:rsidRDefault="00766607" w:rsidP="00A120D5">
            <w:pPr>
              <w:widowControl w:val="0"/>
              <w:rPr>
                <w:szCs w:val="24"/>
                <w:lang w:eastAsia="lt-LT"/>
              </w:rPr>
            </w:pPr>
            <w:r w:rsidRPr="00844762">
              <w:rPr>
                <w:szCs w:val="24"/>
                <w:lang w:eastAsia="lt-LT"/>
              </w:rPr>
              <w:t>8.</w:t>
            </w:r>
          </w:p>
        </w:tc>
        <w:tc>
          <w:tcPr>
            <w:tcW w:w="148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245C4288" w14:textId="77777777" w:rsidR="00766607" w:rsidRPr="00844762" w:rsidRDefault="00766607" w:rsidP="00A120D5">
            <w:pPr>
              <w:widowControl w:val="0"/>
              <w:jc w:val="both"/>
              <w:rPr>
                <w:szCs w:val="24"/>
                <w:highlight w:val="yellow"/>
                <w:lang w:eastAsia="lt-LT"/>
              </w:rPr>
            </w:pPr>
            <w:r w:rsidRPr="00844762">
              <w:rPr>
                <w:szCs w:val="24"/>
                <w:lang w:eastAsia="lt-LT"/>
              </w:rPr>
              <w:t>Stebėsenos rodiklio paaiškinimas</w:t>
            </w:r>
            <w:r w:rsidRPr="00844762">
              <w:rPr>
                <w:bCs/>
                <w:szCs w:val="24"/>
                <w:lang w:eastAsia="lt-LT"/>
              </w:rPr>
              <w:t xml:space="preserve">, </w:t>
            </w:r>
            <w:r w:rsidRPr="00844762">
              <w:rPr>
                <w:rFonts w:eastAsia="Calibri"/>
                <w:bCs/>
                <w:color w:val="000000"/>
                <w:szCs w:val="24"/>
                <w:lang w:eastAsia="lt-LT"/>
              </w:rPr>
              <w:t>sąvokų apibrėžtys</w:t>
            </w:r>
          </w:p>
        </w:tc>
        <w:tc>
          <w:tcPr>
            <w:tcW w:w="3224" w:type="pct"/>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hideMark/>
          </w:tcPr>
          <w:p w14:paraId="60566BC6" w14:textId="77777777" w:rsidR="00403CB7" w:rsidRDefault="00766607" w:rsidP="00A120D5">
            <w:pPr>
              <w:jc w:val="both"/>
              <w:rPr>
                <w:rFonts w:eastAsiaTheme="minorHAnsi"/>
                <w:kern w:val="2"/>
                <w:szCs w:val="24"/>
                <w14:ligatures w14:val="standardContextual"/>
              </w:rPr>
            </w:pPr>
            <w:r w:rsidRPr="00523337">
              <w:rPr>
                <w:rFonts w:eastAsiaTheme="minorHAnsi"/>
                <w:kern w:val="2"/>
                <w:szCs w:val="24"/>
                <w14:ligatures w14:val="standardContextual"/>
              </w:rPr>
              <w:t xml:space="preserve">Numatomas bendras remiamų transporto subjektų ar transporto procesų išmetamų </w:t>
            </w:r>
            <w:r w:rsidRPr="00C16807">
              <w:rPr>
                <w:rFonts w:eastAsiaTheme="minorHAnsi"/>
                <w:kern w:val="2"/>
                <w:szCs w:val="24"/>
                <w14:ligatures w14:val="standardContextual"/>
              </w:rPr>
              <w:t xml:space="preserve">šiltnamio efektą sukeliančių dujų </w:t>
            </w:r>
            <w:r>
              <w:rPr>
                <w:rFonts w:eastAsiaTheme="minorHAnsi"/>
                <w:kern w:val="2"/>
                <w:szCs w:val="24"/>
                <w14:ligatures w14:val="standardContextual"/>
              </w:rPr>
              <w:t>(</w:t>
            </w:r>
            <w:r w:rsidRPr="00523337">
              <w:rPr>
                <w:rFonts w:eastAsiaTheme="minorHAnsi"/>
                <w:kern w:val="2"/>
                <w:szCs w:val="24"/>
                <w14:ligatures w14:val="standardContextual"/>
              </w:rPr>
              <w:t>ŠESD</w:t>
            </w:r>
            <w:r>
              <w:rPr>
                <w:rFonts w:eastAsiaTheme="minorHAnsi"/>
                <w:kern w:val="2"/>
                <w:szCs w:val="24"/>
                <w14:ligatures w14:val="standardContextual"/>
              </w:rPr>
              <w:t>)</w:t>
            </w:r>
            <w:r w:rsidRPr="00523337">
              <w:rPr>
                <w:rFonts w:eastAsiaTheme="minorHAnsi"/>
                <w:kern w:val="2"/>
                <w:szCs w:val="24"/>
                <w14:ligatures w14:val="standardContextual"/>
              </w:rPr>
              <w:t xml:space="preserve"> kiekis. </w:t>
            </w:r>
          </w:p>
          <w:p w14:paraId="5039EA70" w14:textId="4DCEC952" w:rsidR="00C21545" w:rsidRDefault="00C21545" w:rsidP="00A120D5">
            <w:pPr>
              <w:jc w:val="both"/>
              <w:rPr>
                <w:szCs w:val="24"/>
              </w:rPr>
            </w:pPr>
            <w:r w:rsidRPr="001F2FA4">
              <w:t xml:space="preserve">Pradinė rodiklio reikšmė – numatomas ŠESD kiekis per metus iki intervencijos pradžios </w:t>
            </w:r>
            <w:r w:rsidR="00CD3BB9" w:rsidRPr="001F2FA4">
              <w:t>(</w:t>
            </w:r>
            <w:r w:rsidRPr="001F2FA4">
              <w:t>2020 m.</w:t>
            </w:r>
            <w:r w:rsidR="004B17A8" w:rsidRPr="001F2FA4">
              <w:t>,</w:t>
            </w:r>
            <w:r w:rsidRPr="001F2FA4">
              <w:t xml:space="preserve"> </w:t>
            </w:r>
            <w:r w:rsidRPr="001F2FA4">
              <w:rPr>
                <w:rFonts w:eastAsia="Calibri"/>
                <w:kern w:val="2"/>
                <w:szCs w:val="24"/>
                <w14:ligatures w14:val="standardContextual"/>
              </w:rPr>
              <w:t xml:space="preserve">pagal </w:t>
            </w:r>
            <w:r w:rsidRPr="001F2FA4">
              <w:rPr>
                <w:rFonts w:eastAsia="Calibri"/>
                <w:bCs/>
                <w:szCs w:val="24"/>
                <w:lang w:eastAsia="lt-LT"/>
              </w:rPr>
              <w:t>Susisiekimo ministerijos</w:t>
            </w:r>
            <w:r w:rsidRPr="001F2FA4">
              <w:rPr>
                <w:rFonts w:eastAsia="Calibri"/>
                <w:kern w:val="2"/>
                <w:szCs w:val="24"/>
                <w14:ligatures w14:val="standardContextual"/>
              </w:rPr>
              <w:t xml:space="preserve"> </w:t>
            </w:r>
            <w:r w:rsidRPr="001F2FA4">
              <w:rPr>
                <w:szCs w:val="24"/>
              </w:rPr>
              <w:t>parengt</w:t>
            </w:r>
            <w:r w:rsidRPr="001F2FA4">
              <w:rPr>
                <w:szCs w:val="18"/>
              </w:rPr>
              <w:t>ą</w:t>
            </w:r>
            <w:r w:rsidRPr="001F2FA4">
              <w:rPr>
                <w:szCs w:val="24"/>
              </w:rPr>
              <w:t xml:space="preserve"> </w:t>
            </w:r>
            <w:r w:rsidRPr="001F2FA4">
              <w:t xml:space="preserve">metodologinį dokumentą), </w:t>
            </w:r>
            <w:r w:rsidRPr="00C21545">
              <w:rPr>
                <w:rFonts w:eastAsia="Calibri"/>
                <w:kern w:val="2"/>
                <w:szCs w:val="24"/>
                <w14:ligatures w14:val="standardContextual"/>
              </w:rPr>
              <w:t xml:space="preserve">o </w:t>
            </w:r>
            <w:r w:rsidRPr="00C21545">
              <w:rPr>
                <w:szCs w:val="24"/>
              </w:rPr>
              <w:t xml:space="preserve">pasiekta </w:t>
            </w:r>
            <w:r w:rsidR="00D4643F">
              <w:rPr>
                <w:szCs w:val="24"/>
              </w:rPr>
              <w:t>reikšmė</w:t>
            </w:r>
            <w:r w:rsidRPr="00C21545">
              <w:rPr>
                <w:szCs w:val="24"/>
              </w:rPr>
              <w:t xml:space="preserve"> </w:t>
            </w:r>
            <w:r w:rsidR="00A036B7">
              <w:rPr>
                <w:szCs w:val="24"/>
              </w:rPr>
              <w:t>–</w:t>
            </w:r>
            <w:r w:rsidRPr="00C21545">
              <w:rPr>
                <w:szCs w:val="24"/>
              </w:rPr>
              <w:t xml:space="preserve"> bendras apskaičiuotas ŠESD kiekis, nustatytas įvertinus ŠESD sumažėjimą per metus po intervencijos užbaigimo.</w:t>
            </w:r>
          </w:p>
          <w:p w14:paraId="00D4F2C6" w14:textId="77777777" w:rsidR="00766607" w:rsidRPr="00523337" w:rsidRDefault="00766607" w:rsidP="00A120D5">
            <w:pPr>
              <w:jc w:val="both"/>
              <w:rPr>
                <w:b/>
                <w:bCs/>
                <w:szCs w:val="24"/>
                <w:lang w:eastAsia="lt-LT"/>
              </w:rPr>
            </w:pPr>
            <w:r w:rsidRPr="00783C18">
              <w:rPr>
                <w:rFonts w:eastAsia="SimSun"/>
                <w:b/>
                <w:szCs w:val="24"/>
                <w:lang w:eastAsia="lt-LT"/>
              </w:rPr>
              <w:t xml:space="preserve">Išmetamų </w:t>
            </w:r>
            <w:r w:rsidRPr="004E6AF7">
              <w:rPr>
                <w:rStyle w:val="h-search-result"/>
                <w:b/>
                <w:color w:val="000000"/>
                <w:szCs w:val="24"/>
                <w:shd w:val="clear" w:color="auto" w:fill="FFFFFF" w:themeFill="background1"/>
              </w:rPr>
              <w:t>šiltnamio</w:t>
            </w:r>
            <w:r w:rsidRPr="004E6AF7">
              <w:rPr>
                <w:b/>
                <w:color w:val="000000"/>
                <w:szCs w:val="24"/>
                <w:shd w:val="clear" w:color="auto" w:fill="FFFFFF" w:themeFill="background1"/>
              </w:rPr>
              <w:t> </w:t>
            </w:r>
            <w:r w:rsidRPr="004E6AF7">
              <w:rPr>
                <w:b/>
                <w:color w:val="000000"/>
                <w:szCs w:val="24"/>
                <w:shd w:val="clear" w:color="auto" w:fill="FFFFFF"/>
              </w:rPr>
              <w:t xml:space="preserve">efektą sukeliančių dujų </w:t>
            </w:r>
            <w:r w:rsidRPr="004E6AF7">
              <w:rPr>
                <w:rFonts w:eastAsia="SimSun"/>
                <w:b/>
                <w:szCs w:val="24"/>
                <w:lang w:eastAsia="lt-LT"/>
              </w:rPr>
              <w:t>kiekis</w:t>
            </w:r>
            <w:r w:rsidRPr="004E6AF7">
              <w:rPr>
                <w:color w:val="000000"/>
                <w:szCs w:val="24"/>
                <w:shd w:val="clear" w:color="auto" w:fill="FFFFFF"/>
              </w:rPr>
              <w:t xml:space="preserve"> </w:t>
            </w:r>
            <w:r w:rsidRPr="00915E50">
              <w:rPr>
                <w:bCs/>
                <w:szCs w:val="24"/>
              </w:rPr>
              <w:t>–</w:t>
            </w:r>
            <w:r w:rsidRPr="004E6AF7">
              <w:rPr>
                <w:color w:val="000000"/>
                <w:szCs w:val="24"/>
                <w:shd w:val="clear" w:color="auto" w:fill="FFFFFF"/>
              </w:rPr>
              <w:t xml:space="preserve"> per tam tikrą laikotarpį į atmosferą išmestų </w:t>
            </w:r>
            <w:r w:rsidRPr="004E6AF7">
              <w:rPr>
                <w:rStyle w:val="h-search-result"/>
                <w:color w:val="000000"/>
                <w:szCs w:val="24"/>
                <w:shd w:val="clear" w:color="auto" w:fill="FFFFFF" w:themeFill="background1"/>
              </w:rPr>
              <w:t>šiltnamio</w:t>
            </w:r>
            <w:r w:rsidRPr="004E6AF7">
              <w:rPr>
                <w:color w:val="000000"/>
                <w:szCs w:val="24"/>
                <w:shd w:val="clear" w:color="auto" w:fill="FFFFFF" w:themeFill="background1"/>
              </w:rPr>
              <w:t> </w:t>
            </w:r>
            <w:r w:rsidRPr="004E6AF7">
              <w:rPr>
                <w:color w:val="000000"/>
                <w:szCs w:val="24"/>
                <w:shd w:val="clear" w:color="auto" w:fill="FFFFFF"/>
              </w:rPr>
              <w:t>efektą</w:t>
            </w:r>
            <w:r w:rsidRPr="00523337">
              <w:rPr>
                <w:color w:val="000000"/>
                <w:szCs w:val="24"/>
                <w:shd w:val="clear" w:color="auto" w:fill="FFFFFF"/>
              </w:rPr>
              <w:t xml:space="preserve"> sukeliančių dujų visuminė masė </w:t>
            </w:r>
            <w:r w:rsidRPr="00523337">
              <w:rPr>
                <w:bCs/>
                <w:szCs w:val="24"/>
              </w:rPr>
              <w:t xml:space="preserve">(šaltinis: </w:t>
            </w:r>
            <w:r w:rsidRPr="00523337">
              <w:rPr>
                <w:color w:val="000000"/>
                <w:szCs w:val="24"/>
                <w:shd w:val="clear" w:color="auto" w:fill="FFFFFF"/>
              </w:rPr>
              <w:t>LST EN ISO 14050:2010 Aplinkos apsaugos vadyba. Aiškinamasis žodynas (ISO 14050:2009</w:t>
            </w:r>
            <w:r w:rsidRPr="00523337">
              <w:rPr>
                <w:bCs/>
                <w:szCs w:val="24"/>
              </w:rPr>
              <w:t>)</w:t>
            </w:r>
            <w:r>
              <w:rPr>
                <w:bCs/>
                <w:szCs w:val="24"/>
              </w:rPr>
              <w:t>.</w:t>
            </w:r>
          </w:p>
          <w:p w14:paraId="04724284" w14:textId="78A181DA" w:rsidR="00766607" w:rsidRPr="00C16807" w:rsidRDefault="00766607" w:rsidP="00A120D5">
            <w:pPr>
              <w:jc w:val="both"/>
              <w:rPr>
                <w:szCs w:val="24"/>
                <w:lang w:eastAsia="lt-LT"/>
              </w:rPr>
            </w:pPr>
            <w:r w:rsidRPr="00523337">
              <w:rPr>
                <w:b/>
                <w:bCs/>
                <w:szCs w:val="24"/>
                <w:lang w:eastAsia="lt-LT"/>
              </w:rPr>
              <w:t>Šiltnamio efektą sukeliančios dujos</w:t>
            </w:r>
            <w:r>
              <w:rPr>
                <w:szCs w:val="24"/>
                <w:lang w:eastAsia="lt-LT"/>
              </w:rPr>
              <w:t xml:space="preserve"> </w:t>
            </w:r>
            <w:r w:rsidRPr="00915E50">
              <w:rPr>
                <w:bCs/>
                <w:szCs w:val="24"/>
              </w:rPr>
              <w:t>–</w:t>
            </w:r>
            <w:r w:rsidRPr="00523337">
              <w:rPr>
                <w:szCs w:val="24"/>
                <w:lang w:eastAsia="lt-LT"/>
              </w:rPr>
              <w:t xml:space="preserve"> a</w:t>
            </w:r>
            <w:r w:rsidRPr="00523337">
              <w:rPr>
                <w:color w:val="000000"/>
                <w:szCs w:val="24"/>
                <w:shd w:val="clear" w:color="auto" w:fill="FFFFFF"/>
              </w:rPr>
              <w:t>nglies dioksidas (CO₂), metanas (CH₄), azoto oksidas (N₂O), hidrofluorangliavandeniliai (HFC), perfluorangliavandeniliai (PFC)</w:t>
            </w:r>
            <w:r w:rsidR="0041602D">
              <w:rPr>
                <w:color w:val="000000"/>
                <w:szCs w:val="24"/>
                <w:shd w:val="clear" w:color="auto" w:fill="FFFFFF"/>
              </w:rPr>
              <w:t xml:space="preserve">, </w:t>
            </w:r>
            <w:r w:rsidRPr="00523337">
              <w:rPr>
                <w:color w:val="000000"/>
                <w:szCs w:val="24"/>
                <w:shd w:val="clear" w:color="auto" w:fill="FFFFFF"/>
              </w:rPr>
              <w:t xml:space="preserve">sieros heksafluoridas (SF₆) ir azoto trifluoridas (NF₃) </w:t>
            </w:r>
            <w:r w:rsidRPr="00523337">
              <w:rPr>
                <w:bCs/>
                <w:szCs w:val="24"/>
              </w:rPr>
              <w:t xml:space="preserve">(šaltinis: </w:t>
            </w:r>
            <w:r w:rsidR="0044483B">
              <w:rPr>
                <w:bCs/>
                <w:szCs w:val="24"/>
              </w:rPr>
              <w:t xml:space="preserve">Lietuvos </w:t>
            </w:r>
            <w:r w:rsidR="00CD6C49">
              <w:rPr>
                <w:bCs/>
                <w:szCs w:val="24"/>
              </w:rPr>
              <w:t>R</w:t>
            </w:r>
            <w:r w:rsidR="0044483B">
              <w:rPr>
                <w:bCs/>
                <w:szCs w:val="24"/>
              </w:rPr>
              <w:t>espublikos k</w:t>
            </w:r>
            <w:r w:rsidRPr="00523337">
              <w:rPr>
                <w:color w:val="000000"/>
                <w:szCs w:val="24"/>
                <w:shd w:val="clear" w:color="auto" w:fill="FFFFFF"/>
              </w:rPr>
              <w:t>limato kaitos valdymo įstatym</w:t>
            </w:r>
            <w:r w:rsidR="00534B45">
              <w:rPr>
                <w:color w:val="000000"/>
                <w:szCs w:val="24"/>
                <w:shd w:val="clear" w:color="auto" w:fill="FFFFFF"/>
              </w:rPr>
              <w:t>as</w:t>
            </w:r>
            <w:r w:rsidRPr="00523337">
              <w:rPr>
                <w:color w:val="000000"/>
                <w:szCs w:val="24"/>
                <w:shd w:val="clear" w:color="auto" w:fill="FFFFFF"/>
              </w:rPr>
              <w:t>).</w:t>
            </w:r>
            <w:r w:rsidRPr="00523337">
              <w:rPr>
                <w:szCs w:val="24"/>
                <w:lang w:eastAsia="lt-LT"/>
              </w:rPr>
              <w:t xml:space="preserve"> </w:t>
            </w:r>
          </w:p>
        </w:tc>
      </w:tr>
      <w:tr w:rsidR="00766607" w:rsidRPr="00844762" w14:paraId="177936E4" w14:textId="77777777" w:rsidTr="00A120D5">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5F0BF516" w14:textId="77777777" w:rsidR="00766607" w:rsidRPr="00844762" w:rsidRDefault="00766607" w:rsidP="00A120D5">
            <w:pPr>
              <w:widowControl w:val="0"/>
              <w:rPr>
                <w:bCs/>
                <w:szCs w:val="24"/>
                <w:lang w:eastAsia="lt-LT"/>
              </w:rPr>
            </w:pPr>
            <w:r w:rsidRPr="00844762">
              <w:rPr>
                <w:bCs/>
                <w:szCs w:val="24"/>
                <w:lang w:eastAsia="lt-LT"/>
              </w:rPr>
              <w:t>9.</w:t>
            </w:r>
          </w:p>
        </w:tc>
        <w:tc>
          <w:tcPr>
            <w:tcW w:w="1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C6261E" w14:textId="77777777" w:rsidR="00766607" w:rsidRPr="00844762" w:rsidRDefault="00766607" w:rsidP="00A120D5">
            <w:pPr>
              <w:jc w:val="both"/>
              <w:rPr>
                <w:rFonts w:eastAsia="Calibri"/>
                <w:bCs/>
                <w:color w:val="000000"/>
                <w:szCs w:val="24"/>
                <w:highlight w:val="yellow"/>
                <w:lang w:eastAsia="lt-LT"/>
              </w:rPr>
            </w:pPr>
            <w:r w:rsidRPr="00844762">
              <w:rPr>
                <w:rFonts w:eastAsia="Calibri"/>
                <w:bCs/>
                <w:color w:val="000000"/>
                <w:szCs w:val="24"/>
                <w:lang w:eastAsia="lt-LT"/>
              </w:rPr>
              <w:t>Stebėsenos rodiklio reikšmės apskaičiavimo tipas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B13C3F" w14:textId="77777777" w:rsidR="00766607" w:rsidRPr="0050363F" w:rsidRDefault="00766607" w:rsidP="00A120D5">
            <w:pPr>
              <w:tabs>
                <w:tab w:val="left" w:pos="568"/>
              </w:tabs>
              <w:jc w:val="both"/>
              <w:rPr>
                <w:rFonts w:eastAsia="Calibri"/>
                <w:bCs/>
                <w:szCs w:val="24"/>
                <w:lang w:eastAsia="lt-LT"/>
              </w:rPr>
            </w:pPr>
            <w:r>
              <w:rPr>
                <w:rFonts w:eastAsia="Calibri"/>
                <w:bCs/>
                <w:szCs w:val="24"/>
                <w:lang w:eastAsia="lt-LT"/>
              </w:rPr>
              <w:t>Į</w:t>
            </w:r>
            <w:r w:rsidRPr="00844762">
              <w:rPr>
                <w:rFonts w:eastAsia="Calibri"/>
                <w:bCs/>
                <w:szCs w:val="24"/>
                <w:lang w:eastAsia="lt-LT"/>
              </w:rPr>
              <w:t xml:space="preserve">vedamasis stebėsenos rodiklis </w:t>
            </w:r>
          </w:p>
          <w:p w14:paraId="6E60ED37" w14:textId="77777777" w:rsidR="00766607" w:rsidRPr="00844762" w:rsidRDefault="00766607" w:rsidP="00A120D5">
            <w:pPr>
              <w:tabs>
                <w:tab w:val="left" w:pos="568"/>
              </w:tabs>
              <w:ind w:left="31" w:firstLine="284"/>
              <w:jc w:val="both"/>
              <w:rPr>
                <w:rFonts w:eastAsia="Calibri"/>
                <w:bCs/>
                <w:i/>
                <w:iCs/>
                <w:color w:val="808080"/>
                <w:szCs w:val="24"/>
                <w:lang w:eastAsia="lt-LT"/>
              </w:rPr>
            </w:pPr>
          </w:p>
        </w:tc>
      </w:tr>
      <w:tr w:rsidR="00766607" w:rsidRPr="00844762" w14:paraId="590DCD08" w14:textId="77777777" w:rsidTr="00A120D5">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203B8F7D" w14:textId="77777777" w:rsidR="00766607" w:rsidRPr="00844762" w:rsidRDefault="00766607" w:rsidP="00A120D5">
            <w:pPr>
              <w:widowControl w:val="0"/>
              <w:rPr>
                <w:szCs w:val="24"/>
                <w:lang w:eastAsia="lt-LT"/>
              </w:rPr>
            </w:pPr>
            <w:r w:rsidRPr="00844762">
              <w:rPr>
                <w:szCs w:val="24"/>
                <w:lang w:eastAsia="lt-LT"/>
              </w:rPr>
              <w:t>10.</w:t>
            </w:r>
          </w:p>
        </w:tc>
        <w:tc>
          <w:tcPr>
            <w:tcW w:w="1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FC6CE7" w14:textId="77777777" w:rsidR="00766607" w:rsidRPr="00844762" w:rsidRDefault="00766607" w:rsidP="00A120D5">
            <w:pPr>
              <w:widowControl w:val="0"/>
              <w:jc w:val="both"/>
              <w:rPr>
                <w:szCs w:val="24"/>
                <w:lang w:eastAsia="lt-LT"/>
              </w:rPr>
            </w:pPr>
            <w:r w:rsidRPr="00844762">
              <w:rPr>
                <w:bCs/>
                <w:szCs w:val="24"/>
                <w:lang w:eastAsia="lt-LT"/>
              </w:rPr>
              <w:t xml:space="preserve">Stebėsenos rodiklio </w:t>
            </w:r>
            <w:r w:rsidRPr="00844762">
              <w:rPr>
                <w:rFonts w:eastAsia="Calibri"/>
                <w:bCs/>
                <w:color w:val="000000"/>
                <w:szCs w:val="24"/>
                <w:lang w:eastAsia="lt-LT"/>
              </w:rPr>
              <w:t xml:space="preserve">reikšmės </w:t>
            </w:r>
            <w:r w:rsidRPr="00844762">
              <w:rPr>
                <w:bCs/>
                <w:szCs w:val="24"/>
                <w:lang w:eastAsia="lt-LT"/>
              </w:rPr>
              <w:t>apskaičiavimo metodas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D9E8565" w14:textId="77777777" w:rsidR="002F5B66" w:rsidRPr="001F2FA4" w:rsidRDefault="00630EAA" w:rsidP="00EF0D66">
            <w:pPr>
              <w:jc w:val="both"/>
              <w:rPr>
                <w:szCs w:val="24"/>
              </w:rPr>
            </w:pPr>
            <w:r w:rsidRPr="001F2FA4">
              <w:rPr>
                <w:rFonts w:eastAsia="Calibri"/>
                <w:kern w:val="2"/>
                <w:szCs w:val="24"/>
                <w14:ligatures w14:val="standardContextual"/>
              </w:rPr>
              <w:t>Pasiekta rodiklio reikšmė apskaičiuojama</w:t>
            </w:r>
            <w:r w:rsidRPr="001F2FA4">
              <w:rPr>
                <w:szCs w:val="24"/>
              </w:rPr>
              <w:t xml:space="preserve"> po intervencijų užbaigimo Susisiekimo ministerijai</w:t>
            </w:r>
            <w:r w:rsidRPr="001F2FA4">
              <w:rPr>
                <w:rFonts w:eastAsia="Calibri"/>
                <w:kern w:val="2"/>
                <w:szCs w:val="24"/>
                <w14:ligatures w14:val="standardContextual"/>
              </w:rPr>
              <w:t xml:space="preserve"> </w:t>
            </w:r>
            <w:r w:rsidRPr="001F2FA4">
              <w:rPr>
                <w:szCs w:val="24"/>
              </w:rPr>
              <w:t>atliku</w:t>
            </w:r>
            <w:r w:rsidRPr="001F2FA4">
              <w:rPr>
                <w:szCs w:val="18"/>
              </w:rPr>
              <w:t>s</w:t>
            </w:r>
            <w:r w:rsidRPr="001F2FA4">
              <w:rPr>
                <w:szCs w:val="24"/>
              </w:rPr>
              <w:t xml:space="preserve"> vertinimą.</w:t>
            </w:r>
            <w:r w:rsidR="00EF0D66" w:rsidRPr="001F2FA4">
              <w:rPr>
                <w:szCs w:val="24"/>
              </w:rPr>
              <w:t xml:space="preserve"> </w:t>
            </w:r>
          </w:p>
          <w:p w14:paraId="19EAA021" w14:textId="1B7C2D7A" w:rsidR="00766607" w:rsidRPr="001F2FA4" w:rsidRDefault="00630EAA" w:rsidP="00EF0D66">
            <w:pPr>
              <w:jc w:val="both"/>
              <w:rPr>
                <w:szCs w:val="24"/>
              </w:rPr>
            </w:pPr>
            <w:r w:rsidRPr="001F2FA4">
              <w:rPr>
                <w:rFonts w:eastAsia="Calibri"/>
                <w:kern w:val="2"/>
                <w:szCs w:val="24"/>
                <w14:ligatures w14:val="standardContextual"/>
              </w:rPr>
              <w:t>Pradinė ir siek</w:t>
            </w:r>
            <w:r w:rsidR="00924B82" w:rsidRPr="001F2FA4">
              <w:rPr>
                <w:rFonts w:eastAsia="Calibri"/>
                <w:kern w:val="2"/>
                <w:szCs w:val="24"/>
                <w14:ligatures w14:val="standardContextual"/>
              </w:rPr>
              <w:t>tina</w:t>
            </w:r>
            <w:r w:rsidRPr="001F2FA4">
              <w:rPr>
                <w:rFonts w:eastAsia="Calibri"/>
                <w:kern w:val="2"/>
                <w:szCs w:val="24"/>
                <w14:ligatures w14:val="standardContextual"/>
              </w:rPr>
              <w:t xml:space="preserve"> rodiklio reikšmė</w:t>
            </w:r>
            <w:r w:rsidR="00D853F0" w:rsidRPr="001F2FA4">
              <w:rPr>
                <w:rFonts w:eastAsia="Calibri"/>
                <w:kern w:val="2"/>
                <w:szCs w:val="24"/>
                <w14:ligatures w14:val="standardContextual"/>
              </w:rPr>
              <w:t>s</w:t>
            </w:r>
            <w:r w:rsidRPr="001F2FA4">
              <w:rPr>
                <w:rFonts w:eastAsia="Calibri"/>
                <w:kern w:val="2"/>
                <w:szCs w:val="24"/>
                <w14:ligatures w14:val="standardContextual"/>
              </w:rPr>
              <w:t xml:space="preserve"> apskaičiuot</w:t>
            </w:r>
            <w:r w:rsidR="00D853F0" w:rsidRPr="001F2FA4">
              <w:rPr>
                <w:rFonts w:eastAsia="Calibri"/>
                <w:kern w:val="2"/>
                <w:szCs w:val="24"/>
                <w14:ligatures w14:val="standardContextual"/>
              </w:rPr>
              <w:t>os</w:t>
            </w:r>
            <w:r w:rsidRPr="001F2FA4">
              <w:rPr>
                <w:rFonts w:eastAsia="Calibri"/>
                <w:kern w:val="2"/>
                <w:szCs w:val="24"/>
                <w14:ligatures w14:val="standardContextual"/>
              </w:rPr>
              <w:t xml:space="preserve"> pagal </w:t>
            </w:r>
            <w:r w:rsidRPr="001F2FA4">
              <w:rPr>
                <w:rFonts w:eastAsia="Calibri"/>
                <w:bCs/>
                <w:szCs w:val="24"/>
                <w:lang w:eastAsia="lt-LT"/>
              </w:rPr>
              <w:t>Susisiekimo ministerijos</w:t>
            </w:r>
            <w:r w:rsidRPr="001F2FA4">
              <w:rPr>
                <w:rFonts w:eastAsia="Calibri"/>
                <w:kern w:val="2"/>
                <w:szCs w:val="24"/>
                <w14:ligatures w14:val="standardContextual"/>
              </w:rPr>
              <w:t xml:space="preserve"> </w:t>
            </w:r>
            <w:r w:rsidRPr="001F2FA4">
              <w:rPr>
                <w:szCs w:val="24"/>
              </w:rPr>
              <w:t>parengt</w:t>
            </w:r>
            <w:r w:rsidRPr="001F2FA4">
              <w:rPr>
                <w:szCs w:val="18"/>
              </w:rPr>
              <w:t>ą</w:t>
            </w:r>
            <w:r w:rsidRPr="001F2FA4">
              <w:rPr>
                <w:szCs w:val="24"/>
              </w:rPr>
              <w:t xml:space="preserve"> metodologinį dokumentą</w:t>
            </w:r>
            <w:r w:rsidRPr="001F2FA4">
              <w:rPr>
                <w:rFonts w:eastAsia="Calibri"/>
                <w:kern w:val="2"/>
                <w:szCs w:val="24"/>
                <w14:ligatures w14:val="standardContextual"/>
              </w:rPr>
              <w:t xml:space="preserve"> (nustačius konkrečią reikšmę prieš atliekant intervenciją 2020 m. ir </w:t>
            </w:r>
            <w:r w:rsidR="00B13CD9">
              <w:rPr>
                <w:rFonts w:eastAsia="Calibri"/>
                <w:kern w:val="2"/>
                <w:szCs w:val="24"/>
                <w14:ligatures w14:val="standardContextual"/>
              </w:rPr>
              <w:t xml:space="preserve">faktinę </w:t>
            </w:r>
            <w:r w:rsidRPr="001F2FA4">
              <w:rPr>
                <w:rFonts w:eastAsia="Calibri"/>
                <w:kern w:val="2"/>
                <w:szCs w:val="24"/>
                <w14:ligatures w14:val="standardContextual"/>
              </w:rPr>
              <w:t>2029 m.</w:t>
            </w:r>
            <w:r w:rsidR="00803454" w:rsidRPr="001F2FA4">
              <w:rPr>
                <w:szCs w:val="24"/>
              </w:rPr>
              <w:t xml:space="preserve"> po intervencijos užbaigimo</w:t>
            </w:r>
            <w:r w:rsidRPr="001F2FA4">
              <w:rPr>
                <w:rFonts w:eastAsia="Calibri"/>
                <w:kern w:val="2"/>
                <w:szCs w:val="24"/>
                <w14:ligatures w14:val="standardContextual"/>
              </w:rPr>
              <w:t>).</w:t>
            </w:r>
          </w:p>
        </w:tc>
      </w:tr>
      <w:tr w:rsidR="00766607" w:rsidRPr="00844762" w14:paraId="0EDA69A0" w14:textId="77777777" w:rsidTr="00A120D5">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017F8AD8" w14:textId="77777777" w:rsidR="00766607" w:rsidRPr="00844762" w:rsidRDefault="00766607" w:rsidP="00A120D5">
            <w:pPr>
              <w:widowControl w:val="0"/>
              <w:rPr>
                <w:szCs w:val="24"/>
                <w:lang w:eastAsia="lt-LT"/>
              </w:rPr>
            </w:pPr>
            <w:r w:rsidRPr="00844762">
              <w:rPr>
                <w:szCs w:val="24"/>
                <w:lang w:eastAsia="lt-LT"/>
              </w:rPr>
              <w:t>11.</w:t>
            </w:r>
          </w:p>
        </w:tc>
        <w:tc>
          <w:tcPr>
            <w:tcW w:w="1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FE3944" w14:textId="77777777" w:rsidR="00766607" w:rsidRPr="00844762" w:rsidRDefault="00766607" w:rsidP="00A120D5">
            <w:pPr>
              <w:widowControl w:val="0"/>
              <w:jc w:val="both"/>
              <w:rPr>
                <w:szCs w:val="24"/>
                <w:lang w:eastAsia="lt-LT"/>
              </w:rPr>
            </w:pPr>
            <w:r w:rsidRPr="00844762">
              <w:rPr>
                <w:szCs w:val="24"/>
                <w:lang w:eastAsia="lt-LT"/>
              </w:rPr>
              <w:t>Stebėsenos rodiklio duomenų šaltiniai</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E7B367" w14:textId="03F45C02" w:rsidR="00DC48D9" w:rsidRPr="001F2FA4" w:rsidRDefault="00766607" w:rsidP="00A120D5">
            <w:pPr>
              <w:jc w:val="both"/>
              <w:rPr>
                <w:szCs w:val="18"/>
              </w:rPr>
            </w:pPr>
            <w:r w:rsidRPr="001F2FA4">
              <w:rPr>
                <w:bCs/>
                <w:szCs w:val="24"/>
                <w:lang w:eastAsia="lt-LT"/>
              </w:rPr>
              <w:t xml:space="preserve">Pirminis duomenų šaltinis: </w:t>
            </w:r>
            <w:r w:rsidR="00AF7C09" w:rsidRPr="001F2FA4">
              <w:rPr>
                <w:bCs/>
                <w:szCs w:val="24"/>
                <w:lang w:eastAsia="lt-LT"/>
              </w:rPr>
              <w:t xml:space="preserve">Susisiekimo ministerijos </w:t>
            </w:r>
            <w:r w:rsidR="00551BF6" w:rsidRPr="001F2FA4">
              <w:rPr>
                <w:rStyle w:val="cf01"/>
                <w:rFonts w:ascii="Times New Roman" w:hAnsi="Times New Roman" w:cs="Times New Roman"/>
                <w:sz w:val="24"/>
              </w:rPr>
              <w:t xml:space="preserve">atlikto </w:t>
            </w:r>
            <w:r w:rsidR="00630EAA" w:rsidRPr="001F2FA4">
              <w:rPr>
                <w:rStyle w:val="cf01"/>
                <w:rFonts w:ascii="Times New Roman" w:hAnsi="Times New Roman" w:cs="Times New Roman"/>
                <w:sz w:val="24"/>
              </w:rPr>
              <w:t>vertinimo</w:t>
            </w:r>
            <w:r w:rsidR="00551BF6" w:rsidRPr="001F2FA4">
              <w:rPr>
                <w:rStyle w:val="cf01"/>
                <w:rFonts w:ascii="Times New Roman" w:hAnsi="Times New Roman" w:cs="Times New Roman"/>
                <w:sz w:val="24"/>
              </w:rPr>
              <w:t xml:space="preserve"> ataskaita</w:t>
            </w:r>
            <w:r w:rsidR="00DC48D9" w:rsidRPr="001F2FA4">
              <w:rPr>
                <w:rStyle w:val="cf01"/>
                <w:rFonts w:ascii="Times New Roman" w:hAnsi="Times New Roman" w:cs="Times New Roman"/>
                <w:sz w:val="24"/>
              </w:rPr>
              <w:t>.</w:t>
            </w:r>
          </w:p>
        </w:tc>
      </w:tr>
      <w:tr w:rsidR="00766607" w:rsidRPr="00844762" w14:paraId="79718EA9" w14:textId="77777777" w:rsidTr="00A120D5">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6C12C9E8" w14:textId="77777777" w:rsidR="00766607" w:rsidRPr="00844762" w:rsidRDefault="00766607" w:rsidP="00A120D5">
            <w:pPr>
              <w:widowControl w:val="0"/>
              <w:rPr>
                <w:szCs w:val="24"/>
                <w:lang w:eastAsia="lt-LT"/>
              </w:rPr>
            </w:pPr>
            <w:r w:rsidRPr="00844762">
              <w:rPr>
                <w:szCs w:val="24"/>
                <w:lang w:eastAsia="lt-LT"/>
              </w:rPr>
              <w:t>12.</w:t>
            </w:r>
          </w:p>
        </w:tc>
        <w:tc>
          <w:tcPr>
            <w:tcW w:w="1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7D8BE9F" w14:textId="77777777" w:rsidR="00766607" w:rsidRPr="00844762" w:rsidRDefault="00766607" w:rsidP="00A120D5">
            <w:pPr>
              <w:widowControl w:val="0"/>
              <w:jc w:val="both"/>
              <w:rPr>
                <w:szCs w:val="24"/>
                <w:lang w:eastAsia="lt-LT"/>
              </w:rPr>
            </w:pPr>
            <w:r w:rsidRPr="00844762">
              <w:rPr>
                <w:szCs w:val="24"/>
                <w:lang w:eastAsia="lt-LT"/>
              </w:rPr>
              <w:t>Stebėsenos rodiklio reikšmės skaičiavimo periodiškumas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A635F9" w14:textId="5D7A439D" w:rsidR="00766607" w:rsidRPr="001F2FA4" w:rsidRDefault="00766607" w:rsidP="00F26527">
            <w:pPr>
              <w:widowControl w:val="0"/>
              <w:jc w:val="both"/>
              <w:rPr>
                <w:iCs/>
                <w:szCs w:val="24"/>
              </w:rPr>
            </w:pPr>
            <w:r w:rsidRPr="001F2FA4">
              <w:rPr>
                <w:iCs/>
                <w:szCs w:val="24"/>
              </w:rPr>
              <w:t>Pasiekta rodiklio reikšmė 2021–2027 metų Europos Sąjungos fondų investicijų programos prioriteto</w:t>
            </w:r>
            <w:r w:rsidR="00967402" w:rsidRPr="001F2FA4">
              <w:rPr>
                <w:iCs/>
                <w:szCs w:val="24"/>
              </w:rPr>
              <w:t xml:space="preserve"> (-ų)</w:t>
            </w:r>
            <w:r w:rsidRPr="001F2FA4">
              <w:rPr>
                <w:iCs/>
                <w:szCs w:val="24"/>
              </w:rPr>
              <w:t xml:space="preserve"> uždavinio </w:t>
            </w:r>
            <w:r w:rsidR="00967402" w:rsidRPr="001F2FA4">
              <w:rPr>
                <w:iCs/>
                <w:szCs w:val="24"/>
              </w:rPr>
              <w:t xml:space="preserve">(-ių) </w:t>
            </w:r>
            <w:r w:rsidRPr="001F2FA4">
              <w:rPr>
                <w:iCs/>
                <w:szCs w:val="24"/>
              </w:rPr>
              <w:t>ir pažangos priemonės</w:t>
            </w:r>
            <w:r w:rsidR="00967402" w:rsidRPr="001F2FA4">
              <w:rPr>
                <w:iCs/>
                <w:szCs w:val="24"/>
              </w:rPr>
              <w:t xml:space="preserve"> (-ių)</w:t>
            </w:r>
            <w:r w:rsidRPr="001F2FA4">
              <w:rPr>
                <w:iCs/>
                <w:szCs w:val="24"/>
              </w:rPr>
              <w:t xml:space="preserve"> veiklų</w:t>
            </w:r>
            <w:r w:rsidR="005873C7" w:rsidRPr="001F2FA4">
              <w:rPr>
                <w:iCs/>
                <w:szCs w:val="24"/>
              </w:rPr>
              <w:t xml:space="preserve"> ir (ar) poveiklių</w:t>
            </w:r>
            <w:r w:rsidRPr="001F2FA4">
              <w:rPr>
                <w:iCs/>
                <w:szCs w:val="24"/>
              </w:rPr>
              <w:t xml:space="preserve"> lygiu nustatoma </w:t>
            </w:r>
            <w:r w:rsidRPr="001F2FA4">
              <w:rPr>
                <w:rFonts w:eastAsiaTheme="minorHAnsi"/>
                <w:kern w:val="2"/>
                <w:szCs w:val="24"/>
                <w14:ligatures w14:val="standardContextual"/>
              </w:rPr>
              <w:t xml:space="preserve">po </w:t>
            </w:r>
            <w:r w:rsidRPr="001F2FA4">
              <w:rPr>
                <w:bCs/>
                <w:szCs w:val="24"/>
                <w:lang w:eastAsia="lt-LT"/>
              </w:rPr>
              <w:t>intervencijos</w:t>
            </w:r>
            <w:r w:rsidRPr="001F2FA4">
              <w:rPr>
                <w:rFonts w:eastAsiaTheme="minorHAnsi"/>
                <w:kern w:val="2"/>
                <w:szCs w:val="24"/>
                <w14:ligatures w14:val="standardContextual"/>
              </w:rPr>
              <w:t xml:space="preserve"> pa</w:t>
            </w:r>
            <w:r w:rsidRPr="001F2FA4">
              <w:rPr>
                <w:bCs/>
                <w:szCs w:val="24"/>
                <w:lang w:eastAsia="lt-LT"/>
              </w:rPr>
              <w:t>baigos</w:t>
            </w:r>
            <w:r w:rsidR="005873C7" w:rsidRPr="001F2FA4">
              <w:rPr>
                <w:szCs w:val="24"/>
              </w:rPr>
              <w:t xml:space="preserve"> Susisiekimo ministerijai</w:t>
            </w:r>
            <w:r w:rsidR="005873C7" w:rsidRPr="001F2FA4">
              <w:rPr>
                <w:rFonts w:eastAsia="Calibri"/>
                <w:kern w:val="2"/>
                <w:szCs w:val="24"/>
                <w14:ligatures w14:val="standardContextual"/>
              </w:rPr>
              <w:t xml:space="preserve"> </w:t>
            </w:r>
            <w:r w:rsidR="005873C7" w:rsidRPr="001F2FA4">
              <w:rPr>
                <w:szCs w:val="24"/>
              </w:rPr>
              <w:t>atliku</w:t>
            </w:r>
            <w:r w:rsidR="005873C7" w:rsidRPr="001F2FA4">
              <w:rPr>
                <w:szCs w:val="18"/>
              </w:rPr>
              <w:t>s</w:t>
            </w:r>
            <w:r w:rsidR="005873C7" w:rsidRPr="001F2FA4">
              <w:rPr>
                <w:szCs w:val="24"/>
              </w:rPr>
              <w:t xml:space="preserve"> vertinimą.</w:t>
            </w:r>
          </w:p>
        </w:tc>
      </w:tr>
      <w:tr w:rsidR="00766607" w:rsidRPr="00844762" w14:paraId="3AD9A5D9" w14:textId="77777777" w:rsidTr="00A120D5">
        <w:trPr>
          <w:cantSplit/>
          <w:trHeight w:val="593"/>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147AD751" w14:textId="77777777" w:rsidR="00766607" w:rsidRPr="00844762" w:rsidRDefault="00766607" w:rsidP="00A120D5">
            <w:pPr>
              <w:widowControl w:val="0"/>
              <w:rPr>
                <w:szCs w:val="24"/>
                <w:lang w:eastAsia="lt-LT"/>
              </w:rPr>
            </w:pPr>
            <w:r w:rsidRPr="00844762">
              <w:rPr>
                <w:szCs w:val="24"/>
                <w:lang w:eastAsia="lt-LT"/>
              </w:rPr>
              <w:t>13.</w:t>
            </w:r>
          </w:p>
        </w:tc>
        <w:tc>
          <w:tcPr>
            <w:tcW w:w="1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A303E2" w14:textId="77777777" w:rsidR="00766607" w:rsidRPr="00844762" w:rsidRDefault="00766607" w:rsidP="00A120D5">
            <w:pPr>
              <w:widowControl w:val="0"/>
              <w:jc w:val="both"/>
              <w:rPr>
                <w:szCs w:val="24"/>
                <w:lang w:eastAsia="lt-LT"/>
              </w:rPr>
            </w:pPr>
            <w:r w:rsidRPr="00844762">
              <w:rPr>
                <w:bCs/>
                <w:szCs w:val="24"/>
                <w:lang w:eastAsia="lt-LT"/>
              </w:rPr>
              <w:t>Stebėsenos rodiklio pasiekimo momentas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489DC6" w14:textId="1C7667D1" w:rsidR="00766607" w:rsidRPr="001F2FA4" w:rsidRDefault="00766607" w:rsidP="00A120D5">
            <w:pPr>
              <w:widowControl w:val="0"/>
              <w:jc w:val="both"/>
              <w:rPr>
                <w:bCs/>
                <w:iCs/>
                <w:strike/>
                <w:szCs w:val="24"/>
                <w:highlight w:val="yellow"/>
                <w:lang w:eastAsia="lt-LT"/>
              </w:rPr>
            </w:pPr>
            <w:r w:rsidRPr="001F2FA4">
              <w:rPr>
                <w:iCs/>
                <w:szCs w:val="24"/>
              </w:rPr>
              <w:t xml:space="preserve">Rodiklio pasiekimo momentas – </w:t>
            </w:r>
            <w:r w:rsidR="00C42780" w:rsidRPr="001F2FA4">
              <w:rPr>
                <w:iCs/>
                <w:szCs w:val="24"/>
              </w:rPr>
              <w:t>kita</w:t>
            </w:r>
            <w:r w:rsidR="00C336A8">
              <w:rPr>
                <w:iCs/>
                <w:szCs w:val="24"/>
              </w:rPr>
              <w:t>s</w:t>
            </w:r>
            <w:r w:rsidR="00C42780" w:rsidRPr="001F2FA4">
              <w:rPr>
                <w:iCs/>
                <w:szCs w:val="24"/>
              </w:rPr>
              <w:t xml:space="preserve"> (</w:t>
            </w:r>
            <w:r w:rsidRPr="001F2FA4">
              <w:rPr>
                <w:iCs/>
                <w:szCs w:val="24"/>
              </w:rPr>
              <w:t xml:space="preserve">pasiekta rodiklio reikšmė nustatoma, kai </w:t>
            </w:r>
            <w:r w:rsidR="0096030D" w:rsidRPr="001F2FA4">
              <w:rPr>
                <w:rFonts w:eastAsia="Calibri"/>
                <w:kern w:val="2"/>
                <w:szCs w:val="24"/>
                <w14:ligatures w14:val="standardContextual"/>
              </w:rPr>
              <w:t>ne vėliau kaip praėjus metams po intervencijos pabaigos</w:t>
            </w:r>
            <w:r w:rsidR="0096030D" w:rsidRPr="001F2FA4">
              <w:rPr>
                <w:iCs/>
                <w:szCs w:val="24"/>
              </w:rPr>
              <w:t xml:space="preserve"> </w:t>
            </w:r>
            <w:r w:rsidR="0096030D" w:rsidRPr="001F2FA4">
              <w:rPr>
                <w:rFonts w:eastAsia="Calibri"/>
                <w:kern w:val="2"/>
                <w:szCs w:val="24"/>
                <w14:ligatures w14:val="standardContextual"/>
              </w:rPr>
              <w:t xml:space="preserve">Susisiekimo ministerija </w:t>
            </w:r>
            <w:r w:rsidR="0096030D" w:rsidRPr="001F2FA4">
              <w:rPr>
                <w:szCs w:val="24"/>
              </w:rPr>
              <w:t>atlieka vertinimą</w:t>
            </w:r>
            <w:r w:rsidR="001454B4" w:rsidRPr="001F2FA4">
              <w:rPr>
                <w:szCs w:val="24"/>
              </w:rPr>
              <w:t xml:space="preserve"> ir parengia jo ataskaitą</w:t>
            </w:r>
            <w:r w:rsidR="00DF375D">
              <w:rPr>
                <w:szCs w:val="24"/>
              </w:rPr>
              <w:t>)</w:t>
            </w:r>
            <w:r w:rsidR="0096030D" w:rsidRPr="001F2FA4">
              <w:rPr>
                <w:iCs/>
                <w:szCs w:val="24"/>
              </w:rPr>
              <w:t>.</w:t>
            </w:r>
          </w:p>
        </w:tc>
      </w:tr>
      <w:tr w:rsidR="00766607" w:rsidRPr="00844762" w14:paraId="478C4C91" w14:textId="77777777" w:rsidTr="00A50967">
        <w:trPr>
          <w:cantSplit/>
          <w:trHeight w:val="583"/>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ABC4568" w14:textId="77777777" w:rsidR="00766607" w:rsidRPr="00844762" w:rsidRDefault="00766607" w:rsidP="00A120D5">
            <w:pPr>
              <w:widowControl w:val="0"/>
              <w:rPr>
                <w:szCs w:val="24"/>
                <w:lang w:eastAsia="lt-LT"/>
              </w:rPr>
            </w:pPr>
            <w:r w:rsidRPr="00844762">
              <w:rPr>
                <w:szCs w:val="24"/>
                <w:lang w:eastAsia="lt-LT"/>
              </w:rPr>
              <w:lastRenderedPageBreak/>
              <w:t>14.</w:t>
            </w:r>
          </w:p>
        </w:tc>
        <w:tc>
          <w:tcPr>
            <w:tcW w:w="1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3BF7CE0" w14:textId="77777777" w:rsidR="00766607" w:rsidRPr="00844762" w:rsidRDefault="00766607" w:rsidP="00A120D5">
            <w:pPr>
              <w:widowControl w:val="0"/>
              <w:jc w:val="both"/>
              <w:rPr>
                <w:szCs w:val="24"/>
                <w:lang w:eastAsia="lt-LT"/>
              </w:rPr>
            </w:pPr>
            <w:r w:rsidRPr="00844762">
              <w:rPr>
                <w:szCs w:val="24"/>
                <w:lang w:eastAsia="lt-LT"/>
              </w:rPr>
              <w:t xml:space="preserve">Už stebėsenos rodiklį atsakinga </w:t>
            </w:r>
            <w:r w:rsidRPr="00844762">
              <w:rPr>
                <w:bCs/>
                <w:szCs w:val="24"/>
                <w:lang w:eastAsia="lt-LT"/>
              </w:rPr>
              <w:t>įstaiga</w:t>
            </w:r>
            <w:r w:rsidRPr="00844762">
              <w:rPr>
                <w:szCs w:val="24"/>
                <w:lang w:eastAsia="lt-LT"/>
              </w:rPr>
              <w:t xml:space="preserve"> </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54266BE6" w14:textId="210D4E24" w:rsidR="00766607" w:rsidRPr="00C95FD3" w:rsidRDefault="00766607" w:rsidP="00A120D5">
            <w:pPr>
              <w:widowControl w:val="0"/>
              <w:jc w:val="both"/>
              <w:rPr>
                <w:bCs/>
                <w:szCs w:val="24"/>
              </w:rPr>
            </w:pPr>
            <w:r w:rsidRPr="00C95FD3">
              <w:rPr>
                <w:bCs/>
                <w:szCs w:val="24"/>
              </w:rPr>
              <w:t>Susisiekimo ministerija</w:t>
            </w:r>
          </w:p>
          <w:p w14:paraId="61063E2E" w14:textId="1CDE6472" w:rsidR="00766607" w:rsidRPr="00C95FD3" w:rsidRDefault="00766607" w:rsidP="00A120D5">
            <w:pPr>
              <w:widowControl w:val="0"/>
              <w:jc w:val="both"/>
              <w:rPr>
                <w:bCs/>
                <w:i/>
                <w:iCs/>
                <w:color w:val="808080"/>
                <w:szCs w:val="24"/>
              </w:rPr>
            </w:pPr>
          </w:p>
        </w:tc>
      </w:tr>
      <w:tr w:rsidR="00766607" w:rsidRPr="00844762" w14:paraId="4EC7054B" w14:textId="77777777" w:rsidTr="00A120D5">
        <w:trPr>
          <w:trHeight w:val="52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tcPr>
          <w:p w14:paraId="6C62390E" w14:textId="77777777" w:rsidR="00766607" w:rsidRPr="00844762" w:rsidRDefault="00766607" w:rsidP="00A120D5">
            <w:pPr>
              <w:widowControl w:val="0"/>
              <w:rPr>
                <w:szCs w:val="24"/>
                <w:lang w:eastAsia="lt-LT"/>
              </w:rPr>
            </w:pPr>
            <w:r w:rsidRPr="00844762">
              <w:rPr>
                <w:szCs w:val="24"/>
                <w:lang w:eastAsia="lt-LT"/>
              </w:rPr>
              <w:t>15.</w:t>
            </w:r>
          </w:p>
        </w:tc>
        <w:tc>
          <w:tcPr>
            <w:tcW w:w="1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33BAE3" w14:textId="77777777" w:rsidR="00766607" w:rsidRPr="00844762" w:rsidRDefault="00766607" w:rsidP="00A120D5">
            <w:pPr>
              <w:widowControl w:val="0"/>
              <w:jc w:val="both"/>
              <w:rPr>
                <w:szCs w:val="24"/>
                <w:lang w:eastAsia="lt-LT"/>
              </w:rPr>
            </w:pPr>
            <w:r w:rsidRPr="00844762">
              <w:rPr>
                <w:szCs w:val="24"/>
                <w:lang w:eastAsia="lt-LT"/>
              </w:rPr>
              <w:t>Įstaigos padalinys ir kontaktinis telefono numeris</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95400D" w14:textId="2FE20189" w:rsidR="00766607" w:rsidRPr="00844762" w:rsidRDefault="00766607" w:rsidP="00A120D5">
            <w:pPr>
              <w:jc w:val="both"/>
              <w:rPr>
                <w:rFonts w:eastAsia="Calibri"/>
                <w:bCs/>
                <w:i/>
                <w:iCs/>
                <w:color w:val="808080"/>
                <w:szCs w:val="24"/>
                <w:lang w:eastAsia="lt-LT"/>
              </w:rPr>
            </w:pPr>
            <w:r w:rsidRPr="00915E50">
              <w:rPr>
                <w:rFonts w:eastAsia="Calibri"/>
                <w:bCs/>
                <w:szCs w:val="24"/>
                <w:lang w:eastAsia="lt-LT"/>
              </w:rPr>
              <w:t>Susisiekimo ministerijos Biudžeto ir investicijų departamento ES investicijų koordinavimo skyrius, tel. +370 613 10279</w:t>
            </w:r>
            <w:r w:rsidR="00CA5B59">
              <w:rPr>
                <w:rFonts w:eastAsia="Calibri"/>
                <w:bCs/>
                <w:szCs w:val="24"/>
                <w:lang w:eastAsia="lt-LT"/>
              </w:rPr>
              <w:t>.</w:t>
            </w:r>
          </w:p>
        </w:tc>
      </w:tr>
      <w:tr w:rsidR="00766607" w:rsidRPr="00844762" w14:paraId="23FCFC65" w14:textId="77777777" w:rsidTr="00A50967">
        <w:trPr>
          <w:trHeight w:val="2429"/>
        </w:trPr>
        <w:tc>
          <w:tcPr>
            <w:tcW w:w="292" w:type="pct"/>
            <w:tcBorders>
              <w:top w:val="single" w:sz="4" w:space="0" w:color="auto"/>
              <w:left w:val="single" w:sz="4" w:space="0" w:color="auto"/>
              <w:bottom w:val="single" w:sz="4" w:space="0" w:color="auto"/>
              <w:right w:val="single" w:sz="4" w:space="0" w:color="auto"/>
            </w:tcBorders>
            <w:shd w:val="clear" w:color="auto" w:fill="D9D9D9"/>
            <w:tcMar>
              <w:top w:w="28" w:type="dxa"/>
              <w:left w:w="57" w:type="dxa"/>
              <w:bottom w:w="28" w:type="dxa"/>
              <w:right w:w="57" w:type="dxa"/>
            </w:tcMar>
            <w:hideMark/>
          </w:tcPr>
          <w:p w14:paraId="4422EE87" w14:textId="77777777" w:rsidR="00766607" w:rsidRPr="00844762" w:rsidRDefault="00766607" w:rsidP="00A120D5">
            <w:pPr>
              <w:widowControl w:val="0"/>
              <w:rPr>
                <w:szCs w:val="24"/>
                <w:lang w:eastAsia="lt-LT"/>
              </w:rPr>
            </w:pPr>
            <w:r w:rsidRPr="00844762">
              <w:rPr>
                <w:szCs w:val="24"/>
                <w:lang w:eastAsia="lt-LT"/>
              </w:rPr>
              <w:t>16.</w:t>
            </w:r>
          </w:p>
        </w:tc>
        <w:tc>
          <w:tcPr>
            <w:tcW w:w="148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B259A8C" w14:textId="77777777" w:rsidR="00766607" w:rsidRPr="00844762" w:rsidRDefault="00766607" w:rsidP="00A120D5">
            <w:pPr>
              <w:widowControl w:val="0"/>
              <w:jc w:val="both"/>
              <w:rPr>
                <w:szCs w:val="24"/>
                <w:lang w:eastAsia="lt-LT"/>
              </w:rPr>
            </w:pPr>
            <w:r w:rsidRPr="00844762">
              <w:rPr>
                <w:szCs w:val="24"/>
                <w:lang w:eastAsia="lt-LT"/>
              </w:rPr>
              <w:t>Kita svarbi informacija</w:t>
            </w:r>
          </w:p>
        </w:tc>
        <w:tc>
          <w:tcPr>
            <w:tcW w:w="322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BCC01E" w14:textId="6B1CEF50" w:rsidR="003621A3" w:rsidRDefault="00F44179" w:rsidP="0051777F">
            <w:pPr>
              <w:jc w:val="both"/>
              <w:rPr>
                <w:color w:val="000000"/>
                <w:szCs w:val="24"/>
                <w:lang w:eastAsia="lt-LT"/>
              </w:rPr>
            </w:pPr>
            <w:r>
              <w:rPr>
                <w:color w:val="000000"/>
                <w:szCs w:val="24"/>
                <w:lang w:eastAsia="lt-LT"/>
              </w:rPr>
              <w:t>S</w:t>
            </w:r>
            <w:r w:rsidR="00665A2B" w:rsidRPr="00665A2B">
              <w:rPr>
                <w:color w:val="000000"/>
                <w:szCs w:val="24"/>
                <w:lang w:eastAsia="lt-LT"/>
              </w:rPr>
              <w:t>pecial</w:t>
            </w:r>
            <w:r w:rsidR="00665A2B">
              <w:rPr>
                <w:color w:val="000000"/>
                <w:szCs w:val="24"/>
                <w:lang w:eastAsia="lt-LT"/>
              </w:rPr>
              <w:t>usis</w:t>
            </w:r>
            <w:r w:rsidR="00665A2B" w:rsidRPr="00665A2B">
              <w:rPr>
                <w:color w:val="000000"/>
                <w:szCs w:val="24"/>
                <w:lang w:eastAsia="lt-LT"/>
              </w:rPr>
              <w:t xml:space="preserve"> rezultato</w:t>
            </w:r>
            <w:r w:rsidR="003621A3">
              <w:rPr>
                <w:color w:val="000000"/>
                <w:szCs w:val="24"/>
                <w:lang w:eastAsia="lt-LT"/>
              </w:rPr>
              <w:t xml:space="preserve"> </w:t>
            </w:r>
            <w:r w:rsidR="00836801" w:rsidRPr="001E59E5">
              <w:rPr>
                <w:bCs/>
                <w:szCs w:val="24"/>
                <w:lang w:eastAsia="lt-LT"/>
              </w:rPr>
              <w:t>rodikli</w:t>
            </w:r>
            <w:r w:rsidR="00836801">
              <w:rPr>
                <w:bCs/>
                <w:szCs w:val="24"/>
                <w:lang w:eastAsia="lt-LT"/>
              </w:rPr>
              <w:t>s</w:t>
            </w:r>
            <w:r w:rsidR="00836801" w:rsidRPr="00915E50">
              <w:rPr>
                <w:szCs w:val="24"/>
              </w:rPr>
              <w:t xml:space="preserve"> 2021–2027 metų Europos Sąjungos fondų investicijų programoje Lietuvai</w:t>
            </w:r>
            <w:r w:rsidR="00836801">
              <w:rPr>
                <w:szCs w:val="24"/>
              </w:rPr>
              <w:t>.</w:t>
            </w:r>
            <w:r w:rsidRPr="00A5710C">
              <w:rPr>
                <w:color w:val="000000"/>
                <w:szCs w:val="24"/>
                <w:lang w:eastAsia="lt-LT"/>
              </w:rPr>
              <w:t xml:space="preserve"> </w:t>
            </w:r>
            <w:r>
              <w:rPr>
                <w:color w:val="000000"/>
                <w:szCs w:val="24"/>
                <w:lang w:eastAsia="lt-LT"/>
              </w:rPr>
              <w:t xml:space="preserve">Rodiklio kodas </w:t>
            </w:r>
            <w:r w:rsidRPr="00A5710C">
              <w:rPr>
                <w:color w:val="000000"/>
                <w:szCs w:val="24"/>
                <w:lang w:eastAsia="lt-LT"/>
              </w:rPr>
              <w:t>R.S.2.3045</w:t>
            </w:r>
            <w:r>
              <w:rPr>
                <w:color w:val="000000"/>
                <w:szCs w:val="24"/>
                <w:lang w:eastAsia="lt-LT"/>
              </w:rPr>
              <w:t>.</w:t>
            </w:r>
          </w:p>
          <w:p w14:paraId="5DF1E577" w14:textId="538880A9" w:rsidR="00766607" w:rsidRPr="00667B8A" w:rsidRDefault="003621A3" w:rsidP="0051777F">
            <w:pPr>
              <w:jc w:val="both"/>
              <w:rPr>
                <w:bCs/>
                <w:szCs w:val="24"/>
              </w:rPr>
            </w:pPr>
            <w:r>
              <w:rPr>
                <w:color w:val="000000"/>
                <w:szCs w:val="24"/>
                <w:lang w:eastAsia="lt-LT"/>
              </w:rPr>
              <w:t>S</w:t>
            </w:r>
            <w:r w:rsidR="00766607" w:rsidRPr="00FD2AD8">
              <w:rPr>
                <w:rFonts w:eastAsiaTheme="minorHAnsi"/>
                <w:kern w:val="2"/>
                <w:szCs w:val="24"/>
                <w14:ligatures w14:val="standardContextual"/>
              </w:rPr>
              <w:t xml:space="preserve">tebėsenos rodiklis taikomas </w:t>
            </w:r>
            <w:r w:rsidR="00766607" w:rsidRPr="00FD2AD8">
              <w:rPr>
                <w:szCs w:val="24"/>
              </w:rPr>
              <w:t>regionin</w:t>
            </w:r>
            <w:r w:rsidR="003B6EE1" w:rsidRPr="00FD2AD8">
              <w:rPr>
                <w:szCs w:val="24"/>
              </w:rPr>
              <w:t>ės</w:t>
            </w:r>
            <w:r w:rsidR="00766607" w:rsidRPr="00FD2AD8">
              <w:rPr>
                <w:szCs w:val="24"/>
              </w:rPr>
              <w:t xml:space="preserve"> pažangos priemon</w:t>
            </w:r>
            <w:r w:rsidR="00E936A2" w:rsidRPr="00FD2AD8">
              <w:rPr>
                <w:szCs w:val="24"/>
              </w:rPr>
              <w:t>ės</w:t>
            </w:r>
            <w:r w:rsidR="00766607" w:rsidRPr="00FD2AD8">
              <w:rPr>
                <w:szCs w:val="24"/>
              </w:rPr>
              <w:t xml:space="preserve"> Nr. 10-001-06-01-03 (RE) „Skatinti darnų judumą miestuose“</w:t>
            </w:r>
            <w:r w:rsidR="00E936A2" w:rsidRPr="00FD2AD8">
              <w:rPr>
                <w:szCs w:val="24"/>
              </w:rPr>
              <w:t xml:space="preserve"> </w:t>
            </w:r>
            <w:r w:rsidR="002C718C" w:rsidRPr="00FD2AD8">
              <w:rPr>
                <w:szCs w:val="24"/>
              </w:rPr>
              <w:t xml:space="preserve">veikloms: </w:t>
            </w:r>
            <w:r w:rsidR="00F312C8" w:rsidRPr="00FD2AD8">
              <w:rPr>
                <w:szCs w:val="24"/>
              </w:rPr>
              <w:t xml:space="preserve">2-ai „Viešosios alternatyviųjų degalų įkrovimo ir (ar) papildymo infrastruktūros įrengimas“ ir 4-ai </w:t>
            </w:r>
            <w:r w:rsidR="00F15F45" w:rsidRPr="00FD2AD8">
              <w:rPr>
                <w:rFonts w:eastAsia="Calibri"/>
                <w:kern w:val="2"/>
                <w:szCs w:val="24"/>
                <w14:ligatures w14:val="standardContextual"/>
              </w:rPr>
              <w:t>„Darnaus judumo mieste planuose numatytų priemonių, prisidedančių prie šiltnamio efektą sukeliančių dujų mažinimo, įgyvendinimas“</w:t>
            </w:r>
            <w:r w:rsidR="002C718C" w:rsidRPr="00FD2AD8">
              <w:rPr>
                <w:rFonts w:eastAsia="Calibri"/>
                <w:kern w:val="2"/>
                <w:szCs w:val="24"/>
                <w14:ligatures w14:val="standardContextual"/>
              </w:rPr>
              <w:t>.</w:t>
            </w:r>
            <w:r w:rsidR="00350956">
              <w:rPr>
                <w:rFonts w:eastAsia="Calibri"/>
                <w:kern w:val="2"/>
                <w:szCs w:val="24"/>
                <w14:ligatures w14:val="standardContextual"/>
              </w:rPr>
              <w:t xml:space="preserve">   </w:t>
            </w:r>
          </w:p>
        </w:tc>
      </w:tr>
    </w:tbl>
    <w:p w14:paraId="65D82CED" w14:textId="77777777" w:rsidR="00766607" w:rsidRDefault="00766607" w:rsidP="00915E50">
      <w:pPr>
        <w:rPr>
          <w:szCs w:val="24"/>
        </w:rPr>
      </w:pPr>
    </w:p>
    <w:p w14:paraId="49827338" w14:textId="77777777" w:rsidR="00AB3F88" w:rsidRDefault="00AB3F88" w:rsidP="00915E50">
      <w:pPr>
        <w:rPr>
          <w:szCs w:val="24"/>
        </w:rPr>
      </w:pPr>
    </w:p>
    <w:p w14:paraId="2E07C48A" w14:textId="77777777" w:rsidR="00AB3F88" w:rsidRDefault="00AB3F88" w:rsidP="00915E50">
      <w:pPr>
        <w:rPr>
          <w:szCs w:val="24"/>
        </w:rPr>
      </w:pPr>
    </w:p>
    <w:p w14:paraId="2CCFB07E" w14:textId="44F57D09" w:rsidR="00AB3F88" w:rsidRPr="00915E50" w:rsidRDefault="00AB3F88" w:rsidP="00AB3F88">
      <w:pPr>
        <w:jc w:val="center"/>
        <w:rPr>
          <w:szCs w:val="24"/>
        </w:rPr>
      </w:pPr>
      <w:r>
        <w:rPr>
          <w:szCs w:val="24"/>
        </w:rPr>
        <w:t>_______________________</w:t>
      </w:r>
    </w:p>
    <w:sectPr w:rsidR="00AB3F88" w:rsidRPr="00915E50" w:rsidSect="000C4AFF">
      <w:headerReference w:type="default" r:id="rId10"/>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7A194" w14:textId="77777777" w:rsidR="004907AE" w:rsidRDefault="004907AE" w:rsidP="00AF3A8F">
      <w:r>
        <w:separator/>
      </w:r>
    </w:p>
  </w:endnote>
  <w:endnote w:type="continuationSeparator" w:id="0">
    <w:p w14:paraId="007C0614" w14:textId="77777777" w:rsidR="004907AE" w:rsidRDefault="004907AE" w:rsidP="00AF3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A3DF4" w14:textId="77777777" w:rsidR="004907AE" w:rsidRDefault="004907AE" w:rsidP="00AF3A8F">
      <w:r>
        <w:separator/>
      </w:r>
    </w:p>
  </w:footnote>
  <w:footnote w:type="continuationSeparator" w:id="0">
    <w:p w14:paraId="2DD3DF57" w14:textId="77777777" w:rsidR="004907AE" w:rsidRDefault="004907AE" w:rsidP="00AF3A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149739"/>
      <w:docPartObj>
        <w:docPartGallery w:val="Page Numbers (Top of Page)"/>
        <w:docPartUnique/>
      </w:docPartObj>
    </w:sdtPr>
    <w:sdtContent>
      <w:p w14:paraId="2E0749C6" w14:textId="099ED7C1" w:rsidR="00AF3A8F" w:rsidRDefault="00AF3A8F">
        <w:pPr>
          <w:pStyle w:val="Antrats"/>
          <w:jc w:val="center"/>
        </w:pPr>
        <w:r>
          <w:fldChar w:fldCharType="begin"/>
        </w:r>
        <w:r>
          <w:instrText>PAGE   \* MERGEFORMAT</w:instrText>
        </w:r>
        <w:r>
          <w:fldChar w:fldCharType="separate"/>
        </w:r>
        <w:r>
          <w:t>2</w:t>
        </w:r>
        <w:r>
          <w:fldChar w:fldCharType="end"/>
        </w:r>
      </w:p>
    </w:sdtContent>
  </w:sdt>
  <w:p w14:paraId="4F183B6E" w14:textId="77777777" w:rsidR="00AF3A8F" w:rsidRDefault="00AF3A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54089"/>
    <w:multiLevelType w:val="hybridMultilevel"/>
    <w:tmpl w:val="7832AB64"/>
    <w:lvl w:ilvl="0" w:tplc="E742705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475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C5F"/>
    <w:rsid w:val="00000011"/>
    <w:rsid w:val="00002C27"/>
    <w:rsid w:val="00006509"/>
    <w:rsid w:val="00010A95"/>
    <w:rsid w:val="0001149B"/>
    <w:rsid w:val="000212ED"/>
    <w:rsid w:val="0002384D"/>
    <w:rsid w:val="00034F58"/>
    <w:rsid w:val="0004228A"/>
    <w:rsid w:val="000439ED"/>
    <w:rsid w:val="000459FF"/>
    <w:rsid w:val="00054DA0"/>
    <w:rsid w:val="0005519B"/>
    <w:rsid w:val="0005682E"/>
    <w:rsid w:val="00062C27"/>
    <w:rsid w:val="0006331A"/>
    <w:rsid w:val="00063C4C"/>
    <w:rsid w:val="00065FE1"/>
    <w:rsid w:val="000719BC"/>
    <w:rsid w:val="00082CCA"/>
    <w:rsid w:val="0008496F"/>
    <w:rsid w:val="000852CD"/>
    <w:rsid w:val="00090A51"/>
    <w:rsid w:val="00092043"/>
    <w:rsid w:val="00092868"/>
    <w:rsid w:val="00093DBD"/>
    <w:rsid w:val="000947C7"/>
    <w:rsid w:val="000A027A"/>
    <w:rsid w:val="000A33B4"/>
    <w:rsid w:val="000B02B7"/>
    <w:rsid w:val="000B6F6D"/>
    <w:rsid w:val="000C3175"/>
    <w:rsid w:val="000C4AFF"/>
    <w:rsid w:val="000C4ED4"/>
    <w:rsid w:val="000C5745"/>
    <w:rsid w:val="000C7F15"/>
    <w:rsid w:val="000D46D0"/>
    <w:rsid w:val="000E0205"/>
    <w:rsid w:val="000F41E4"/>
    <w:rsid w:val="000F43BE"/>
    <w:rsid w:val="001046C8"/>
    <w:rsid w:val="0010600E"/>
    <w:rsid w:val="0010699F"/>
    <w:rsid w:val="001170F7"/>
    <w:rsid w:val="00131034"/>
    <w:rsid w:val="00140944"/>
    <w:rsid w:val="00144DBE"/>
    <w:rsid w:val="001454B4"/>
    <w:rsid w:val="00146063"/>
    <w:rsid w:val="001466E4"/>
    <w:rsid w:val="00147DB5"/>
    <w:rsid w:val="00151960"/>
    <w:rsid w:val="00157401"/>
    <w:rsid w:val="001574CF"/>
    <w:rsid w:val="001651F6"/>
    <w:rsid w:val="00165E00"/>
    <w:rsid w:val="00167741"/>
    <w:rsid w:val="001677BA"/>
    <w:rsid w:val="0017136B"/>
    <w:rsid w:val="001743E8"/>
    <w:rsid w:val="00180214"/>
    <w:rsid w:val="00184E04"/>
    <w:rsid w:val="00193479"/>
    <w:rsid w:val="0019362B"/>
    <w:rsid w:val="001A3835"/>
    <w:rsid w:val="001A62F8"/>
    <w:rsid w:val="001B0DBD"/>
    <w:rsid w:val="001B4B5F"/>
    <w:rsid w:val="001C2407"/>
    <w:rsid w:val="001C4809"/>
    <w:rsid w:val="001D0098"/>
    <w:rsid w:val="001D0756"/>
    <w:rsid w:val="001D170A"/>
    <w:rsid w:val="001D18AD"/>
    <w:rsid w:val="001E431D"/>
    <w:rsid w:val="001E4ECD"/>
    <w:rsid w:val="001E59E5"/>
    <w:rsid w:val="001F084C"/>
    <w:rsid w:val="001F25AF"/>
    <w:rsid w:val="001F2FA4"/>
    <w:rsid w:val="001F45EE"/>
    <w:rsid w:val="001F470E"/>
    <w:rsid w:val="002004CE"/>
    <w:rsid w:val="00207DE2"/>
    <w:rsid w:val="002122FB"/>
    <w:rsid w:val="00212503"/>
    <w:rsid w:val="00233E7B"/>
    <w:rsid w:val="00234B6B"/>
    <w:rsid w:val="00236D8A"/>
    <w:rsid w:val="00237A72"/>
    <w:rsid w:val="002405EA"/>
    <w:rsid w:val="0024087A"/>
    <w:rsid w:val="00244598"/>
    <w:rsid w:val="00244E9A"/>
    <w:rsid w:val="002602A9"/>
    <w:rsid w:val="0026428E"/>
    <w:rsid w:val="00264A2D"/>
    <w:rsid w:val="00266819"/>
    <w:rsid w:val="00267F89"/>
    <w:rsid w:val="00270F27"/>
    <w:rsid w:val="00271775"/>
    <w:rsid w:val="002742C3"/>
    <w:rsid w:val="002757D6"/>
    <w:rsid w:val="002767E8"/>
    <w:rsid w:val="0028055E"/>
    <w:rsid w:val="0028254A"/>
    <w:rsid w:val="0028502E"/>
    <w:rsid w:val="00287983"/>
    <w:rsid w:val="002A113F"/>
    <w:rsid w:val="002A4DEF"/>
    <w:rsid w:val="002B1305"/>
    <w:rsid w:val="002B1346"/>
    <w:rsid w:val="002B5298"/>
    <w:rsid w:val="002B5FF0"/>
    <w:rsid w:val="002C21B1"/>
    <w:rsid w:val="002C387B"/>
    <w:rsid w:val="002C3BE2"/>
    <w:rsid w:val="002C5D5F"/>
    <w:rsid w:val="002C718C"/>
    <w:rsid w:val="002D17AF"/>
    <w:rsid w:val="002D7931"/>
    <w:rsid w:val="002E02D3"/>
    <w:rsid w:val="002E2AFD"/>
    <w:rsid w:val="002E39EA"/>
    <w:rsid w:val="002E6126"/>
    <w:rsid w:val="002E688A"/>
    <w:rsid w:val="002F2BE4"/>
    <w:rsid w:val="002F5B66"/>
    <w:rsid w:val="00301F35"/>
    <w:rsid w:val="00302E9A"/>
    <w:rsid w:val="0030675C"/>
    <w:rsid w:val="00314CAB"/>
    <w:rsid w:val="003156DE"/>
    <w:rsid w:val="0031625A"/>
    <w:rsid w:val="003169BE"/>
    <w:rsid w:val="00321830"/>
    <w:rsid w:val="003244C5"/>
    <w:rsid w:val="003263E7"/>
    <w:rsid w:val="0033071E"/>
    <w:rsid w:val="00330862"/>
    <w:rsid w:val="00337C02"/>
    <w:rsid w:val="0034368A"/>
    <w:rsid w:val="003436B2"/>
    <w:rsid w:val="00343CE7"/>
    <w:rsid w:val="00343DFC"/>
    <w:rsid w:val="003507DC"/>
    <w:rsid w:val="00350956"/>
    <w:rsid w:val="00353D30"/>
    <w:rsid w:val="00354F0E"/>
    <w:rsid w:val="003603F5"/>
    <w:rsid w:val="003621A3"/>
    <w:rsid w:val="0036304E"/>
    <w:rsid w:val="00367E01"/>
    <w:rsid w:val="0037014A"/>
    <w:rsid w:val="00376877"/>
    <w:rsid w:val="0038064D"/>
    <w:rsid w:val="0038422E"/>
    <w:rsid w:val="0038447C"/>
    <w:rsid w:val="00384673"/>
    <w:rsid w:val="00384DE9"/>
    <w:rsid w:val="0038744F"/>
    <w:rsid w:val="003939A3"/>
    <w:rsid w:val="00395C09"/>
    <w:rsid w:val="003A2A0C"/>
    <w:rsid w:val="003B0FCA"/>
    <w:rsid w:val="003B2FF4"/>
    <w:rsid w:val="003B4729"/>
    <w:rsid w:val="003B6EE1"/>
    <w:rsid w:val="003B7AE6"/>
    <w:rsid w:val="003C16A6"/>
    <w:rsid w:val="003C58F8"/>
    <w:rsid w:val="003C6EB4"/>
    <w:rsid w:val="003E0E94"/>
    <w:rsid w:val="003E0EB2"/>
    <w:rsid w:val="003F14FC"/>
    <w:rsid w:val="003F2FB9"/>
    <w:rsid w:val="003F37B4"/>
    <w:rsid w:val="003F42C2"/>
    <w:rsid w:val="003F4B2E"/>
    <w:rsid w:val="003F5E80"/>
    <w:rsid w:val="003F761D"/>
    <w:rsid w:val="00400738"/>
    <w:rsid w:val="00403CB7"/>
    <w:rsid w:val="00412DF1"/>
    <w:rsid w:val="0041602D"/>
    <w:rsid w:val="00420399"/>
    <w:rsid w:val="0042159D"/>
    <w:rsid w:val="00421A28"/>
    <w:rsid w:val="0043006D"/>
    <w:rsid w:val="00430098"/>
    <w:rsid w:val="00432F34"/>
    <w:rsid w:val="004348E6"/>
    <w:rsid w:val="004353CF"/>
    <w:rsid w:val="00436878"/>
    <w:rsid w:val="0044040B"/>
    <w:rsid w:val="0044483B"/>
    <w:rsid w:val="00446FF5"/>
    <w:rsid w:val="00453609"/>
    <w:rsid w:val="004537CD"/>
    <w:rsid w:val="00457892"/>
    <w:rsid w:val="00470C5C"/>
    <w:rsid w:val="00473589"/>
    <w:rsid w:val="00473767"/>
    <w:rsid w:val="004818FA"/>
    <w:rsid w:val="00484D93"/>
    <w:rsid w:val="004907AE"/>
    <w:rsid w:val="00491392"/>
    <w:rsid w:val="00492A99"/>
    <w:rsid w:val="004A2463"/>
    <w:rsid w:val="004A2B42"/>
    <w:rsid w:val="004A45F6"/>
    <w:rsid w:val="004B0BEA"/>
    <w:rsid w:val="004B17A8"/>
    <w:rsid w:val="004B1C87"/>
    <w:rsid w:val="004B3288"/>
    <w:rsid w:val="004C122E"/>
    <w:rsid w:val="004D6C5F"/>
    <w:rsid w:val="004D741C"/>
    <w:rsid w:val="004E0F59"/>
    <w:rsid w:val="004E109B"/>
    <w:rsid w:val="004E2519"/>
    <w:rsid w:val="004E6AF7"/>
    <w:rsid w:val="004E765F"/>
    <w:rsid w:val="004F64A4"/>
    <w:rsid w:val="0050363F"/>
    <w:rsid w:val="00503FC1"/>
    <w:rsid w:val="00504072"/>
    <w:rsid w:val="00504568"/>
    <w:rsid w:val="00516C14"/>
    <w:rsid w:val="0051777F"/>
    <w:rsid w:val="00526A54"/>
    <w:rsid w:val="00532A9A"/>
    <w:rsid w:val="00533DD3"/>
    <w:rsid w:val="00534630"/>
    <w:rsid w:val="00534B45"/>
    <w:rsid w:val="005441B3"/>
    <w:rsid w:val="005447D1"/>
    <w:rsid w:val="00547ADC"/>
    <w:rsid w:val="00551BF6"/>
    <w:rsid w:val="00557AD9"/>
    <w:rsid w:val="0056063C"/>
    <w:rsid w:val="00566657"/>
    <w:rsid w:val="00581B4F"/>
    <w:rsid w:val="00584F56"/>
    <w:rsid w:val="005873C7"/>
    <w:rsid w:val="00593FCA"/>
    <w:rsid w:val="005953A8"/>
    <w:rsid w:val="005A20A2"/>
    <w:rsid w:val="005C0B0A"/>
    <w:rsid w:val="005C1883"/>
    <w:rsid w:val="005C3021"/>
    <w:rsid w:val="005D3877"/>
    <w:rsid w:val="005D3957"/>
    <w:rsid w:val="005D3D43"/>
    <w:rsid w:val="005D6564"/>
    <w:rsid w:val="005E3450"/>
    <w:rsid w:val="005E34D5"/>
    <w:rsid w:val="005E5969"/>
    <w:rsid w:val="005F5202"/>
    <w:rsid w:val="005F6831"/>
    <w:rsid w:val="006013DB"/>
    <w:rsid w:val="00604418"/>
    <w:rsid w:val="006067A0"/>
    <w:rsid w:val="00607A4A"/>
    <w:rsid w:val="0061643E"/>
    <w:rsid w:val="00626540"/>
    <w:rsid w:val="00630B00"/>
    <w:rsid w:val="00630EAA"/>
    <w:rsid w:val="00630FCA"/>
    <w:rsid w:val="006318BD"/>
    <w:rsid w:val="00634532"/>
    <w:rsid w:val="00636DC7"/>
    <w:rsid w:val="006372BA"/>
    <w:rsid w:val="00637674"/>
    <w:rsid w:val="00646C31"/>
    <w:rsid w:val="00650510"/>
    <w:rsid w:val="00654D26"/>
    <w:rsid w:val="00655D7A"/>
    <w:rsid w:val="00655DDE"/>
    <w:rsid w:val="00662730"/>
    <w:rsid w:val="00665A2B"/>
    <w:rsid w:val="00667B8A"/>
    <w:rsid w:val="006705E0"/>
    <w:rsid w:val="00670A8C"/>
    <w:rsid w:val="00671A8C"/>
    <w:rsid w:val="006720E5"/>
    <w:rsid w:val="00672F0F"/>
    <w:rsid w:val="006735BD"/>
    <w:rsid w:val="00674EA6"/>
    <w:rsid w:val="00675439"/>
    <w:rsid w:val="00680FD8"/>
    <w:rsid w:val="00681D7C"/>
    <w:rsid w:val="006964F9"/>
    <w:rsid w:val="006A1BCA"/>
    <w:rsid w:val="006A2BC7"/>
    <w:rsid w:val="006A2DAA"/>
    <w:rsid w:val="006A3A0C"/>
    <w:rsid w:val="006A41F7"/>
    <w:rsid w:val="006A4A7F"/>
    <w:rsid w:val="006B1204"/>
    <w:rsid w:val="006D19E1"/>
    <w:rsid w:val="006D2817"/>
    <w:rsid w:val="006E165F"/>
    <w:rsid w:val="006E3270"/>
    <w:rsid w:val="006E447C"/>
    <w:rsid w:val="006E525B"/>
    <w:rsid w:val="006E5C26"/>
    <w:rsid w:val="006E684D"/>
    <w:rsid w:val="006F6211"/>
    <w:rsid w:val="006F7A6A"/>
    <w:rsid w:val="00700275"/>
    <w:rsid w:val="0070193F"/>
    <w:rsid w:val="00704F1B"/>
    <w:rsid w:val="00711775"/>
    <w:rsid w:val="007143DC"/>
    <w:rsid w:val="00715C23"/>
    <w:rsid w:val="00715D46"/>
    <w:rsid w:val="007212E8"/>
    <w:rsid w:val="00731927"/>
    <w:rsid w:val="00732DB4"/>
    <w:rsid w:val="0073388A"/>
    <w:rsid w:val="0073758E"/>
    <w:rsid w:val="007444BF"/>
    <w:rsid w:val="00750400"/>
    <w:rsid w:val="00752098"/>
    <w:rsid w:val="007560B7"/>
    <w:rsid w:val="007564AA"/>
    <w:rsid w:val="00760E4C"/>
    <w:rsid w:val="00761900"/>
    <w:rsid w:val="007638FC"/>
    <w:rsid w:val="00764D20"/>
    <w:rsid w:val="0076547C"/>
    <w:rsid w:val="00766607"/>
    <w:rsid w:val="00780187"/>
    <w:rsid w:val="00780DFE"/>
    <w:rsid w:val="00780FB9"/>
    <w:rsid w:val="00793706"/>
    <w:rsid w:val="00794246"/>
    <w:rsid w:val="00797190"/>
    <w:rsid w:val="0079741C"/>
    <w:rsid w:val="007A2A42"/>
    <w:rsid w:val="007A711C"/>
    <w:rsid w:val="007A71C0"/>
    <w:rsid w:val="007B150D"/>
    <w:rsid w:val="007B66D9"/>
    <w:rsid w:val="007B6718"/>
    <w:rsid w:val="007C221D"/>
    <w:rsid w:val="007C5B8A"/>
    <w:rsid w:val="007C7348"/>
    <w:rsid w:val="007E5274"/>
    <w:rsid w:val="007E5E23"/>
    <w:rsid w:val="007F1019"/>
    <w:rsid w:val="007F2A8C"/>
    <w:rsid w:val="007F33A4"/>
    <w:rsid w:val="007F600A"/>
    <w:rsid w:val="007F756E"/>
    <w:rsid w:val="00800AB7"/>
    <w:rsid w:val="00803454"/>
    <w:rsid w:val="00814B90"/>
    <w:rsid w:val="0081604F"/>
    <w:rsid w:val="00822A2E"/>
    <w:rsid w:val="00822F5C"/>
    <w:rsid w:val="008262AE"/>
    <w:rsid w:val="00826B0B"/>
    <w:rsid w:val="008310AB"/>
    <w:rsid w:val="00836801"/>
    <w:rsid w:val="00843EE5"/>
    <w:rsid w:val="00844762"/>
    <w:rsid w:val="0085338D"/>
    <w:rsid w:val="00856DF0"/>
    <w:rsid w:val="00856EB7"/>
    <w:rsid w:val="0086628F"/>
    <w:rsid w:val="0086680B"/>
    <w:rsid w:val="0087443E"/>
    <w:rsid w:val="008762DB"/>
    <w:rsid w:val="00880982"/>
    <w:rsid w:val="00881DD1"/>
    <w:rsid w:val="00883D51"/>
    <w:rsid w:val="0088558C"/>
    <w:rsid w:val="008874D5"/>
    <w:rsid w:val="00890589"/>
    <w:rsid w:val="008A281D"/>
    <w:rsid w:val="008B1DCE"/>
    <w:rsid w:val="008B5214"/>
    <w:rsid w:val="008B777E"/>
    <w:rsid w:val="008C380E"/>
    <w:rsid w:val="008C7631"/>
    <w:rsid w:val="008D0C20"/>
    <w:rsid w:val="008D0E6C"/>
    <w:rsid w:val="008D70A3"/>
    <w:rsid w:val="008D72ED"/>
    <w:rsid w:val="008E5181"/>
    <w:rsid w:val="008E56B1"/>
    <w:rsid w:val="008E5B4D"/>
    <w:rsid w:val="008F3BB2"/>
    <w:rsid w:val="0090453F"/>
    <w:rsid w:val="009067D1"/>
    <w:rsid w:val="00906880"/>
    <w:rsid w:val="00910F23"/>
    <w:rsid w:val="00915E50"/>
    <w:rsid w:val="00920566"/>
    <w:rsid w:val="00920C0C"/>
    <w:rsid w:val="00922AA6"/>
    <w:rsid w:val="00924B82"/>
    <w:rsid w:val="009309D8"/>
    <w:rsid w:val="00932FAB"/>
    <w:rsid w:val="00943932"/>
    <w:rsid w:val="00952862"/>
    <w:rsid w:val="00954E7B"/>
    <w:rsid w:val="00957573"/>
    <w:rsid w:val="0096030D"/>
    <w:rsid w:val="0096556D"/>
    <w:rsid w:val="00967402"/>
    <w:rsid w:val="00967DD9"/>
    <w:rsid w:val="00972CB9"/>
    <w:rsid w:val="0098195E"/>
    <w:rsid w:val="00982F88"/>
    <w:rsid w:val="00990000"/>
    <w:rsid w:val="00991BCE"/>
    <w:rsid w:val="009A1A00"/>
    <w:rsid w:val="009B30ED"/>
    <w:rsid w:val="009C14C3"/>
    <w:rsid w:val="009D1AC1"/>
    <w:rsid w:val="009E00AC"/>
    <w:rsid w:val="009E029A"/>
    <w:rsid w:val="009E124A"/>
    <w:rsid w:val="009E2110"/>
    <w:rsid w:val="009E565C"/>
    <w:rsid w:val="009F46B1"/>
    <w:rsid w:val="00A036B7"/>
    <w:rsid w:val="00A03FFF"/>
    <w:rsid w:val="00A04054"/>
    <w:rsid w:val="00A05557"/>
    <w:rsid w:val="00A13592"/>
    <w:rsid w:val="00A20FE1"/>
    <w:rsid w:val="00A3089A"/>
    <w:rsid w:val="00A31752"/>
    <w:rsid w:val="00A33206"/>
    <w:rsid w:val="00A35989"/>
    <w:rsid w:val="00A402CD"/>
    <w:rsid w:val="00A413DE"/>
    <w:rsid w:val="00A50967"/>
    <w:rsid w:val="00A51091"/>
    <w:rsid w:val="00A5710C"/>
    <w:rsid w:val="00A57B93"/>
    <w:rsid w:val="00A61180"/>
    <w:rsid w:val="00A61EE1"/>
    <w:rsid w:val="00A61F4F"/>
    <w:rsid w:val="00A63F4B"/>
    <w:rsid w:val="00A7428D"/>
    <w:rsid w:val="00A8197F"/>
    <w:rsid w:val="00A83F1D"/>
    <w:rsid w:val="00A9335F"/>
    <w:rsid w:val="00A94DD0"/>
    <w:rsid w:val="00A95B5B"/>
    <w:rsid w:val="00AA1943"/>
    <w:rsid w:val="00AA3349"/>
    <w:rsid w:val="00AB1487"/>
    <w:rsid w:val="00AB3F88"/>
    <w:rsid w:val="00AB4393"/>
    <w:rsid w:val="00AC603D"/>
    <w:rsid w:val="00AC6585"/>
    <w:rsid w:val="00AD538A"/>
    <w:rsid w:val="00AE3684"/>
    <w:rsid w:val="00AE503B"/>
    <w:rsid w:val="00AE676F"/>
    <w:rsid w:val="00AF0596"/>
    <w:rsid w:val="00AF2C8A"/>
    <w:rsid w:val="00AF3782"/>
    <w:rsid w:val="00AF3A8F"/>
    <w:rsid w:val="00AF467F"/>
    <w:rsid w:val="00AF7C09"/>
    <w:rsid w:val="00B023A1"/>
    <w:rsid w:val="00B03E96"/>
    <w:rsid w:val="00B05063"/>
    <w:rsid w:val="00B062A8"/>
    <w:rsid w:val="00B11F97"/>
    <w:rsid w:val="00B13406"/>
    <w:rsid w:val="00B13CD9"/>
    <w:rsid w:val="00B20DEE"/>
    <w:rsid w:val="00B22470"/>
    <w:rsid w:val="00B258D6"/>
    <w:rsid w:val="00B2639E"/>
    <w:rsid w:val="00B31637"/>
    <w:rsid w:val="00B340B1"/>
    <w:rsid w:val="00B42D74"/>
    <w:rsid w:val="00B458A4"/>
    <w:rsid w:val="00B519EB"/>
    <w:rsid w:val="00B5473B"/>
    <w:rsid w:val="00B60E08"/>
    <w:rsid w:val="00B6227A"/>
    <w:rsid w:val="00B62F59"/>
    <w:rsid w:val="00B65EC1"/>
    <w:rsid w:val="00B67CA1"/>
    <w:rsid w:val="00B732E0"/>
    <w:rsid w:val="00B81F4D"/>
    <w:rsid w:val="00B86B69"/>
    <w:rsid w:val="00B873E7"/>
    <w:rsid w:val="00B969FB"/>
    <w:rsid w:val="00B96FBF"/>
    <w:rsid w:val="00B9702B"/>
    <w:rsid w:val="00BA3CA0"/>
    <w:rsid w:val="00BA6D56"/>
    <w:rsid w:val="00BB0A76"/>
    <w:rsid w:val="00BB174C"/>
    <w:rsid w:val="00BB4C2B"/>
    <w:rsid w:val="00BB61D5"/>
    <w:rsid w:val="00BB6B16"/>
    <w:rsid w:val="00BB7EDF"/>
    <w:rsid w:val="00BD25DB"/>
    <w:rsid w:val="00BD2FF8"/>
    <w:rsid w:val="00BD49FA"/>
    <w:rsid w:val="00BD5774"/>
    <w:rsid w:val="00BE00F9"/>
    <w:rsid w:val="00BE42DF"/>
    <w:rsid w:val="00BF3F74"/>
    <w:rsid w:val="00C026EE"/>
    <w:rsid w:val="00C031D1"/>
    <w:rsid w:val="00C16591"/>
    <w:rsid w:val="00C16807"/>
    <w:rsid w:val="00C21545"/>
    <w:rsid w:val="00C22878"/>
    <w:rsid w:val="00C336A8"/>
    <w:rsid w:val="00C33FA4"/>
    <w:rsid w:val="00C42780"/>
    <w:rsid w:val="00C44339"/>
    <w:rsid w:val="00C4560C"/>
    <w:rsid w:val="00C46DB3"/>
    <w:rsid w:val="00C54FA0"/>
    <w:rsid w:val="00C601E2"/>
    <w:rsid w:val="00C6590F"/>
    <w:rsid w:val="00C75C0B"/>
    <w:rsid w:val="00C8096F"/>
    <w:rsid w:val="00C80F02"/>
    <w:rsid w:val="00C813AF"/>
    <w:rsid w:val="00C82905"/>
    <w:rsid w:val="00C845AA"/>
    <w:rsid w:val="00C922FD"/>
    <w:rsid w:val="00C925E7"/>
    <w:rsid w:val="00C95FD3"/>
    <w:rsid w:val="00C96EBB"/>
    <w:rsid w:val="00CA223C"/>
    <w:rsid w:val="00CA5B59"/>
    <w:rsid w:val="00CA7326"/>
    <w:rsid w:val="00CB73B1"/>
    <w:rsid w:val="00CC44C8"/>
    <w:rsid w:val="00CC4AE3"/>
    <w:rsid w:val="00CC6E9B"/>
    <w:rsid w:val="00CC77EA"/>
    <w:rsid w:val="00CD3BB9"/>
    <w:rsid w:val="00CD6C49"/>
    <w:rsid w:val="00CD71E6"/>
    <w:rsid w:val="00CE5A5A"/>
    <w:rsid w:val="00CF298D"/>
    <w:rsid w:val="00D019FF"/>
    <w:rsid w:val="00D04624"/>
    <w:rsid w:val="00D0701F"/>
    <w:rsid w:val="00D11826"/>
    <w:rsid w:val="00D11D6B"/>
    <w:rsid w:val="00D133F1"/>
    <w:rsid w:val="00D13D4C"/>
    <w:rsid w:val="00D143EF"/>
    <w:rsid w:val="00D2122A"/>
    <w:rsid w:val="00D25E4C"/>
    <w:rsid w:val="00D409AF"/>
    <w:rsid w:val="00D4303F"/>
    <w:rsid w:val="00D44347"/>
    <w:rsid w:val="00D46266"/>
    <w:rsid w:val="00D4643F"/>
    <w:rsid w:val="00D47217"/>
    <w:rsid w:val="00D533A6"/>
    <w:rsid w:val="00D543B8"/>
    <w:rsid w:val="00D54F08"/>
    <w:rsid w:val="00D62B54"/>
    <w:rsid w:val="00D64D65"/>
    <w:rsid w:val="00D67140"/>
    <w:rsid w:val="00D67B77"/>
    <w:rsid w:val="00D70497"/>
    <w:rsid w:val="00D7563F"/>
    <w:rsid w:val="00D77980"/>
    <w:rsid w:val="00D80180"/>
    <w:rsid w:val="00D83DCA"/>
    <w:rsid w:val="00D84CB9"/>
    <w:rsid w:val="00D853F0"/>
    <w:rsid w:val="00D911D1"/>
    <w:rsid w:val="00DA43FD"/>
    <w:rsid w:val="00DA7CAA"/>
    <w:rsid w:val="00DC15E7"/>
    <w:rsid w:val="00DC48D9"/>
    <w:rsid w:val="00DF2A2E"/>
    <w:rsid w:val="00DF2FD0"/>
    <w:rsid w:val="00DF375D"/>
    <w:rsid w:val="00DF4D61"/>
    <w:rsid w:val="00DF529E"/>
    <w:rsid w:val="00DF66EC"/>
    <w:rsid w:val="00DF689B"/>
    <w:rsid w:val="00DF6C0F"/>
    <w:rsid w:val="00E01F2F"/>
    <w:rsid w:val="00E058F1"/>
    <w:rsid w:val="00E14665"/>
    <w:rsid w:val="00E16EDE"/>
    <w:rsid w:val="00E25608"/>
    <w:rsid w:val="00E26A0C"/>
    <w:rsid w:val="00E273B3"/>
    <w:rsid w:val="00E27C7F"/>
    <w:rsid w:val="00E31E39"/>
    <w:rsid w:val="00E35035"/>
    <w:rsid w:val="00E425C7"/>
    <w:rsid w:val="00E44196"/>
    <w:rsid w:val="00E45C8D"/>
    <w:rsid w:val="00E463F5"/>
    <w:rsid w:val="00E46937"/>
    <w:rsid w:val="00E51F15"/>
    <w:rsid w:val="00E60108"/>
    <w:rsid w:val="00E6195F"/>
    <w:rsid w:val="00E6417B"/>
    <w:rsid w:val="00E67E2D"/>
    <w:rsid w:val="00E70E2F"/>
    <w:rsid w:val="00E7332E"/>
    <w:rsid w:val="00E75D7C"/>
    <w:rsid w:val="00E83001"/>
    <w:rsid w:val="00E86713"/>
    <w:rsid w:val="00E936A2"/>
    <w:rsid w:val="00E943C2"/>
    <w:rsid w:val="00E94E21"/>
    <w:rsid w:val="00E95AF6"/>
    <w:rsid w:val="00EA20DE"/>
    <w:rsid w:val="00EA4A49"/>
    <w:rsid w:val="00EB5C6F"/>
    <w:rsid w:val="00EB61A9"/>
    <w:rsid w:val="00EC5FE4"/>
    <w:rsid w:val="00ED5482"/>
    <w:rsid w:val="00ED5813"/>
    <w:rsid w:val="00EE0758"/>
    <w:rsid w:val="00EE0FC9"/>
    <w:rsid w:val="00EE6A3A"/>
    <w:rsid w:val="00EE6D2D"/>
    <w:rsid w:val="00EE6D8B"/>
    <w:rsid w:val="00EE6F99"/>
    <w:rsid w:val="00EF02F1"/>
    <w:rsid w:val="00EF0D66"/>
    <w:rsid w:val="00EF12D7"/>
    <w:rsid w:val="00EF23C5"/>
    <w:rsid w:val="00EF651C"/>
    <w:rsid w:val="00F0024A"/>
    <w:rsid w:val="00F006D4"/>
    <w:rsid w:val="00F04E7D"/>
    <w:rsid w:val="00F072FF"/>
    <w:rsid w:val="00F12BB4"/>
    <w:rsid w:val="00F13A4F"/>
    <w:rsid w:val="00F1479A"/>
    <w:rsid w:val="00F15F45"/>
    <w:rsid w:val="00F20994"/>
    <w:rsid w:val="00F20F14"/>
    <w:rsid w:val="00F21229"/>
    <w:rsid w:val="00F25D36"/>
    <w:rsid w:val="00F26527"/>
    <w:rsid w:val="00F312C8"/>
    <w:rsid w:val="00F32321"/>
    <w:rsid w:val="00F36621"/>
    <w:rsid w:val="00F41D52"/>
    <w:rsid w:val="00F44179"/>
    <w:rsid w:val="00F446B3"/>
    <w:rsid w:val="00F517CF"/>
    <w:rsid w:val="00F547EE"/>
    <w:rsid w:val="00F66D73"/>
    <w:rsid w:val="00F70B02"/>
    <w:rsid w:val="00F81208"/>
    <w:rsid w:val="00F8180D"/>
    <w:rsid w:val="00F84E29"/>
    <w:rsid w:val="00F864CA"/>
    <w:rsid w:val="00F90815"/>
    <w:rsid w:val="00F918BD"/>
    <w:rsid w:val="00F94E95"/>
    <w:rsid w:val="00FA3253"/>
    <w:rsid w:val="00FA47BA"/>
    <w:rsid w:val="00FA5355"/>
    <w:rsid w:val="00FA691B"/>
    <w:rsid w:val="00FB3194"/>
    <w:rsid w:val="00FB36F7"/>
    <w:rsid w:val="00FB6234"/>
    <w:rsid w:val="00FB64FB"/>
    <w:rsid w:val="00FC1FD2"/>
    <w:rsid w:val="00FC3E06"/>
    <w:rsid w:val="00FC687A"/>
    <w:rsid w:val="00FD0C51"/>
    <w:rsid w:val="00FD2AD8"/>
    <w:rsid w:val="00FD32C4"/>
    <w:rsid w:val="00FD366B"/>
    <w:rsid w:val="00FD3AFD"/>
    <w:rsid w:val="00FD4344"/>
    <w:rsid w:val="00FD4594"/>
    <w:rsid w:val="00FD5D75"/>
    <w:rsid w:val="00FE60BA"/>
    <w:rsid w:val="00FE6BC8"/>
    <w:rsid w:val="00FE6C49"/>
    <w:rsid w:val="00FF028D"/>
    <w:rsid w:val="00FF78C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DD697"/>
  <w15:chartTrackingRefBased/>
  <w15:docId w15:val="{4C8D555D-56B6-4362-A902-1A9DDE9F0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6C5F"/>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7638FC"/>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7638FC"/>
    <w:rPr>
      <w:kern w:val="0"/>
      <w:sz w:val="20"/>
      <w:szCs w:val="20"/>
      <w:lang w:val="lt-LT"/>
      <w14:ligatures w14:val="none"/>
    </w:rPr>
  </w:style>
  <w:style w:type="character" w:styleId="Komentaronuoroda">
    <w:name w:val="annotation reference"/>
    <w:basedOn w:val="Numatytasispastraiposriftas"/>
    <w:uiPriority w:val="99"/>
    <w:semiHidden/>
    <w:unhideWhenUsed/>
    <w:rsid w:val="007638FC"/>
    <w:rPr>
      <w:sz w:val="16"/>
      <w:szCs w:val="16"/>
    </w:rPr>
  </w:style>
  <w:style w:type="character" w:customStyle="1" w:styleId="cf01">
    <w:name w:val="cf01"/>
    <w:basedOn w:val="Numatytasispastraiposriftas"/>
    <w:rsid w:val="00D11D6B"/>
    <w:rPr>
      <w:rFonts w:ascii="Segoe UI" w:hAnsi="Segoe UI" w:cs="Segoe UI" w:hint="default"/>
      <w:sz w:val="18"/>
      <w:szCs w:val="18"/>
    </w:rPr>
  </w:style>
  <w:style w:type="paragraph" w:styleId="Komentarotema">
    <w:name w:val="annotation subject"/>
    <w:basedOn w:val="Komentarotekstas"/>
    <w:next w:val="Komentarotekstas"/>
    <w:link w:val="KomentarotemaDiagrama"/>
    <w:uiPriority w:val="99"/>
    <w:semiHidden/>
    <w:unhideWhenUsed/>
    <w:rsid w:val="002C387B"/>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2C387B"/>
    <w:rPr>
      <w:rFonts w:ascii="Times New Roman" w:eastAsia="Times New Roman" w:hAnsi="Times New Roman" w:cs="Times New Roman"/>
      <w:b/>
      <w:bCs/>
      <w:kern w:val="0"/>
      <w:sz w:val="20"/>
      <w:szCs w:val="20"/>
      <w:lang w:val="lt-LT"/>
      <w14:ligatures w14:val="none"/>
    </w:rPr>
  </w:style>
  <w:style w:type="paragraph" w:styleId="Debesliotekstas">
    <w:name w:val="Balloon Text"/>
    <w:basedOn w:val="prastasis"/>
    <w:link w:val="DebesliotekstasDiagrama"/>
    <w:uiPriority w:val="99"/>
    <w:semiHidden/>
    <w:unhideWhenUsed/>
    <w:rsid w:val="002C387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387B"/>
    <w:rPr>
      <w:rFonts w:ascii="Segoe UI" w:eastAsia="Times New Roman" w:hAnsi="Segoe UI" w:cs="Segoe UI"/>
      <w:kern w:val="0"/>
      <w:sz w:val="18"/>
      <w:szCs w:val="18"/>
      <w:lang w:val="lt-LT"/>
      <w14:ligatures w14:val="none"/>
    </w:rPr>
  </w:style>
  <w:style w:type="paragraph" w:styleId="Pataisymai">
    <w:name w:val="Revision"/>
    <w:hidden/>
    <w:uiPriority w:val="99"/>
    <w:semiHidden/>
    <w:rsid w:val="00C925E7"/>
    <w:pPr>
      <w:spacing w:after="0" w:line="240" w:lineRule="auto"/>
    </w:pPr>
    <w:rPr>
      <w:rFonts w:ascii="Times New Roman" w:eastAsia="Times New Roman" w:hAnsi="Times New Roman" w:cs="Times New Roman"/>
      <w:kern w:val="0"/>
      <w:sz w:val="24"/>
      <w:szCs w:val="20"/>
      <w:lang w:val="lt-LT"/>
      <w14:ligatures w14:val="none"/>
    </w:rPr>
  </w:style>
  <w:style w:type="paragraph" w:styleId="Sraopastraipa">
    <w:name w:val="List Paragraph"/>
    <w:basedOn w:val="prastasis"/>
    <w:uiPriority w:val="34"/>
    <w:qFormat/>
    <w:rsid w:val="002B1346"/>
    <w:pPr>
      <w:spacing w:after="160" w:line="259" w:lineRule="auto"/>
      <w:ind w:left="720"/>
      <w:contextualSpacing/>
    </w:pPr>
    <w:rPr>
      <w:rFonts w:asciiTheme="minorHAnsi" w:eastAsiaTheme="minorHAnsi" w:hAnsiTheme="minorHAnsi" w:cstheme="minorBidi"/>
      <w:sz w:val="22"/>
      <w:szCs w:val="22"/>
    </w:rPr>
  </w:style>
  <w:style w:type="character" w:customStyle="1" w:styleId="h-search-result">
    <w:name w:val="h-search-result"/>
    <w:basedOn w:val="Numatytasispastraiposriftas"/>
    <w:rsid w:val="004E6AF7"/>
  </w:style>
  <w:style w:type="paragraph" w:styleId="prastasiniatinklio">
    <w:name w:val="Normal (Web)"/>
    <w:basedOn w:val="prastasis"/>
    <w:uiPriority w:val="99"/>
    <w:unhideWhenUsed/>
    <w:rsid w:val="00654D26"/>
    <w:pPr>
      <w:spacing w:before="100" w:beforeAutospacing="1" w:after="100" w:afterAutospacing="1"/>
    </w:pPr>
    <w:rPr>
      <w:szCs w:val="24"/>
      <w:lang w:eastAsia="lt-LT"/>
    </w:rPr>
  </w:style>
  <w:style w:type="character" w:styleId="Grietas">
    <w:name w:val="Strong"/>
    <w:basedOn w:val="Numatytasispastraiposriftas"/>
    <w:uiPriority w:val="22"/>
    <w:qFormat/>
    <w:rsid w:val="00654D26"/>
    <w:rPr>
      <w:b/>
      <w:bCs/>
    </w:rPr>
  </w:style>
  <w:style w:type="character" w:customStyle="1" w:styleId="ui-provider">
    <w:name w:val="ui-provider"/>
    <w:basedOn w:val="Numatytasispastraiposriftas"/>
    <w:rsid w:val="001B0DBD"/>
  </w:style>
  <w:style w:type="paragraph" w:styleId="Antrats">
    <w:name w:val="header"/>
    <w:basedOn w:val="prastasis"/>
    <w:link w:val="AntratsDiagrama"/>
    <w:uiPriority w:val="99"/>
    <w:unhideWhenUsed/>
    <w:rsid w:val="00AF3A8F"/>
    <w:pPr>
      <w:tabs>
        <w:tab w:val="center" w:pos="4680"/>
        <w:tab w:val="right" w:pos="9360"/>
      </w:tabs>
    </w:pPr>
  </w:style>
  <w:style w:type="character" w:customStyle="1" w:styleId="AntratsDiagrama">
    <w:name w:val="Antraštės Diagrama"/>
    <w:basedOn w:val="Numatytasispastraiposriftas"/>
    <w:link w:val="Antrats"/>
    <w:uiPriority w:val="99"/>
    <w:rsid w:val="00AF3A8F"/>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uiPriority w:val="99"/>
    <w:unhideWhenUsed/>
    <w:rsid w:val="00AF3A8F"/>
    <w:pPr>
      <w:tabs>
        <w:tab w:val="center" w:pos="4680"/>
        <w:tab w:val="right" w:pos="9360"/>
      </w:tabs>
    </w:pPr>
  </w:style>
  <w:style w:type="character" w:customStyle="1" w:styleId="PoratDiagrama">
    <w:name w:val="Poraštė Diagrama"/>
    <w:basedOn w:val="Numatytasispastraiposriftas"/>
    <w:link w:val="Porat"/>
    <w:uiPriority w:val="99"/>
    <w:rsid w:val="00AF3A8F"/>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43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gional_policy/sources/policy/evaluations/guidance/2021/transport-indicators/methodl_support_indicators_post_2020_en.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regional_policy/sources/policy/evaluations/guidance/2021/transport-indicators/methodl_support_indicators_post_2020_en.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79475-2D68-4526-8228-3DC8AC30C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1341</TotalTime>
  <Pages>18</Pages>
  <Words>6414</Words>
  <Characters>36561</Characters>
  <Application>Microsoft Office Word</Application>
  <DocSecurity>0</DocSecurity>
  <Lines>304</Lines>
  <Paragraphs>85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Vygantas Vilčiauskas</dc:creator>
  <cp:keywords/>
  <dc:description/>
  <cp:lastModifiedBy>Giedrė Kizevičienė</cp:lastModifiedBy>
  <cp:revision>594</cp:revision>
  <cp:lastPrinted>2024-03-28T07:17:00Z</cp:lastPrinted>
  <dcterms:created xsi:type="dcterms:W3CDTF">2023-11-30T11:44:00Z</dcterms:created>
  <dcterms:modified xsi:type="dcterms:W3CDTF">2024-06-03T13:11:00Z</dcterms:modified>
</cp:coreProperties>
</file>