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C2ADF" w14:textId="31008961" w:rsidR="00865C19" w:rsidRPr="00865C19" w:rsidRDefault="00865C19" w:rsidP="006A733C">
      <w:pPr>
        <w:suppressAutoHyphens/>
        <w:ind w:left="4536"/>
        <w:jc w:val="both"/>
        <w:textAlignment w:val="baseline"/>
        <w:rPr>
          <w:color w:val="000000"/>
          <w:szCs w:val="24"/>
          <w:lang w:eastAsia="en-GB"/>
        </w:rPr>
      </w:pPr>
      <w:r w:rsidRPr="00865C19">
        <w:rPr>
          <w:szCs w:val="24"/>
          <w:lang w:eastAsia="lt-LT"/>
        </w:rPr>
        <w:t xml:space="preserve">2022–2030 metų plėtros programos valdytojos Lietuvos Respublikos susisiekimo ministerijos susisiekimo plėtros programos pažangos priemonės </w:t>
      </w:r>
      <w:r w:rsidRPr="00865C19">
        <w:rPr>
          <w:color w:val="000000"/>
          <w:szCs w:val="24"/>
          <w:lang w:eastAsia="en-GB"/>
        </w:rPr>
        <w:t>Nr. 10-001-05-03-0</w:t>
      </w:r>
      <w:r>
        <w:rPr>
          <w:color w:val="000000"/>
          <w:szCs w:val="24"/>
          <w:lang w:eastAsia="en-GB"/>
        </w:rPr>
        <w:t>2</w:t>
      </w:r>
      <w:r w:rsidRPr="00865C19">
        <w:rPr>
          <w:color w:val="000000"/>
          <w:szCs w:val="24"/>
          <w:lang w:eastAsia="en-GB"/>
        </w:rPr>
        <w:t xml:space="preserve"> „Gerinti </w:t>
      </w:r>
      <w:r w:rsidR="006A733C" w:rsidRPr="006A733C">
        <w:rPr>
          <w:color w:val="000000"/>
          <w:szCs w:val="24"/>
          <w:lang w:eastAsia="en-GB"/>
        </w:rPr>
        <w:t>susisiekimą geležinkelių transportu</w:t>
      </w:r>
      <w:r w:rsidRPr="00865C19">
        <w:rPr>
          <w:color w:val="000000"/>
          <w:szCs w:val="24"/>
          <w:lang w:eastAsia="en-GB"/>
        </w:rPr>
        <w:t xml:space="preserve">“ </w:t>
      </w:r>
      <w:r w:rsidR="00E877B6">
        <w:rPr>
          <w:color w:val="000000"/>
          <w:szCs w:val="24"/>
          <w:lang w:eastAsia="en-GB"/>
        </w:rPr>
        <w:t>aprašo</w:t>
      </w:r>
    </w:p>
    <w:p w14:paraId="22A7F685" w14:textId="4FE72978" w:rsidR="004D6C5F" w:rsidRDefault="0031707F" w:rsidP="006A733C">
      <w:pPr>
        <w:widowControl w:val="0"/>
        <w:ind w:left="3524" w:firstLine="1012"/>
        <w:jc w:val="both"/>
        <w:rPr>
          <w:color w:val="000000"/>
          <w:szCs w:val="24"/>
          <w:lang w:eastAsia="en-GB"/>
        </w:rPr>
      </w:pPr>
      <w:r>
        <w:rPr>
          <w:color w:val="000000"/>
          <w:szCs w:val="24"/>
          <w:lang w:eastAsia="en-GB"/>
        </w:rPr>
        <w:t>4</w:t>
      </w:r>
      <w:r w:rsidR="004F43A3" w:rsidRPr="00194ECC">
        <w:rPr>
          <w:color w:val="000000"/>
          <w:szCs w:val="24"/>
          <w:lang w:eastAsia="en-GB"/>
        </w:rPr>
        <w:t xml:space="preserve"> </w:t>
      </w:r>
      <w:r w:rsidR="006A733C" w:rsidRPr="00194ECC">
        <w:rPr>
          <w:color w:val="000000"/>
          <w:szCs w:val="24"/>
          <w:lang w:eastAsia="en-GB"/>
        </w:rPr>
        <w:t>p</w:t>
      </w:r>
      <w:r w:rsidR="00865C19" w:rsidRPr="00194ECC">
        <w:rPr>
          <w:color w:val="000000"/>
          <w:szCs w:val="24"/>
          <w:lang w:eastAsia="en-GB"/>
        </w:rPr>
        <w:t>riedas</w:t>
      </w:r>
    </w:p>
    <w:p w14:paraId="7C01EBED" w14:textId="77777777" w:rsidR="00865C19" w:rsidRDefault="00865C19" w:rsidP="00865C19">
      <w:pPr>
        <w:widowControl w:val="0"/>
        <w:ind w:left="3524" w:firstLine="1296"/>
        <w:jc w:val="both"/>
        <w:rPr>
          <w:szCs w:val="24"/>
          <w:lang w:eastAsia="lt-LT"/>
        </w:rPr>
      </w:pPr>
    </w:p>
    <w:p w14:paraId="1A28BB15" w14:textId="77777777" w:rsidR="00547528" w:rsidRDefault="00547528" w:rsidP="00865C19">
      <w:pPr>
        <w:widowControl w:val="0"/>
        <w:ind w:left="3524" w:firstLine="1296"/>
        <w:jc w:val="both"/>
        <w:rPr>
          <w:szCs w:val="24"/>
          <w:lang w:eastAsia="lt-LT"/>
        </w:rPr>
      </w:pPr>
    </w:p>
    <w:p w14:paraId="20A905B7" w14:textId="43E2A4A9" w:rsidR="004D6C5F" w:rsidRDefault="00833222" w:rsidP="004D6C5F">
      <w:pPr>
        <w:jc w:val="center"/>
        <w:rPr>
          <w:b/>
          <w:szCs w:val="24"/>
          <w:lang w:eastAsia="lt-LT"/>
        </w:rPr>
      </w:pPr>
      <w:r>
        <w:rPr>
          <w:b/>
          <w:szCs w:val="24"/>
          <w:lang w:eastAsia="lt-LT"/>
        </w:rPr>
        <w:t xml:space="preserve">STEBĖSENOS RODIKLIŲ APRAŠYMO KORTELĖS </w:t>
      </w:r>
    </w:p>
    <w:p w14:paraId="0F4CF634" w14:textId="77777777" w:rsidR="004D6C5F" w:rsidRDefault="004D6C5F" w:rsidP="004D6C5F">
      <w:pPr>
        <w:jc w:val="center"/>
        <w:rPr>
          <w:b/>
          <w:szCs w:val="24"/>
          <w:lang w:eastAsia="lt-LT"/>
        </w:rPr>
      </w:pPr>
    </w:p>
    <w:p w14:paraId="1F15B1E8" w14:textId="77777777" w:rsidR="00CF1608" w:rsidRPr="0023662B" w:rsidRDefault="00CF1608" w:rsidP="00CF1608">
      <w:pPr>
        <w:keepNext/>
        <w:keepLines/>
        <w:spacing w:line="254" w:lineRule="auto"/>
        <w:jc w:val="center"/>
        <w:outlineLvl w:val="1"/>
        <w:rPr>
          <w:rFonts w:eastAsia="SimSun"/>
          <w:b/>
          <w:caps/>
          <w:szCs w:val="32"/>
          <w:lang w:eastAsia="lt-LT"/>
        </w:rPr>
      </w:pPr>
      <w:r w:rsidRPr="0023662B">
        <w:rPr>
          <w:rFonts w:eastAsia="SimSun"/>
          <w:b/>
          <w:caps/>
          <w:szCs w:val="32"/>
          <w:lang w:eastAsia="lt-LT"/>
        </w:rPr>
        <w:t>I SKYRIUS</w:t>
      </w:r>
    </w:p>
    <w:p w14:paraId="1E56E4AE" w14:textId="77777777" w:rsidR="00CF1608" w:rsidRPr="0023662B" w:rsidRDefault="00CF1608" w:rsidP="00CF1608">
      <w:pPr>
        <w:keepNext/>
        <w:keepLines/>
        <w:spacing w:line="254" w:lineRule="auto"/>
        <w:jc w:val="center"/>
        <w:outlineLvl w:val="1"/>
        <w:rPr>
          <w:rFonts w:eastAsia="SimSun"/>
          <w:b/>
          <w:sz w:val="20"/>
          <w:szCs w:val="24"/>
          <w:lang w:eastAsia="lt-LT"/>
        </w:rPr>
      </w:pPr>
      <w:r w:rsidRPr="0023662B">
        <w:rPr>
          <w:rFonts w:eastAsia="SimSun"/>
          <w:b/>
          <w:caps/>
          <w:szCs w:val="32"/>
          <w:lang w:eastAsia="lt-LT"/>
        </w:rPr>
        <w:t>Stebėsenos rodiklio „</w:t>
      </w:r>
      <w:r w:rsidRPr="0023662B">
        <w:rPr>
          <w:b/>
          <w:bCs/>
          <w:szCs w:val="32"/>
          <w:lang w:eastAsia="lt-LT"/>
        </w:rPr>
        <w:t>GYVENTOJŲ, GYVENANČIŲ IR VEIKIANČIŲ TRIUKŠMO PREVENCIJOS ZONOSE, DALIS, KURIAI SUMAŽINTAS GELEŽINKELIŲ KELIAMAS TRIUKŠMAS</w:t>
      </w:r>
      <w:r w:rsidRPr="0023662B">
        <w:rPr>
          <w:b/>
          <w:szCs w:val="32"/>
          <w:lang w:eastAsia="lt-LT"/>
        </w:rPr>
        <w:t>“</w:t>
      </w:r>
      <w:r w:rsidRPr="0023662B">
        <w:rPr>
          <w:rFonts w:eastAsia="SimSun"/>
          <w:b/>
          <w:szCs w:val="32"/>
          <w:lang w:eastAsia="lt-LT"/>
        </w:rPr>
        <w:t xml:space="preserve"> </w:t>
      </w:r>
      <w:r w:rsidRPr="0023662B">
        <w:rPr>
          <w:rFonts w:eastAsia="SimSun"/>
          <w:b/>
          <w:caps/>
          <w:szCs w:val="32"/>
          <w:lang w:eastAsia="lt-LT"/>
        </w:rPr>
        <w:t>aprašymo kortelė</w:t>
      </w:r>
    </w:p>
    <w:p w14:paraId="068FA10F" w14:textId="77777777" w:rsidR="00CF1608" w:rsidRPr="0023662B" w:rsidRDefault="00CF1608" w:rsidP="00CF1608">
      <w:pPr>
        <w:jc w:val="center"/>
        <w:rPr>
          <w:b/>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29"/>
        <w:gridCol w:w="6051"/>
      </w:tblGrid>
      <w:tr w:rsidR="00CF1608" w:rsidRPr="0023662B" w14:paraId="2435EAD4"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cPr>
          <w:p w14:paraId="4F22789E" w14:textId="77777777" w:rsidR="00CF1608" w:rsidRPr="0023662B" w:rsidRDefault="00CF1608" w:rsidP="00CC299E">
            <w:pPr>
              <w:widowControl w:val="0"/>
              <w:jc w:val="center"/>
              <w:rPr>
                <w:b/>
                <w:bCs/>
                <w:szCs w:val="24"/>
                <w:lang w:eastAsia="lt-LT"/>
              </w:rPr>
            </w:pPr>
          </w:p>
        </w:tc>
        <w:tc>
          <w:tcPr>
            <w:tcW w:w="167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87A19C4" w14:textId="77777777" w:rsidR="00CF1608" w:rsidRPr="0023662B" w:rsidRDefault="00CF1608" w:rsidP="00CC299E">
            <w:pPr>
              <w:widowControl w:val="0"/>
              <w:jc w:val="center"/>
              <w:rPr>
                <w:b/>
                <w:bCs/>
                <w:szCs w:val="24"/>
                <w:lang w:eastAsia="lt-LT"/>
              </w:rPr>
            </w:pPr>
            <w:r w:rsidRPr="0023662B">
              <w:rPr>
                <w:b/>
                <w:bCs/>
                <w:szCs w:val="24"/>
                <w:lang w:eastAsia="lt-LT"/>
              </w:rPr>
              <w:t>Elementai</w:t>
            </w:r>
          </w:p>
        </w:tc>
        <w:tc>
          <w:tcPr>
            <w:tcW w:w="3037"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F3B6245" w14:textId="77777777" w:rsidR="00CF1608" w:rsidRPr="0023662B" w:rsidRDefault="00CF1608" w:rsidP="00CC299E">
            <w:pPr>
              <w:widowControl w:val="0"/>
              <w:jc w:val="center"/>
              <w:rPr>
                <w:b/>
                <w:bCs/>
                <w:strike/>
                <w:szCs w:val="24"/>
                <w:lang w:eastAsia="lt-LT"/>
              </w:rPr>
            </w:pPr>
            <w:r w:rsidRPr="0023662B">
              <w:rPr>
                <w:b/>
                <w:bCs/>
                <w:szCs w:val="24"/>
                <w:lang w:eastAsia="lt-LT"/>
              </w:rPr>
              <w:t>Kodai, pavadinimai ir aprašymas</w:t>
            </w:r>
          </w:p>
        </w:tc>
      </w:tr>
      <w:tr w:rsidR="00CF1608" w:rsidRPr="0023662B" w14:paraId="70D5017F"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437E80EF" w14:textId="77777777" w:rsidR="00CF1608" w:rsidRPr="0023662B" w:rsidRDefault="00CF1608" w:rsidP="00CC299E">
            <w:pPr>
              <w:widowControl w:val="0"/>
              <w:rPr>
                <w:szCs w:val="24"/>
                <w:lang w:eastAsia="lt-LT"/>
              </w:rPr>
            </w:pPr>
            <w:r w:rsidRPr="0023662B">
              <w:rPr>
                <w:szCs w:val="24"/>
                <w:lang w:eastAsia="lt-LT"/>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7253A52" w14:textId="77777777" w:rsidR="00CF1608" w:rsidRPr="0023662B" w:rsidRDefault="00CF1608" w:rsidP="00CC299E">
            <w:pPr>
              <w:widowControl w:val="0"/>
              <w:jc w:val="both"/>
              <w:rPr>
                <w:szCs w:val="24"/>
                <w:lang w:eastAsia="lt-LT"/>
              </w:rPr>
            </w:pPr>
            <w:r w:rsidRPr="0023662B">
              <w:rPr>
                <w:szCs w:val="24"/>
                <w:lang w:eastAsia="lt-LT"/>
              </w:rPr>
              <w:t>Stebėsenos rodiklio pavadinimas</w:t>
            </w:r>
          </w:p>
        </w:tc>
        <w:tc>
          <w:tcPr>
            <w:tcW w:w="303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A3B5267" w14:textId="77777777" w:rsidR="00CF1608" w:rsidRPr="0023662B" w:rsidRDefault="00CF1608" w:rsidP="00CC299E">
            <w:pPr>
              <w:jc w:val="both"/>
              <w:rPr>
                <w:bCs/>
                <w:color w:val="808080"/>
                <w:szCs w:val="24"/>
                <w:lang w:eastAsia="lt-LT"/>
              </w:rPr>
            </w:pPr>
            <w:r w:rsidRPr="0023662B">
              <w:rPr>
                <w:bCs/>
                <w:szCs w:val="24"/>
                <w:lang w:eastAsia="lt-LT"/>
              </w:rPr>
              <w:t>Gyventojų, gyvenančių ir veikiančių triukšmo prevencijos zonose, dalis, kuriai sumažintas geležinkelių keliamas triukšmas</w:t>
            </w:r>
          </w:p>
        </w:tc>
      </w:tr>
      <w:tr w:rsidR="00CF1608" w:rsidRPr="0023662B" w14:paraId="7DA79D04"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36A75B4D" w14:textId="77777777" w:rsidR="00CF1608" w:rsidRPr="0023662B" w:rsidRDefault="00CF1608" w:rsidP="00CC299E">
            <w:pPr>
              <w:widowControl w:val="0"/>
              <w:rPr>
                <w:szCs w:val="24"/>
                <w:lang w:eastAsia="lt-LT"/>
              </w:rPr>
            </w:pPr>
            <w:r w:rsidRPr="0023662B">
              <w:rPr>
                <w:szCs w:val="24"/>
                <w:lang w:eastAsia="lt-LT"/>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D665DAE" w14:textId="77777777" w:rsidR="00CF1608" w:rsidRPr="0023662B" w:rsidRDefault="00CF1608" w:rsidP="00CC299E">
            <w:pPr>
              <w:widowControl w:val="0"/>
              <w:jc w:val="both"/>
              <w:rPr>
                <w:szCs w:val="24"/>
                <w:lang w:eastAsia="lt-LT"/>
              </w:rPr>
            </w:pPr>
            <w:r w:rsidRPr="0023662B">
              <w:rPr>
                <w:szCs w:val="24"/>
                <w:lang w:eastAsia="lt-LT"/>
              </w:rPr>
              <w:t>Stebėsenos rodiklio matavimo vienetai</w:t>
            </w:r>
          </w:p>
        </w:tc>
        <w:tc>
          <w:tcPr>
            <w:tcW w:w="303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B24CBB4" w14:textId="77777777" w:rsidR="00CF1608" w:rsidRPr="0023662B" w:rsidRDefault="00CF1608" w:rsidP="00CC299E">
            <w:pPr>
              <w:jc w:val="both"/>
              <w:rPr>
                <w:bCs/>
                <w:szCs w:val="24"/>
                <w:lang w:eastAsia="lt-LT"/>
              </w:rPr>
            </w:pPr>
            <w:r w:rsidRPr="0023662B">
              <w:rPr>
                <w:bCs/>
                <w:szCs w:val="24"/>
                <w:lang w:eastAsia="lt-LT"/>
              </w:rPr>
              <w:t>Procentai</w:t>
            </w:r>
          </w:p>
        </w:tc>
      </w:tr>
      <w:tr w:rsidR="00CF1608" w:rsidRPr="0023662B" w14:paraId="3AE44D3F"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223FA08F" w14:textId="77777777" w:rsidR="00CF1608" w:rsidRPr="0023662B" w:rsidRDefault="00CF1608" w:rsidP="00CC299E">
            <w:pPr>
              <w:widowControl w:val="0"/>
              <w:rPr>
                <w:szCs w:val="24"/>
                <w:lang w:eastAsia="lt-LT"/>
              </w:rPr>
            </w:pPr>
            <w:r w:rsidRPr="0023662B">
              <w:rPr>
                <w:szCs w:val="24"/>
                <w:lang w:eastAsia="lt-LT"/>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DFF5C65" w14:textId="77777777" w:rsidR="00CF1608" w:rsidRPr="0023662B" w:rsidRDefault="00CF1608" w:rsidP="00CC299E">
            <w:pPr>
              <w:widowControl w:val="0"/>
              <w:jc w:val="both"/>
              <w:rPr>
                <w:szCs w:val="24"/>
                <w:lang w:eastAsia="lt-LT"/>
              </w:rPr>
            </w:pPr>
            <w:r w:rsidRPr="0023662B">
              <w:rPr>
                <w:szCs w:val="24"/>
                <w:lang w:eastAsia="lt-LT"/>
              </w:rPr>
              <w:t>Stebėsenos rodiklio reikšmės kryptis</w:t>
            </w:r>
          </w:p>
        </w:tc>
        <w:tc>
          <w:tcPr>
            <w:tcW w:w="303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88895B6" w14:textId="77777777" w:rsidR="00CF1608" w:rsidRPr="0023662B" w:rsidRDefault="00CF1608" w:rsidP="00CC299E">
            <w:pPr>
              <w:jc w:val="both"/>
              <w:rPr>
                <w:bCs/>
                <w:strike/>
                <w:szCs w:val="24"/>
                <w:lang w:eastAsia="lt-LT"/>
              </w:rPr>
            </w:pPr>
            <w:r w:rsidRPr="0023662B">
              <w:rPr>
                <w:bCs/>
                <w:kern w:val="2"/>
                <w:szCs w:val="24"/>
                <w:lang w:eastAsia="lt-LT"/>
                <w14:ligatures w14:val="standardContextual"/>
              </w:rPr>
              <w:t>Didėjimas</w:t>
            </w:r>
          </w:p>
        </w:tc>
      </w:tr>
      <w:tr w:rsidR="00CF1608" w:rsidRPr="0023662B" w14:paraId="5AF9E23B"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3743377" w14:textId="77777777" w:rsidR="00CF1608" w:rsidRPr="0023662B" w:rsidRDefault="00CF1608" w:rsidP="00CC299E">
            <w:pPr>
              <w:widowControl w:val="0"/>
              <w:rPr>
                <w:szCs w:val="24"/>
                <w:lang w:eastAsia="lt-LT"/>
              </w:rPr>
            </w:pPr>
            <w:r w:rsidRPr="0023662B">
              <w:rPr>
                <w:szCs w:val="24"/>
                <w:lang w:eastAsia="lt-LT"/>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BE7444D" w14:textId="77777777" w:rsidR="00CF1608" w:rsidRPr="0023662B" w:rsidRDefault="00CF1608" w:rsidP="00CC299E">
            <w:pPr>
              <w:widowControl w:val="0"/>
              <w:jc w:val="both"/>
              <w:rPr>
                <w:szCs w:val="24"/>
                <w:lang w:eastAsia="lt-LT"/>
              </w:rPr>
            </w:pPr>
            <w:r w:rsidRPr="0023662B">
              <w:rPr>
                <w:szCs w:val="24"/>
                <w:lang w:eastAsia="lt-LT"/>
              </w:rPr>
              <w:t>Stebėsenos rodiklio reikšmės tipas</w:t>
            </w:r>
          </w:p>
        </w:tc>
        <w:tc>
          <w:tcPr>
            <w:tcW w:w="303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23449A3" w14:textId="77777777" w:rsidR="00CF1608" w:rsidRPr="0023662B" w:rsidRDefault="00CF1608" w:rsidP="00CC299E">
            <w:pPr>
              <w:jc w:val="both"/>
              <w:rPr>
                <w:bCs/>
                <w:szCs w:val="24"/>
                <w:lang w:eastAsia="lt-LT"/>
              </w:rPr>
            </w:pPr>
            <w:r w:rsidRPr="0023662B">
              <w:rPr>
                <w:bCs/>
                <w:kern w:val="2"/>
                <w:szCs w:val="24"/>
                <w:lang w:eastAsia="lt-LT"/>
                <w14:ligatures w14:val="standardContextual"/>
              </w:rPr>
              <w:t>Skaitinė reikšmė</w:t>
            </w:r>
          </w:p>
        </w:tc>
      </w:tr>
      <w:tr w:rsidR="00CF1608" w:rsidRPr="0023662B" w14:paraId="6D62DD8D"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3F68E08D" w14:textId="77777777" w:rsidR="00CF1608" w:rsidRPr="0023662B" w:rsidRDefault="00CF1608" w:rsidP="00CC299E">
            <w:pPr>
              <w:widowControl w:val="0"/>
              <w:rPr>
                <w:szCs w:val="24"/>
                <w:lang w:eastAsia="lt-LT"/>
              </w:rPr>
            </w:pPr>
            <w:r w:rsidRPr="0023662B">
              <w:rPr>
                <w:szCs w:val="24"/>
                <w:lang w:eastAsia="lt-LT"/>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57B6960" w14:textId="77777777" w:rsidR="00CF1608" w:rsidRPr="0023662B" w:rsidRDefault="00CF1608" w:rsidP="00CC299E">
            <w:pPr>
              <w:widowControl w:val="0"/>
              <w:jc w:val="both"/>
              <w:rPr>
                <w:szCs w:val="24"/>
                <w:lang w:eastAsia="lt-LT"/>
              </w:rPr>
            </w:pPr>
            <w:r w:rsidRPr="0023662B">
              <w:rPr>
                <w:szCs w:val="24"/>
                <w:lang w:eastAsia="lt-LT"/>
              </w:rPr>
              <w:t>Stebėsenos rodiklio tipas</w:t>
            </w:r>
          </w:p>
        </w:tc>
        <w:tc>
          <w:tcPr>
            <w:tcW w:w="303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A864DC8" w14:textId="77777777" w:rsidR="00CF1608" w:rsidRPr="0023662B" w:rsidRDefault="00CF1608" w:rsidP="00CC299E">
            <w:pPr>
              <w:jc w:val="both"/>
              <w:rPr>
                <w:bCs/>
                <w:szCs w:val="24"/>
                <w:lang w:eastAsia="lt-LT"/>
              </w:rPr>
            </w:pPr>
            <w:r w:rsidRPr="0023662B">
              <w:rPr>
                <w:bCs/>
                <w:kern w:val="2"/>
                <w:szCs w:val="24"/>
                <w:lang w:eastAsia="lt-LT"/>
                <w14:ligatures w14:val="standardContextual"/>
              </w:rPr>
              <w:t>Rezultato</w:t>
            </w:r>
          </w:p>
        </w:tc>
      </w:tr>
      <w:tr w:rsidR="00CF1608" w:rsidRPr="0023662B" w14:paraId="70EDB433"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4DA59A5" w14:textId="77777777" w:rsidR="00CF1608" w:rsidRPr="0023662B" w:rsidRDefault="00CF1608" w:rsidP="00CC299E">
            <w:pPr>
              <w:widowControl w:val="0"/>
              <w:rPr>
                <w:szCs w:val="24"/>
                <w:lang w:eastAsia="lt-LT"/>
              </w:rPr>
            </w:pPr>
            <w:r w:rsidRPr="0023662B">
              <w:rPr>
                <w:szCs w:val="24"/>
                <w:lang w:eastAsia="lt-LT"/>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7ADC650" w14:textId="77777777" w:rsidR="00CF1608" w:rsidRPr="0023662B" w:rsidRDefault="00CF1608" w:rsidP="00CC299E">
            <w:pPr>
              <w:widowControl w:val="0"/>
              <w:jc w:val="both"/>
              <w:rPr>
                <w:szCs w:val="24"/>
                <w:lang w:eastAsia="lt-LT"/>
              </w:rPr>
            </w:pPr>
            <w:r w:rsidRPr="0023662B">
              <w:rPr>
                <w:szCs w:val="24"/>
                <w:lang w:eastAsia="lt-LT"/>
              </w:rPr>
              <w:t>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09DCDD1" w14:textId="77777777" w:rsidR="00CF1608" w:rsidRPr="0023662B" w:rsidRDefault="00CF1608" w:rsidP="00CC299E">
            <w:pPr>
              <w:jc w:val="both"/>
              <w:rPr>
                <w:szCs w:val="24"/>
              </w:rPr>
            </w:pPr>
            <w:r w:rsidRPr="0023662B">
              <w:rPr>
                <w:szCs w:val="24"/>
                <w:lang w:eastAsia="lt-LT"/>
              </w:rPr>
              <w:t>R-10-001-05-03-02-01</w:t>
            </w:r>
          </w:p>
        </w:tc>
      </w:tr>
      <w:tr w:rsidR="00CF1608" w:rsidRPr="0023662B" w14:paraId="1122B6D3" w14:textId="77777777" w:rsidTr="00CC299E">
        <w:trPr>
          <w:trHeight w:val="469"/>
        </w:trPr>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6A26EA4E" w14:textId="77777777" w:rsidR="00CF1608" w:rsidRPr="0023662B" w:rsidRDefault="00CF1608" w:rsidP="00CC299E">
            <w:pPr>
              <w:widowControl w:val="0"/>
              <w:rPr>
                <w:szCs w:val="24"/>
                <w:lang w:eastAsia="lt-LT"/>
              </w:rPr>
            </w:pPr>
            <w:r w:rsidRPr="0023662B">
              <w:rPr>
                <w:bCs/>
                <w:szCs w:val="24"/>
                <w:lang w:eastAsia="lt-LT"/>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1F7B42F" w14:textId="77777777" w:rsidR="00CF1608" w:rsidRPr="0023662B" w:rsidRDefault="00CF1608" w:rsidP="00CC299E">
            <w:pPr>
              <w:widowControl w:val="0"/>
              <w:jc w:val="both"/>
              <w:rPr>
                <w:szCs w:val="24"/>
                <w:lang w:eastAsia="lt-LT"/>
              </w:rPr>
            </w:pPr>
            <w:r w:rsidRPr="0023662B">
              <w:rPr>
                <w:rFonts w:eastAsia="Calibri"/>
                <w:bCs/>
                <w:color w:val="000000"/>
                <w:szCs w:val="24"/>
                <w:lang w:eastAsia="lt-LT"/>
              </w:rPr>
              <w:t>Europos Komisijos suteiktas 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6C866F6" w14:textId="77777777" w:rsidR="00CF1608" w:rsidRPr="0023662B" w:rsidRDefault="00CF1608" w:rsidP="00CC299E">
            <w:pPr>
              <w:widowControl w:val="0"/>
              <w:jc w:val="both"/>
              <w:rPr>
                <w:szCs w:val="24"/>
                <w:lang w:eastAsia="lt-LT"/>
              </w:rPr>
            </w:pPr>
            <w:r w:rsidRPr="0023662B">
              <w:rPr>
                <w:rFonts w:eastAsia="Calibri"/>
                <w:color w:val="000000"/>
                <w:szCs w:val="24"/>
                <w:lang w:eastAsia="lt-LT" w:bidi="lt-LT"/>
              </w:rPr>
              <w:t>Netaikoma</w:t>
            </w:r>
          </w:p>
        </w:tc>
      </w:tr>
      <w:tr w:rsidR="00CF1608" w:rsidRPr="0023662B" w14:paraId="52512C17"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BCC6CC1" w14:textId="77777777" w:rsidR="00CF1608" w:rsidRPr="0023662B" w:rsidRDefault="00CF1608" w:rsidP="00CC299E">
            <w:pPr>
              <w:widowControl w:val="0"/>
              <w:rPr>
                <w:szCs w:val="24"/>
                <w:lang w:eastAsia="lt-LT"/>
              </w:rPr>
            </w:pPr>
            <w:r w:rsidRPr="0023662B">
              <w:rPr>
                <w:szCs w:val="24"/>
                <w:lang w:eastAsia="lt-LT"/>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75197A" w14:textId="77777777" w:rsidR="00CF1608" w:rsidRPr="0023662B" w:rsidRDefault="00CF1608" w:rsidP="00CC299E">
            <w:pPr>
              <w:widowControl w:val="0"/>
              <w:jc w:val="both"/>
              <w:rPr>
                <w:szCs w:val="24"/>
                <w:lang w:eastAsia="lt-LT"/>
              </w:rPr>
            </w:pPr>
            <w:r w:rsidRPr="0023662B">
              <w:rPr>
                <w:szCs w:val="24"/>
                <w:lang w:eastAsia="lt-LT"/>
              </w:rPr>
              <w:t>Stebėsenos rodiklio paaiškinimas</w:t>
            </w:r>
            <w:r w:rsidRPr="0023662B">
              <w:rPr>
                <w:bCs/>
                <w:szCs w:val="24"/>
                <w:lang w:eastAsia="lt-LT"/>
              </w:rPr>
              <w:t xml:space="preserve">, </w:t>
            </w:r>
            <w:r w:rsidRPr="0023662B">
              <w:rPr>
                <w:rFonts w:eastAsia="Calibri"/>
                <w:bCs/>
                <w:color w:val="000000"/>
                <w:szCs w:val="24"/>
                <w:lang w:eastAsia="lt-LT"/>
              </w:rPr>
              <w:t>sąvokų apibrėžtys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5F56C7" w14:textId="77777777" w:rsidR="00CF1608" w:rsidRPr="0023662B" w:rsidRDefault="00CF1608" w:rsidP="00CC299E">
            <w:pPr>
              <w:jc w:val="both"/>
              <w:rPr>
                <w:szCs w:val="24"/>
                <w:lang w:eastAsia="lt-LT"/>
              </w:rPr>
            </w:pPr>
            <w:r w:rsidRPr="0023662B">
              <w:rPr>
                <w:b/>
                <w:bCs/>
                <w:color w:val="000000"/>
                <w:szCs w:val="24"/>
                <w:lang w:eastAsia="lt-LT"/>
              </w:rPr>
              <w:t>Transporto sukeliamas t</w:t>
            </w:r>
            <w:r w:rsidRPr="0023662B">
              <w:rPr>
                <w:b/>
                <w:bCs/>
                <w:szCs w:val="24"/>
                <w:lang w:eastAsia="lt-LT"/>
              </w:rPr>
              <w:t>riukšmas</w:t>
            </w:r>
            <w:r w:rsidRPr="0023662B">
              <w:rPr>
                <w:szCs w:val="24"/>
                <w:lang w:eastAsia="lt-LT"/>
              </w:rPr>
              <w:t xml:space="preserve"> – transporto priemonių (kelių, geležinkelių, orlaivių) eismo sukeliamas nuolatinis arba daugelio kartotinių pavienių garso įvykių triukšmas (šaltinis: Lietuvos Respublikos sveikatos apsaugos ministro 2011 m. birželio 13 d. įsakymas Nr. V-604 „Dėl Lietuvos higienos normos HN 33:2011 „Triukšmo ribiniai dydžiai gyvenamuosiuose ir visuomeninės paskirties pastatuose bei jų aplinkoje“ patvirtinimo“).</w:t>
            </w:r>
          </w:p>
          <w:p w14:paraId="5B90FB10" w14:textId="77777777" w:rsidR="00CF1608" w:rsidRPr="0023662B" w:rsidRDefault="00CF1608" w:rsidP="00CC299E">
            <w:pPr>
              <w:jc w:val="both"/>
              <w:rPr>
                <w:szCs w:val="24"/>
                <w:lang w:eastAsia="lt-LT"/>
              </w:rPr>
            </w:pPr>
            <w:r w:rsidRPr="0023662B">
              <w:rPr>
                <w:b/>
                <w:bCs/>
                <w:szCs w:val="24"/>
                <w:lang w:eastAsia="lt-LT"/>
              </w:rPr>
              <w:t>Triukšmo prevencija</w:t>
            </w:r>
            <w:r w:rsidRPr="0023662B">
              <w:rPr>
                <w:szCs w:val="24"/>
                <w:lang w:eastAsia="lt-LT"/>
              </w:rPr>
              <w:t xml:space="preserve"> – priemonių, mažinančių triukšmo šaltinių įvairovę ir (ar) skaičių, užkertančių kelią viršyti triukšmo ribinius dydžius ir (ar) mažinančių triukšmo šaltinių garso slėgio, galios, stiprumo, energijos lygius, įgyvendinimas</w:t>
            </w:r>
            <w:r w:rsidRPr="0023662B">
              <w:rPr>
                <w:color w:val="000000"/>
                <w:szCs w:val="24"/>
                <w:lang w:eastAsia="lt-LT"/>
              </w:rPr>
              <w:t xml:space="preserve"> (šaltinis: Lietuvos Respublikos triukšmo valdymo įstatymas).</w:t>
            </w:r>
          </w:p>
          <w:p w14:paraId="63FC8ECB" w14:textId="77777777" w:rsidR="00CF1608" w:rsidRPr="0023662B" w:rsidRDefault="00CF1608" w:rsidP="00EA11F5">
            <w:pPr>
              <w:widowControl w:val="0"/>
              <w:jc w:val="both"/>
              <w:rPr>
                <w:color w:val="000000"/>
                <w:szCs w:val="24"/>
                <w:lang w:eastAsia="lt-LT"/>
              </w:rPr>
            </w:pPr>
            <w:r w:rsidRPr="0023662B">
              <w:rPr>
                <w:b/>
                <w:bCs/>
                <w:szCs w:val="24"/>
                <w:lang w:eastAsia="lt-LT"/>
              </w:rPr>
              <w:t>Triukšmo prevencijos zona</w:t>
            </w:r>
            <w:r w:rsidRPr="0023662B">
              <w:rPr>
                <w:szCs w:val="24"/>
                <w:lang w:eastAsia="lt-LT"/>
              </w:rPr>
              <w:t xml:space="preserve"> – gyvenamųjų vietovių teritorija, kurioje triukšmas viršija ribinius dydžius ir kurioje būtina įgyvendinti triukšmo prevencijos ir mažinimo priemones</w:t>
            </w:r>
            <w:r w:rsidRPr="0023662B">
              <w:rPr>
                <w:color w:val="000000"/>
                <w:szCs w:val="24"/>
                <w:lang w:eastAsia="lt-LT"/>
              </w:rPr>
              <w:t xml:space="preserve"> (šaltinis: Triukšmo valdymo įstatymas).</w:t>
            </w:r>
          </w:p>
          <w:p w14:paraId="6AFEF6DB" w14:textId="77777777" w:rsidR="00CF1608" w:rsidRPr="0023662B" w:rsidRDefault="00CF1608" w:rsidP="00EA11F5">
            <w:pPr>
              <w:widowControl w:val="0"/>
              <w:jc w:val="both"/>
              <w:rPr>
                <w:color w:val="000000"/>
                <w:szCs w:val="24"/>
                <w:lang w:eastAsia="lt-LT"/>
              </w:rPr>
            </w:pPr>
            <w:r w:rsidRPr="0023662B">
              <w:rPr>
                <w:b/>
                <w:bCs/>
                <w:szCs w:val="24"/>
                <w:lang w:eastAsia="lt-LT"/>
              </w:rPr>
              <w:t>Triukšmo ribinis dydis</w:t>
            </w:r>
            <w:r w:rsidRPr="0023662B">
              <w:rPr>
                <w:szCs w:val="24"/>
                <w:lang w:eastAsia="lt-LT"/>
              </w:rPr>
              <w:t xml:space="preserve"> – </w:t>
            </w:r>
            <w:r w:rsidRPr="0023662B">
              <w:rPr>
                <w:color w:val="000000"/>
                <w:szCs w:val="24"/>
                <w:lang w:eastAsia="lt-LT"/>
              </w:rPr>
              <w:t xml:space="preserve">triukšmo rodiklio vertė, kurią </w:t>
            </w:r>
            <w:r w:rsidRPr="0023662B">
              <w:rPr>
                <w:color w:val="000000"/>
                <w:szCs w:val="24"/>
                <w:lang w:eastAsia="lt-LT"/>
              </w:rPr>
              <w:lastRenderedPageBreak/>
              <w:t>viršijus triukšmo šaltinio valdytojas privalo imtis priemonių skleidžiamam triukšmui šalinti ar mažinti (šaltinis: Triukšmo valdymo įstatymas).</w:t>
            </w:r>
          </w:p>
        </w:tc>
      </w:tr>
      <w:tr w:rsidR="00CF1608" w:rsidRPr="0023662B" w14:paraId="62832938"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F154400" w14:textId="77777777" w:rsidR="00CF1608" w:rsidRPr="0023662B" w:rsidRDefault="00CF1608" w:rsidP="00CC299E">
            <w:pPr>
              <w:widowControl w:val="0"/>
              <w:rPr>
                <w:bCs/>
                <w:szCs w:val="24"/>
                <w:lang w:eastAsia="lt-LT"/>
              </w:rPr>
            </w:pPr>
            <w:r w:rsidRPr="0023662B">
              <w:rPr>
                <w:bCs/>
                <w:szCs w:val="24"/>
                <w:lang w:eastAsia="lt-LT"/>
              </w:rPr>
              <w:lastRenderedPageBreak/>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DE7F14" w14:textId="77777777" w:rsidR="00CF1608" w:rsidRPr="0023662B" w:rsidRDefault="00CF1608" w:rsidP="00CC299E">
            <w:pPr>
              <w:jc w:val="both"/>
              <w:rPr>
                <w:rFonts w:eastAsia="Calibri"/>
                <w:bCs/>
                <w:color w:val="000000"/>
                <w:szCs w:val="24"/>
                <w:lang w:eastAsia="lt-LT"/>
              </w:rPr>
            </w:pPr>
            <w:r w:rsidRPr="0023662B">
              <w:rPr>
                <w:rFonts w:eastAsia="Calibri"/>
                <w:bCs/>
                <w:color w:val="000000"/>
                <w:szCs w:val="24"/>
                <w:lang w:eastAsia="lt-LT"/>
              </w:rPr>
              <w:t>Stebėsenos rodiklio reikšmės apskaičiavimo tipas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BDFC42" w14:textId="77777777" w:rsidR="00CF1608" w:rsidRPr="0023662B" w:rsidRDefault="00CF1608" w:rsidP="00CC299E">
            <w:pPr>
              <w:jc w:val="both"/>
              <w:rPr>
                <w:rFonts w:eastAsia="Calibri"/>
                <w:bCs/>
                <w:szCs w:val="24"/>
                <w:lang w:eastAsia="lt-LT"/>
              </w:rPr>
            </w:pPr>
            <w:r w:rsidRPr="0023662B">
              <w:rPr>
                <w:rFonts w:eastAsia="Calibri"/>
                <w:bCs/>
                <w:szCs w:val="24"/>
                <w:lang w:eastAsia="lt-LT"/>
              </w:rPr>
              <w:t>Automatiškai apskaičiuojamas</w:t>
            </w:r>
          </w:p>
        </w:tc>
      </w:tr>
      <w:tr w:rsidR="00CF1608" w:rsidRPr="0023662B" w14:paraId="34893FC9"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CD140DA" w14:textId="77777777" w:rsidR="00CF1608" w:rsidRPr="0023662B" w:rsidRDefault="00CF1608" w:rsidP="00CC299E">
            <w:pPr>
              <w:widowControl w:val="0"/>
              <w:rPr>
                <w:szCs w:val="24"/>
                <w:lang w:eastAsia="lt-LT"/>
              </w:rPr>
            </w:pPr>
            <w:r w:rsidRPr="0023662B">
              <w:rPr>
                <w:szCs w:val="24"/>
                <w:lang w:eastAsia="lt-LT"/>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B1E088" w14:textId="77777777" w:rsidR="00CF1608" w:rsidRPr="0023662B" w:rsidRDefault="00CF1608" w:rsidP="00CC299E">
            <w:pPr>
              <w:widowControl w:val="0"/>
              <w:jc w:val="both"/>
              <w:rPr>
                <w:szCs w:val="24"/>
                <w:lang w:eastAsia="lt-LT"/>
              </w:rPr>
            </w:pPr>
            <w:r w:rsidRPr="0023662B">
              <w:rPr>
                <w:bCs/>
                <w:szCs w:val="24"/>
                <w:lang w:eastAsia="lt-LT"/>
              </w:rPr>
              <w:t xml:space="preserve">Stebėsenos rodiklio </w:t>
            </w:r>
            <w:r w:rsidRPr="0023662B">
              <w:rPr>
                <w:rFonts w:eastAsia="Calibri"/>
                <w:bCs/>
                <w:szCs w:val="24"/>
                <w:lang w:eastAsia="lt-LT"/>
              </w:rPr>
              <w:t xml:space="preserve">reikšmės </w:t>
            </w:r>
            <w:r w:rsidRPr="0023662B">
              <w:rPr>
                <w:bCs/>
                <w:szCs w:val="24"/>
                <w:lang w:eastAsia="lt-LT"/>
              </w:rPr>
              <w:t>apskaičiavimo metodas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FFAC7A" w14:textId="77777777" w:rsidR="00CF1608" w:rsidRPr="0023662B" w:rsidRDefault="00CF1608" w:rsidP="00CC299E">
            <w:pPr>
              <w:jc w:val="both"/>
              <w:rPr>
                <w:szCs w:val="24"/>
                <w:lang w:eastAsia="lt-LT"/>
              </w:rPr>
            </w:pPr>
            <w:r w:rsidRPr="0023662B">
              <w:rPr>
                <w:szCs w:val="24"/>
                <w:lang w:eastAsia="lt-LT"/>
              </w:rPr>
              <w:t>Rodiklis skaičiuojamas pagal formulę:</w:t>
            </w:r>
          </w:p>
          <w:p w14:paraId="5788B3D0" w14:textId="77777777" w:rsidR="00CF1608" w:rsidRPr="00CF1608" w:rsidRDefault="00CF1608" w:rsidP="00CC299E">
            <w:pPr>
              <w:spacing w:line="252" w:lineRule="auto"/>
              <w:jc w:val="both"/>
              <w:rPr>
                <w:rFonts w:eastAsia="Calibri"/>
                <w:szCs w:val="24"/>
                <w14:ligatures w14:val="standardContextual"/>
              </w:rPr>
            </w:pPr>
            <w:r w:rsidRPr="00CF1608">
              <w:rPr>
                <w:rFonts w:eastAsia="Calibri"/>
                <w:szCs w:val="24"/>
                <w:lang w:eastAsia="lt-LT"/>
                <w14:ligatures w14:val="standardContextual"/>
              </w:rPr>
              <w:t xml:space="preserve">(∑ P / </w:t>
            </w:r>
            <w:r w:rsidRPr="0023662B">
              <w:rPr>
                <w:rFonts w:eastAsia="Calibri"/>
                <w:szCs w:val="24"/>
                <w:lang w:eastAsia="lt-LT"/>
                <w14:ligatures w14:val="standardContextual"/>
              </w:rPr>
              <w:t>∑ B) * 100</w:t>
            </w:r>
            <w:r w:rsidRPr="00CF1608">
              <w:rPr>
                <w:rFonts w:eastAsia="Calibri"/>
                <w:szCs w:val="24"/>
                <w:lang w:eastAsia="lt-LT"/>
                <w14:ligatures w14:val="standardContextual"/>
              </w:rPr>
              <w:t>%, kur:</w:t>
            </w:r>
          </w:p>
          <w:p w14:paraId="32671731" w14:textId="77777777" w:rsidR="00CF1608" w:rsidRPr="0023662B" w:rsidRDefault="00CF1608" w:rsidP="00CC299E">
            <w:pPr>
              <w:jc w:val="both"/>
              <w:rPr>
                <w:szCs w:val="24"/>
                <w:lang w:eastAsia="lt-LT"/>
              </w:rPr>
            </w:pPr>
            <w:r w:rsidRPr="0023662B">
              <w:rPr>
                <w:szCs w:val="24"/>
                <w:lang w:eastAsia="lt-LT"/>
              </w:rPr>
              <w:t>P (pokyčio kintamasis) – gyventojų, gyvenančių ir veikiančių triukšmo prevencijos zonoje, kuriems sumažinamas geležinkelių keliamas triukšmas, skaičius. Matavimo vienetas – skaičius  (minėtų gyventojų skaičiaus suma visuose projektuose).</w:t>
            </w:r>
          </w:p>
          <w:p w14:paraId="37F18A78" w14:textId="77777777" w:rsidR="00CF1608" w:rsidRPr="0023662B" w:rsidRDefault="00CF1608" w:rsidP="00CC299E">
            <w:pPr>
              <w:jc w:val="both"/>
              <w:rPr>
                <w:szCs w:val="24"/>
                <w:lang w:eastAsia="lt-LT"/>
              </w:rPr>
            </w:pPr>
            <w:r w:rsidRPr="0023662B">
              <w:rPr>
                <w:szCs w:val="24"/>
                <w:lang w:eastAsia="lt-LT"/>
              </w:rPr>
              <w:t>B (bazinis fiksuotasis) – gyventojų, gyvenančių ir veikiančių triukšmo prevencijos zonoje, skaičius. Matavimo vienetas – skaičius (minėtų gyventojų skaičiaus suma visuose projektuose).</w:t>
            </w:r>
          </w:p>
          <w:p w14:paraId="4859E500" w14:textId="77777777" w:rsidR="00CF1608" w:rsidRPr="0023662B" w:rsidRDefault="00CF1608" w:rsidP="00CC299E">
            <w:pPr>
              <w:spacing w:line="252" w:lineRule="auto"/>
              <w:jc w:val="both"/>
              <w:rPr>
                <w:rFonts w:eastAsia="Calibri"/>
                <w:szCs w:val="24"/>
                <w:lang w:eastAsia="lt-LT"/>
                <w14:ligatures w14:val="standardContextual"/>
              </w:rPr>
            </w:pPr>
          </w:p>
          <w:p w14:paraId="3BB30ED0" w14:textId="77777777" w:rsidR="00CF1608" w:rsidRPr="0023662B" w:rsidRDefault="00CF1608" w:rsidP="00CC299E">
            <w:pPr>
              <w:spacing w:line="252" w:lineRule="auto"/>
              <w:jc w:val="both"/>
              <w:rPr>
                <w:rFonts w:eastAsia="Calibri"/>
                <w:szCs w:val="24"/>
                <w14:ligatures w14:val="standardContextual"/>
              </w:rPr>
            </w:pPr>
            <w:r w:rsidRPr="0023662B">
              <w:rPr>
                <w:rFonts w:eastAsia="Calibri"/>
                <w:szCs w:val="24"/>
                <w:lang w:eastAsia="lt-LT"/>
                <w14:ligatures w14:val="standardContextual"/>
              </w:rPr>
              <w:t>Projekto lygiu rezultatas apskaičiuojamas pagal formulę:</w:t>
            </w:r>
          </w:p>
          <w:p w14:paraId="5F4C04EC" w14:textId="77777777" w:rsidR="00CF1608" w:rsidRPr="0023662B" w:rsidRDefault="00CF1608" w:rsidP="00CC299E">
            <w:pPr>
              <w:spacing w:line="252" w:lineRule="auto"/>
              <w:jc w:val="both"/>
              <w:rPr>
                <w:rFonts w:eastAsia="Calibri"/>
                <w:szCs w:val="24"/>
                <w:lang w:eastAsia="lt-LT"/>
                <w14:ligatures w14:val="standardContextual"/>
              </w:rPr>
            </w:pPr>
            <w:r w:rsidRPr="0023662B">
              <w:rPr>
                <w:rFonts w:eastAsia="Calibri"/>
                <w:szCs w:val="24"/>
                <w:lang w:eastAsia="lt-LT"/>
                <w14:ligatures w14:val="standardContextual"/>
              </w:rPr>
              <w:t>(P / B) * 100%, kur:</w:t>
            </w:r>
          </w:p>
          <w:p w14:paraId="0265B6E4" w14:textId="77777777" w:rsidR="00CF1608" w:rsidRPr="0023662B" w:rsidRDefault="00CF1608" w:rsidP="00CC299E">
            <w:pPr>
              <w:jc w:val="both"/>
              <w:rPr>
                <w:szCs w:val="24"/>
                <w:lang w:eastAsia="lt-LT"/>
              </w:rPr>
            </w:pPr>
            <w:r w:rsidRPr="0023662B">
              <w:rPr>
                <w:szCs w:val="24"/>
                <w:lang w:eastAsia="lt-LT"/>
              </w:rPr>
              <w:t>P (pokyčio kintamasis) – gyventojų, gyvenančių ir veikiančių triukšmo prevencijos zonoje, kuriems sumažinamas geležinkelių keliamas triukšmas, skaičius. Matavimo vienetas – skaičius.</w:t>
            </w:r>
          </w:p>
          <w:p w14:paraId="1326048D" w14:textId="77777777" w:rsidR="00CF1608" w:rsidRPr="0023662B" w:rsidRDefault="00CF1608" w:rsidP="00CC299E">
            <w:pPr>
              <w:jc w:val="both"/>
              <w:rPr>
                <w:szCs w:val="24"/>
                <w:lang w:eastAsia="lt-LT"/>
              </w:rPr>
            </w:pPr>
            <w:r w:rsidRPr="0023662B">
              <w:rPr>
                <w:szCs w:val="24"/>
                <w:lang w:eastAsia="lt-LT"/>
              </w:rPr>
              <w:t>B (bazinis fiksuotasis) – gyventojų, gyvenančių ir veikiančių triukšmo prevencijos zonoje, skaičius. Matavimo vienetas</w:t>
            </w:r>
            <w:r w:rsidRPr="0023662B">
              <w:rPr>
                <w:b/>
                <w:bCs/>
                <w:szCs w:val="24"/>
                <w:lang w:eastAsia="lt-LT"/>
              </w:rPr>
              <w:t xml:space="preserve"> </w:t>
            </w:r>
            <w:r w:rsidRPr="0023662B">
              <w:rPr>
                <w:szCs w:val="24"/>
                <w:lang w:eastAsia="lt-LT"/>
              </w:rPr>
              <w:t xml:space="preserve">– skaičius. </w:t>
            </w:r>
          </w:p>
        </w:tc>
      </w:tr>
      <w:tr w:rsidR="00CF1608" w:rsidRPr="0023662B" w14:paraId="79DAE322"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060D318" w14:textId="77777777" w:rsidR="00CF1608" w:rsidRPr="0023662B" w:rsidRDefault="00CF1608" w:rsidP="00CC299E">
            <w:pPr>
              <w:widowControl w:val="0"/>
              <w:rPr>
                <w:szCs w:val="24"/>
                <w:lang w:eastAsia="lt-LT"/>
              </w:rPr>
            </w:pPr>
            <w:r w:rsidRPr="0023662B">
              <w:rPr>
                <w:szCs w:val="24"/>
                <w:lang w:eastAsia="lt-LT"/>
              </w:rPr>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8F07B9" w14:textId="77777777" w:rsidR="00CF1608" w:rsidRPr="0023662B" w:rsidRDefault="00CF1608" w:rsidP="00CC299E">
            <w:pPr>
              <w:widowControl w:val="0"/>
              <w:jc w:val="both"/>
              <w:rPr>
                <w:szCs w:val="24"/>
                <w:lang w:eastAsia="lt-LT"/>
              </w:rPr>
            </w:pPr>
            <w:r w:rsidRPr="0023662B">
              <w:rPr>
                <w:szCs w:val="24"/>
                <w:lang w:eastAsia="lt-LT"/>
              </w:rPr>
              <w:t>Stebėsenos rodiklio duomenų šaltiniai</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283367" w14:textId="0004901A" w:rsidR="00CF1608" w:rsidRPr="0023662B" w:rsidRDefault="00CF1608" w:rsidP="00CC299E">
            <w:pPr>
              <w:jc w:val="both"/>
              <w:rPr>
                <w:rFonts w:eastAsia="Calibri"/>
                <w:bCs/>
                <w:szCs w:val="24"/>
                <w:lang w:eastAsia="lt-LT"/>
              </w:rPr>
            </w:pPr>
            <w:r w:rsidRPr="0023662B">
              <w:rPr>
                <w:rFonts w:eastAsia="Calibri"/>
                <w:bCs/>
                <w:szCs w:val="24"/>
                <w:lang w:eastAsia="lt-LT"/>
              </w:rPr>
              <w:t>Pirminis duomenų šaltinis</w:t>
            </w:r>
            <w:r w:rsidR="0060597D">
              <w:rPr>
                <w:rFonts w:eastAsia="Calibri"/>
                <w:bCs/>
                <w:szCs w:val="24"/>
                <w:lang w:eastAsia="lt-LT"/>
              </w:rPr>
              <w:t xml:space="preserve"> –</w:t>
            </w:r>
            <w:r w:rsidRPr="0023662B">
              <w:rPr>
                <w:rFonts w:eastAsia="Calibri"/>
                <w:bCs/>
                <w:szCs w:val="24"/>
                <w:lang w:eastAsia="lt-LT"/>
              </w:rPr>
              <w:t xml:space="preserve"> projekto vykdytojo (AB „LTG Infra“) pateiktas geležinkelių transporto keliamo triukšmo matavimų protokolas (kopija);</w:t>
            </w:r>
            <w:r w:rsidRPr="0023662B">
              <w:rPr>
                <w:szCs w:val="24"/>
                <w:lang w:eastAsia="lt-LT"/>
              </w:rPr>
              <w:t xml:space="preserve"> </w:t>
            </w:r>
            <w:r w:rsidRPr="0023662B">
              <w:rPr>
                <w:rFonts w:eastAsia="Calibri"/>
                <w:bCs/>
                <w:szCs w:val="24"/>
                <w:lang w:eastAsia="lt-LT"/>
              </w:rPr>
              <w:t>dokumentas, kuriame būtų nurodytas gyventojų, gyvenančių ir veikiančių triukšmo prevencijos zonoje, kuriems sumažinamas geležinkelių keliamas triukšmas, skaičius.</w:t>
            </w:r>
          </w:p>
          <w:p w14:paraId="5848BF2C" w14:textId="279D347F" w:rsidR="00CF1608" w:rsidRPr="0023662B" w:rsidRDefault="00CF1608" w:rsidP="00CC299E">
            <w:pPr>
              <w:jc w:val="both"/>
              <w:rPr>
                <w:bCs/>
                <w:szCs w:val="24"/>
                <w:lang w:eastAsia="lt-LT"/>
              </w:rPr>
            </w:pPr>
            <w:r w:rsidRPr="0023662B">
              <w:rPr>
                <w:rFonts w:eastAsia="Calibri"/>
                <w:bCs/>
                <w:szCs w:val="24"/>
                <w:lang w:eastAsia="lt-LT"/>
              </w:rPr>
              <w:t>Antrinis duomenų šaltinis</w:t>
            </w:r>
            <w:r w:rsidR="0060597D">
              <w:rPr>
                <w:rFonts w:eastAsia="Calibri"/>
                <w:bCs/>
                <w:szCs w:val="24"/>
                <w:lang w:eastAsia="lt-LT"/>
              </w:rPr>
              <w:t xml:space="preserve"> –</w:t>
            </w:r>
            <w:r w:rsidRPr="0023662B">
              <w:rPr>
                <w:rFonts w:eastAsia="Calibri"/>
                <w:bCs/>
                <w:szCs w:val="24"/>
                <w:lang w:eastAsia="lt-LT"/>
              </w:rPr>
              <w:t xml:space="preserve"> projekto veiklos ataskaitos.</w:t>
            </w:r>
          </w:p>
        </w:tc>
      </w:tr>
      <w:tr w:rsidR="00CF1608" w:rsidRPr="0023662B" w14:paraId="53C40D54"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D487B9F" w14:textId="77777777" w:rsidR="00CF1608" w:rsidRPr="0023662B" w:rsidRDefault="00CF1608" w:rsidP="00CC299E">
            <w:pPr>
              <w:widowControl w:val="0"/>
              <w:rPr>
                <w:szCs w:val="24"/>
                <w:lang w:eastAsia="lt-LT"/>
              </w:rPr>
            </w:pPr>
            <w:r w:rsidRPr="0023662B">
              <w:rPr>
                <w:szCs w:val="24"/>
                <w:lang w:eastAsia="lt-LT"/>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BB6EBC" w14:textId="77777777" w:rsidR="00CF1608" w:rsidRPr="0023662B" w:rsidRDefault="00CF1608" w:rsidP="00CC299E">
            <w:pPr>
              <w:widowControl w:val="0"/>
              <w:jc w:val="both"/>
              <w:rPr>
                <w:szCs w:val="24"/>
                <w:lang w:eastAsia="lt-LT"/>
              </w:rPr>
            </w:pPr>
            <w:r w:rsidRPr="0023662B">
              <w:rPr>
                <w:szCs w:val="24"/>
                <w:lang w:eastAsia="lt-LT"/>
              </w:rPr>
              <w:t>Stebėsenos rodiklio reikšmės skaičiavimo periodiškumas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93F251" w14:textId="77777777" w:rsidR="00CF1608" w:rsidRPr="0023662B" w:rsidRDefault="00CF1608" w:rsidP="00CC299E">
            <w:pPr>
              <w:ind w:firstLine="62"/>
              <w:jc w:val="both"/>
              <w:rPr>
                <w:bCs/>
                <w:szCs w:val="24"/>
                <w:lang w:eastAsia="lt-LT"/>
              </w:rPr>
            </w:pPr>
            <w:r w:rsidRPr="0023662B">
              <w:rPr>
                <w:color w:val="000000"/>
                <w:szCs w:val="24"/>
                <w:lang w:eastAsia="lt-LT"/>
              </w:rPr>
              <w:t xml:space="preserve">Rodiklis vertinamas </w:t>
            </w:r>
            <w:r w:rsidRPr="0023662B">
              <w:rPr>
                <w:szCs w:val="24"/>
                <w:lang w:eastAsia="lt-LT"/>
              </w:rPr>
              <w:t xml:space="preserve">vieną kartą </w:t>
            </w:r>
            <w:r w:rsidRPr="0023662B">
              <w:rPr>
                <w:color w:val="000000"/>
                <w:szCs w:val="24"/>
                <w:lang w:eastAsia="lt-LT"/>
              </w:rPr>
              <w:t>įgyvendinus projektus.</w:t>
            </w:r>
          </w:p>
        </w:tc>
      </w:tr>
      <w:tr w:rsidR="00CF1608" w:rsidRPr="0023662B" w14:paraId="6A4828F0" w14:textId="77777777" w:rsidTr="00CC299E">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3402BC1" w14:textId="77777777" w:rsidR="00CF1608" w:rsidRPr="0023662B" w:rsidRDefault="00CF1608" w:rsidP="00CC299E">
            <w:pPr>
              <w:widowControl w:val="0"/>
              <w:rPr>
                <w:szCs w:val="24"/>
                <w:lang w:eastAsia="lt-LT"/>
              </w:rPr>
            </w:pPr>
            <w:r w:rsidRPr="0023662B">
              <w:rPr>
                <w:szCs w:val="24"/>
                <w:lang w:eastAsia="lt-LT"/>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DB5597" w14:textId="77777777" w:rsidR="00CF1608" w:rsidRPr="0023662B" w:rsidRDefault="00CF1608" w:rsidP="00CC299E">
            <w:pPr>
              <w:widowControl w:val="0"/>
              <w:jc w:val="both"/>
              <w:rPr>
                <w:szCs w:val="24"/>
                <w:lang w:eastAsia="lt-LT"/>
              </w:rPr>
            </w:pPr>
            <w:r w:rsidRPr="0023662B">
              <w:rPr>
                <w:bCs/>
                <w:szCs w:val="24"/>
                <w:lang w:eastAsia="lt-LT"/>
              </w:rPr>
              <w:t>Stebėsenos rodiklio pasiekimo momentas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6F70D3" w14:textId="77777777" w:rsidR="00CF1608" w:rsidRPr="0023662B" w:rsidRDefault="00CF1608" w:rsidP="00CC299E">
            <w:pPr>
              <w:jc w:val="both"/>
              <w:rPr>
                <w:szCs w:val="24"/>
                <w:lang w:eastAsia="lt-LT"/>
              </w:rPr>
            </w:pPr>
            <w:r w:rsidRPr="0023662B">
              <w:rPr>
                <w:szCs w:val="24"/>
                <w:shd w:val="clear" w:color="auto" w:fill="FFFFFF"/>
                <w:lang w:eastAsia="lt-LT"/>
              </w:rPr>
              <w:t>Projekto veiklų įgyvendinimo pabaigoje. Rodiklis laikomas pasiektu, kai projekto veiklų įgyvendinimo pabaigoje vykdant statybos užbaigimo procedūras, vadovaujantis statybos techninio reglamento STR</w:t>
            </w:r>
            <w:r w:rsidRPr="0023662B">
              <w:rPr>
                <w:szCs w:val="24"/>
                <w:lang w:eastAsia="lt-LT"/>
              </w:rPr>
              <w:t xml:space="preserve"> </w:t>
            </w:r>
            <w:r w:rsidRPr="0023662B">
              <w:rPr>
                <w:szCs w:val="24"/>
                <w:shd w:val="clear" w:color="auto" w:fill="FFFFFF"/>
                <w:lang w:eastAsia="lt-LT"/>
              </w:rPr>
              <w:t xml:space="preserve">1.05.01:2017 „Statybą leidžiantys dokumentai. Statybos užbaigimas. Nebaigto statinio registravimas ir perleidimas. Statybos sustabdymas. Savavališkos statybos padarinių šalinimas. Statybos pagal neteisėtai išduotą statybą leidžiantį dokumentą padarinių šalinimas“ 93.14 papunkčio nuostatomis, bus atlikti geležinkelių transporto keliamo triukšmo matavimai, kurių metu bus nustatyta, kad geležinkelių transporto keliamas triukšmas neviršija Lietuvos higienos normoje  HN 33:2011 </w:t>
            </w:r>
            <w:r w:rsidRPr="0023662B">
              <w:rPr>
                <w:szCs w:val="24"/>
                <w:shd w:val="clear" w:color="auto" w:fill="FFFFFF"/>
                <w:lang w:eastAsia="lt-LT"/>
              </w:rPr>
              <w:lastRenderedPageBreak/>
              <w:t>„</w:t>
            </w:r>
            <w:r w:rsidRPr="0023662B">
              <w:rPr>
                <w:szCs w:val="24"/>
                <w:lang w:eastAsia="lt-LT"/>
              </w:rPr>
              <w:t xml:space="preserve">Triukšmo ribiniai dydžiai gyvenamuosiuose ir visuomeninės paskirties pastatuose bei jų aplinkoje“ nustatytų ribinių dydžių. </w:t>
            </w:r>
            <w:r w:rsidRPr="0023662B">
              <w:rPr>
                <w:szCs w:val="24"/>
                <w:shd w:val="clear" w:color="auto" w:fill="FFFFFF"/>
                <w:lang w:eastAsia="lt-LT"/>
              </w:rPr>
              <w:t xml:space="preserve"> </w:t>
            </w:r>
          </w:p>
        </w:tc>
      </w:tr>
      <w:tr w:rsidR="00CF1608" w:rsidRPr="0023662B" w14:paraId="340FFBA7" w14:textId="77777777" w:rsidTr="00CC299E">
        <w:trPr>
          <w:trHeight w:val="238"/>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D577AAB" w14:textId="77777777" w:rsidR="00CF1608" w:rsidRPr="0023662B" w:rsidRDefault="00CF1608" w:rsidP="00CC299E">
            <w:pPr>
              <w:widowControl w:val="0"/>
              <w:rPr>
                <w:szCs w:val="24"/>
                <w:lang w:eastAsia="lt-LT"/>
              </w:rPr>
            </w:pPr>
            <w:r w:rsidRPr="0023662B">
              <w:rPr>
                <w:szCs w:val="24"/>
                <w:lang w:eastAsia="lt-LT"/>
              </w:rPr>
              <w:lastRenderedPageBreak/>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09D926" w14:textId="77777777" w:rsidR="00CF1608" w:rsidRPr="0023662B" w:rsidRDefault="00CF1608" w:rsidP="00CC299E">
            <w:pPr>
              <w:widowControl w:val="0"/>
              <w:jc w:val="both"/>
              <w:rPr>
                <w:szCs w:val="24"/>
                <w:lang w:eastAsia="lt-LT"/>
              </w:rPr>
            </w:pPr>
            <w:r w:rsidRPr="0023662B">
              <w:rPr>
                <w:szCs w:val="24"/>
                <w:lang w:eastAsia="lt-LT"/>
              </w:rPr>
              <w:t xml:space="preserve">Už stebėsenos rodiklį atsakinga </w:t>
            </w:r>
            <w:r w:rsidRPr="0023662B">
              <w:rPr>
                <w:bCs/>
                <w:szCs w:val="24"/>
                <w:lang w:eastAsia="lt-LT"/>
              </w:rPr>
              <w:t>įstaiga</w:t>
            </w:r>
            <w:r w:rsidRPr="0023662B">
              <w:rPr>
                <w:szCs w:val="24"/>
                <w:lang w:eastAsia="lt-LT"/>
              </w:rPr>
              <w:t xml:space="preserve"> </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DC575B" w14:textId="77777777" w:rsidR="00CF1608" w:rsidRPr="0023662B" w:rsidRDefault="00CF1608" w:rsidP="00CC299E">
            <w:pPr>
              <w:jc w:val="both"/>
              <w:rPr>
                <w:bCs/>
                <w:szCs w:val="24"/>
              </w:rPr>
            </w:pPr>
            <w:r w:rsidRPr="0023662B">
              <w:rPr>
                <w:bCs/>
                <w:szCs w:val="24"/>
                <w:lang w:eastAsia="lt-LT"/>
              </w:rPr>
              <w:t>Lietuvos Respublikos susisiekimo ministerija</w:t>
            </w:r>
          </w:p>
        </w:tc>
      </w:tr>
      <w:tr w:rsidR="00CF1608" w:rsidRPr="0023662B" w14:paraId="57F8315C" w14:textId="77777777" w:rsidTr="00CC299E">
        <w:trPr>
          <w:trHeight w:val="813"/>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435F4FB" w14:textId="77777777" w:rsidR="00CF1608" w:rsidRPr="0023662B" w:rsidRDefault="00CF1608" w:rsidP="00CC299E">
            <w:pPr>
              <w:widowControl w:val="0"/>
              <w:rPr>
                <w:szCs w:val="24"/>
                <w:lang w:eastAsia="lt-LT"/>
              </w:rPr>
            </w:pPr>
            <w:r w:rsidRPr="0023662B">
              <w:rPr>
                <w:szCs w:val="24"/>
                <w:lang w:eastAsia="lt-LT"/>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042DAF" w14:textId="77777777" w:rsidR="00CF1608" w:rsidRPr="0023662B" w:rsidRDefault="00CF1608" w:rsidP="00CC299E">
            <w:pPr>
              <w:widowControl w:val="0"/>
              <w:jc w:val="both"/>
              <w:rPr>
                <w:szCs w:val="24"/>
                <w:lang w:eastAsia="lt-LT"/>
              </w:rPr>
            </w:pPr>
            <w:r w:rsidRPr="0023662B">
              <w:rPr>
                <w:szCs w:val="24"/>
                <w:lang w:eastAsia="lt-LT"/>
              </w:rPr>
              <w:t>Įstaigos padalinys ir kontaktinis telefono numeris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5946A7" w14:textId="53AF556A" w:rsidR="00CF1608" w:rsidRPr="0023662B" w:rsidRDefault="00CF1608" w:rsidP="00CC299E">
            <w:pPr>
              <w:jc w:val="both"/>
              <w:rPr>
                <w:rFonts w:eastAsia="Calibri"/>
                <w:bCs/>
                <w:szCs w:val="24"/>
                <w:lang w:eastAsia="lt-LT"/>
              </w:rPr>
            </w:pPr>
            <w:r w:rsidRPr="0023662B">
              <w:rPr>
                <w:rFonts w:eastAsia="Calibri"/>
                <w:bCs/>
                <w:szCs w:val="24"/>
                <w:lang w:eastAsia="lt-LT"/>
              </w:rPr>
              <w:t>Susisiekimo ministerijos Biudžeto ir investicijų departamento ES investicijų koordinavimo skyrius, tel. +370</w:t>
            </w:r>
            <w:r w:rsidR="00D77EC7">
              <w:rPr>
                <w:rFonts w:eastAsia="Calibri"/>
                <w:bCs/>
                <w:szCs w:val="24"/>
                <w:lang w:eastAsia="lt-LT"/>
              </w:rPr>
              <w:t> 611 20324</w:t>
            </w:r>
          </w:p>
        </w:tc>
      </w:tr>
      <w:tr w:rsidR="00CF1608" w:rsidRPr="0023662B" w14:paraId="087B724C"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78A7534" w14:textId="77777777" w:rsidR="00CF1608" w:rsidRPr="0023662B" w:rsidRDefault="00CF1608" w:rsidP="00CC299E">
            <w:pPr>
              <w:widowControl w:val="0"/>
              <w:rPr>
                <w:szCs w:val="24"/>
                <w:lang w:eastAsia="lt-LT"/>
              </w:rPr>
            </w:pPr>
            <w:r w:rsidRPr="0023662B">
              <w:rPr>
                <w:szCs w:val="24"/>
                <w:lang w:eastAsia="lt-LT"/>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BF437A" w14:textId="77777777" w:rsidR="00CF1608" w:rsidRPr="0023662B" w:rsidRDefault="00CF1608" w:rsidP="00CC299E">
            <w:pPr>
              <w:widowControl w:val="0"/>
              <w:jc w:val="both"/>
              <w:rPr>
                <w:szCs w:val="24"/>
                <w:lang w:eastAsia="lt-LT"/>
              </w:rPr>
            </w:pPr>
            <w:r w:rsidRPr="0023662B">
              <w:rPr>
                <w:szCs w:val="24"/>
                <w:lang w:eastAsia="lt-LT"/>
              </w:rPr>
              <w:t>Kita svarbi informacija</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8C7543" w14:textId="66FA340D" w:rsidR="00CF1608" w:rsidRPr="0023662B" w:rsidRDefault="00CF1608" w:rsidP="00CC299E">
            <w:pPr>
              <w:jc w:val="both"/>
              <w:rPr>
                <w:kern w:val="2"/>
                <w:szCs w:val="24"/>
                <w14:ligatures w14:val="standardContextual"/>
              </w:rPr>
            </w:pPr>
            <w:r w:rsidRPr="0023662B">
              <w:rPr>
                <w:kern w:val="2"/>
                <w:szCs w:val="24"/>
                <w:lang w:eastAsia="lt-LT"/>
                <w14:ligatures w14:val="standardContextual"/>
              </w:rPr>
              <w:t xml:space="preserve">2021–2027 m. IP rezultato specialusis rodiklis. </w:t>
            </w:r>
            <w:r w:rsidRPr="0023662B">
              <w:rPr>
                <w:rFonts w:eastAsia="Calibri"/>
                <w:szCs w:val="24"/>
                <w:lang w:eastAsia="lt-LT"/>
              </w:rPr>
              <w:t xml:space="preserve">Rodiklio kodas </w:t>
            </w:r>
            <w:r w:rsidRPr="0023662B">
              <w:rPr>
                <w:bCs/>
                <w:szCs w:val="24"/>
                <w:lang w:eastAsia="lt-LT"/>
              </w:rPr>
              <w:t>R.S.2.3020</w:t>
            </w:r>
            <w:r w:rsidRPr="0023662B">
              <w:rPr>
                <w:kern w:val="2"/>
                <w:szCs w:val="24"/>
                <w:lang w:eastAsia="lt-LT"/>
                <w14:ligatures w14:val="standardContextual"/>
              </w:rPr>
              <w:t>.</w:t>
            </w:r>
          </w:p>
        </w:tc>
      </w:tr>
    </w:tbl>
    <w:p w14:paraId="02DC70C1" w14:textId="77777777" w:rsidR="00CF1608" w:rsidRDefault="00CF1608" w:rsidP="00CF1608">
      <w:pPr>
        <w:jc w:val="center"/>
      </w:pPr>
      <w:r>
        <w:t xml:space="preserve">          </w:t>
      </w:r>
    </w:p>
    <w:p w14:paraId="35B6F8FC" w14:textId="77777777" w:rsidR="00CF1608" w:rsidRDefault="00CF1608" w:rsidP="00CF1608">
      <w:pPr>
        <w:jc w:val="center"/>
        <w:rPr>
          <w:b/>
          <w:szCs w:val="24"/>
          <w:lang w:eastAsia="lt-LT"/>
        </w:rPr>
      </w:pPr>
      <w:r>
        <w:rPr>
          <w:b/>
          <w:szCs w:val="24"/>
          <w:lang w:eastAsia="lt-LT"/>
        </w:rPr>
        <w:t>II SKYRIUS</w:t>
      </w:r>
    </w:p>
    <w:p w14:paraId="477ABBD4" w14:textId="77777777" w:rsidR="00CF1608" w:rsidRDefault="00CF1608" w:rsidP="00CF1608">
      <w:pPr>
        <w:keepNext/>
        <w:keepLines/>
        <w:spacing w:line="256" w:lineRule="auto"/>
        <w:jc w:val="center"/>
        <w:outlineLvl w:val="1"/>
        <w:rPr>
          <w:rFonts w:eastAsia="SimSun"/>
          <w:b/>
          <w:caps/>
          <w:szCs w:val="24"/>
          <w:lang w:eastAsia="lt-LT"/>
        </w:rPr>
      </w:pPr>
      <w:r>
        <w:rPr>
          <w:rFonts w:eastAsia="SimSun"/>
          <w:b/>
          <w:caps/>
          <w:szCs w:val="24"/>
          <w:lang w:eastAsia="lt-LT"/>
        </w:rPr>
        <w:t>Stebėsenos rodiklio „</w:t>
      </w:r>
      <w:r>
        <w:rPr>
          <w:rFonts w:eastAsia="SimSun"/>
          <w:b/>
          <w:szCs w:val="24"/>
          <w:lang w:eastAsia="lt-LT"/>
        </w:rPr>
        <w:t xml:space="preserve">NUMATOMAS IŠMETAMŲ ŠILTNAMIO EFEKTĄ SUKELIANČIŲ DUJŲ KIEKIS“ </w:t>
      </w:r>
      <w:r>
        <w:rPr>
          <w:rFonts w:eastAsia="SimSun"/>
          <w:b/>
          <w:caps/>
          <w:szCs w:val="24"/>
          <w:lang w:eastAsia="lt-LT"/>
        </w:rPr>
        <w:t>aprašymo kortelė</w:t>
      </w:r>
    </w:p>
    <w:p w14:paraId="4A849D84" w14:textId="77777777" w:rsidR="00CF1608" w:rsidRDefault="00CF1608" w:rsidP="00CF1608">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29"/>
        <w:gridCol w:w="6051"/>
      </w:tblGrid>
      <w:tr w:rsidR="00CF1608" w14:paraId="65CF0F9C"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BA133" w14:textId="77777777" w:rsidR="00CF1608" w:rsidRDefault="00CF1608" w:rsidP="00CC299E">
            <w:pPr>
              <w:widowControl w:val="0"/>
              <w:jc w:val="center"/>
              <w:rPr>
                <w:b/>
                <w:bCs/>
                <w:szCs w:val="24"/>
                <w:lang w:eastAsia="lt-LT"/>
              </w:rPr>
            </w:pPr>
          </w:p>
        </w:tc>
        <w:tc>
          <w:tcPr>
            <w:tcW w:w="1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9840FF8" w14:textId="77777777" w:rsidR="00CF1608" w:rsidRDefault="00CF1608" w:rsidP="00CC299E">
            <w:pPr>
              <w:widowControl w:val="0"/>
              <w:jc w:val="center"/>
              <w:rPr>
                <w:b/>
                <w:bCs/>
                <w:szCs w:val="24"/>
                <w:lang w:eastAsia="lt-LT"/>
              </w:rPr>
            </w:pPr>
            <w:r>
              <w:rPr>
                <w:b/>
                <w:bCs/>
                <w:szCs w:val="24"/>
                <w:lang w:eastAsia="lt-LT"/>
              </w:rPr>
              <w:t>Elementai</w:t>
            </w:r>
          </w:p>
        </w:tc>
        <w:tc>
          <w:tcPr>
            <w:tcW w:w="3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659342" w14:textId="77777777" w:rsidR="00CF1608" w:rsidRDefault="00CF1608" w:rsidP="00CC299E">
            <w:pPr>
              <w:widowControl w:val="0"/>
              <w:jc w:val="center"/>
              <w:rPr>
                <w:b/>
                <w:bCs/>
                <w:strike/>
                <w:szCs w:val="24"/>
                <w:lang w:eastAsia="lt-LT"/>
              </w:rPr>
            </w:pPr>
            <w:r>
              <w:rPr>
                <w:b/>
                <w:bCs/>
                <w:szCs w:val="24"/>
                <w:lang w:eastAsia="lt-LT"/>
              </w:rPr>
              <w:t>Kodai, pavadinimai ir aprašymas</w:t>
            </w:r>
          </w:p>
        </w:tc>
      </w:tr>
      <w:tr w:rsidR="00CF1608" w14:paraId="5D135EE6"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6BC32" w14:textId="77777777" w:rsidR="00CF1608" w:rsidRDefault="00CF1608" w:rsidP="00CC299E">
            <w:pPr>
              <w:widowControl w:val="0"/>
              <w:rPr>
                <w:szCs w:val="24"/>
                <w:lang w:eastAsia="lt-LT"/>
              </w:rPr>
            </w:pPr>
            <w:r>
              <w:rPr>
                <w:szCs w:val="24"/>
                <w:lang w:eastAsia="lt-LT"/>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BEB2EA" w14:textId="77777777" w:rsidR="00CF1608" w:rsidRDefault="00CF1608" w:rsidP="00CC299E">
            <w:pPr>
              <w:widowControl w:val="0"/>
              <w:jc w:val="both"/>
              <w:rPr>
                <w:szCs w:val="24"/>
                <w:highlight w:val="yellow"/>
                <w:lang w:eastAsia="lt-LT"/>
              </w:rPr>
            </w:pPr>
            <w:r>
              <w:rPr>
                <w:szCs w:val="24"/>
                <w:lang w:eastAsia="lt-LT"/>
              </w:rPr>
              <w:t>Stebėsenos rodiklio pavadinimas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E2924D" w14:textId="77777777" w:rsidR="00CF1608" w:rsidRDefault="00CF1608" w:rsidP="00CC299E">
            <w:pPr>
              <w:jc w:val="both"/>
              <w:rPr>
                <w:bCs/>
                <w:color w:val="808080"/>
                <w:szCs w:val="24"/>
                <w:lang w:eastAsia="lt-LT"/>
              </w:rPr>
            </w:pPr>
            <w:r>
              <w:rPr>
                <w:rFonts w:eastAsia="SimSun"/>
                <w:bCs/>
                <w:szCs w:val="24"/>
                <w:lang w:eastAsia="lt-LT"/>
              </w:rPr>
              <w:t>Numatomas išmetamų šiltnamio efektą sukeliančių dujų kiekis</w:t>
            </w:r>
          </w:p>
        </w:tc>
      </w:tr>
      <w:tr w:rsidR="00CF1608" w14:paraId="69583B14"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2C8FF8" w14:textId="77777777" w:rsidR="00CF1608" w:rsidRDefault="00CF1608" w:rsidP="00CC299E">
            <w:pPr>
              <w:widowControl w:val="0"/>
              <w:rPr>
                <w:szCs w:val="24"/>
                <w:lang w:eastAsia="lt-LT"/>
              </w:rPr>
            </w:pPr>
            <w:r>
              <w:rPr>
                <w:szCs w:val="24"/>
                <w:lang w:eastAsia="lt-LT"/>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9C04F3" w14:textId="77777777" w:rsidR="00CF1608" w:rsidRDefault="00CF1608" w:rsidP="00CC299E">
            <w:pPr>
              <w:widowControl w:val="0"/>
              <w:jc w:val="both"/>
              <w:rPr>
                <w:szCs w:val="24"/>
                <w:lang w:eastAsia="lt-LT"/>
              </w:rPr>
            </w:pPr>
            <w:r>
              <w:rPr>
                <w:szCs w:val="24"/>
                <w:lang w:eastAsia="lt-LT"/>
              </w:rPr>
              <w:t>Stebėsenos rodiklio matavimo vienetai</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768851" w14:textId="77777777" w:rsidR="00CF1608" w:rsidRDefault="00CF1608" w:rsidP="00CC299E">
            <w:pPr>
              <w:jc w:val="both"/>
              <w:rPr>
                <w:bCs/>
                <w:szCs w:val="24"/>
                <w:lang w:eastAsia="lt-LT"/>
              </w:rPr>
            </w:pPr>
            <w:r>
              <w:rPr>
                <w:bCs/>
                <w:szCs w:val="24"/>
                <w:lang w:eastAsia="lt-LT"/>
              </w:rPr>
              <w:t>Tonos CO2 ekvivalentu per metus</w:t>
            </w:r>
          </w:p>
        </w:tc>
      </w:tr>
      <w:tr w:rsidR="00CF1608" w14:paraId="49097236"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F5C2F" w14:textId="77777777" w:rsidR="00CF1608" w:rsidRDefault="00CF1608" w:rsidP="00CC299E">
            <w:pPr>
              <w:widowControl w:val="0"/>
              <w:rPr>
                <w:szCs w:val="24"/>
                <w:lang w:eastAsia="lt-LT"/>
              </w:rPr>
            </w:pPr>
            <w:r>
              <w:rPr>
                <w:szCs w:val="24"/>
                <w:lang w:eastAsia="lt-LT"/>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062D3" w14:textId="77777777" w:rsidR="00CF1608" w:rsidRDefault="00CF1608" w:rsidP="00CC299E">
            <w:pPr>
              <w:widowControl w:val="0"/>
              <w:jc w:val="both"/>
              <w:rPr>
                <w:szCs w:val="24"/>
                <w:lang w:eastAsia="lt-LT"/>
              </w:rPr>
            </w:pPr>
            <w:r>
              <w:rPr>
                <w:szCs w:val="24"/>
                <w:lang w:eastAsia="lt-LT"/>
              </w:rPr>
              <w:t>Stebėsenos rodiklio reikšmės kryptis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3BF3EB" w14:textId="77777777" w:rsidR="00CF1608" w:rsidRDefault="00CF1608" w:rsidP="00CC299E">
            <w:pPr>
              <w:jc w:val="both"/>
              <w:rPr>
                <w:bCs/>
                <w:szCs w:val="24"/>
                <w:lang w:eastAsia="lt-LT"/>
              </w:rPr>
            </w:pPr>
            <w:r>
              <w:rPr>
                <w:bCs/>
                <w:szCs w:val="24"/>
                <w:lang w:eastAsia="lt-LT"/>
              </w:rPr>
              <w:t xml:space="preserve">Mažėjimas </w:t>
            </w:r>
          </w:p>
        </w:tc>
      </w:tr>
      <w:tr w:rsidR="00CF1608" w14:paraId="3136F9E7"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F546B" w14:textId="77777777" w:rsidR="00CF1608" w:rsidRDefault="00CF1608" w:rsidP="00CC299E">
            <w:pPr>
              <w:widowControl w:val="0"/>
              <w:rPr>
                <w:szCs w:val="24"/>
                <w:lang w:eastAsia="lt-LT"/>
              </w:rPr>
            </w:pPr>
            <w:r>
              <w:rPr>
                <w:szCs w:val="24"/>
                <w:lang w:eastAsia="lt-LT"/>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063554" w14:textId="77777777" w:rsidR="00CF1608" w:rsidRDefault="00CF1608" w:rsidP="00CC299E">
            <w:pPr>
              <w:widowControl w:val="0"/>
              <w:jc w:val="both"/>
              <w:rPr>
                <w:szCs w:val="24"/>
                <w:lang w:eastAsia="lt-LT"/>
              </w:rPr>
            </w:pPr>
            <w:r>
              <w:rPr>
                <w:szCs w:val="24"/>
                <w:lang w:eastAsia="lt-LT"/>
              </w:rPr>
              <w:t>Stebėsenos rodiklio reikšmės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38DB04" w14:textId="77777777" w:rsidR="00CF1608" w:rsidRDefault="00CF1608" w:rsidP="00CC299E">
            <w:pPr>
              <w:jc w:val="both"/>
              <w:rPr>
                <w:bCs/>
                <w:szCs w:val="24"/>
                <w:lang w:eastAsia="lt-LT"/>
              </w:rPr>
            </w:pPr>
            <w:r>
              <w:rPr>
                <w:bCs/>
                <w:szCs w:val="24"/>
                <w:lang w:eastAsia="lt-LT"/>
              </w:rPr>
              <w:t>Skaitinė reikšmė</w:t>
            </w:r>
          </w:p>
        </w:tc>
      </w:tr>
      <w:tr w:rsidR="00CF1608" w14:paraId="00AB219B"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DD768" w14:textId="77777777" w:rsidR="00CF1608" w:rsidRDefault="00CF1608" w:rsidP="00CC299E">
            <w:pPr>
              <w:widowControl w:val="0"/>
              <w:rPr>
                <w:szCs w:val="24"/>
                <w:lang w:eastAsia="lt-LT"/>
              </w:rPr>
            </w:pPr>
            <w:r>
              <w:rPr>
                <w:szCs w:val="24"/>
                <w:lang w:eastAsia="lt-LT"/>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DD6503" w14:textId="77777777" w:rsidR="00CF1608" w:rsidRDefault="00CF1608" w:rsidP="00CC299E">
            <w:pPr>
              <w:widowControl w:val="0"/>
              <w:jc w:val="both"/>
              <w:rPr>
                <w:szCs w:val="24"/>
                <w:lang w:eastAsia="lt-LT"/>
              </w:rPr>
            </w:pPr>
            <w:r>
              <w:rPr>
                <w:szCs w:val="24"/>
                <w:lang w:eastAsia="lt-LT"/>
              </w:rPr>
              <w:t>Stebėsenos rodiklio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78C85B" w14:textId="77777777" w:rsidR="00CF1608" w:rsidRDefault="00CF1608" w:rsidP="00CC299E">
            <w:pPr>
              <w:jc w:val="both"/>
              <w:rPr>
                <w:bCs/>
                <w:szCs w:val="24"/>
                <w:lang w:eastAsia="lt-LT"/>
              </w:rPr>
            </w:pPr>
            <w:r>
              <w:rPr>
                <w:bCs/>
                <w:szCs w:val="24"/>
                <w:lang w:eastAsia="lt-LT"/>
              </w:rPr>
              <w:t>Rezultato rodiklis</w:t>
            </w:r>
          </w:p>
        </w:tc>
      </w:tr>
      <w:tr w:rsidR="00CF1608" w14:paraId="05B8C074"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34E2EB" w14:textId="77777777" w:rsidR="00CF1608" w:rsidRDefault="00CF1608" w:rsidP="00CC299E">
            <w:pPr>
              <w:widowControl w:val="0"/>
              <w:rPr>
                <w:szCs w:val="24"/>
                <w:lang w:eastAsia="lt-LT"/>
              </w:rPr>
            </w:pPr>
            <w:r>
              <w:rPr>
                <w:szCs w:val="24"/>
                <w:lang w:eastAsia="lt-LT"/>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F22046" w14:textId="77777777" w:rsidR="00CF1608" w:rsidRDefault="00CF1608" w:rsidP="00CC299E">
            <w:pPr>
              <w:widowControl w:val="0"/>
              <w:jc w:val="both"/>
              <w:rPr>
                <w:szCs w:val="24"/>
                <w:lang w:eastAsia="lt-LT"/>
              </w:rPr>
            </w:pPr>
            <w:r>
              <w:rPr>
                <w:szCs w:val="24"/>
                <w:lang w:eastAsia="lt-LT"/>
              </w:rPr>
              <w:t>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CE6A3" w14:textId="77777777" w:rsidR="00CF1608" w:rsidRDefault="00CF1608" w:rsidP="00CC299E">
            <w:pPr>
              <w:jc w:val="both"/>
              <w:rPr>
                <w:szCs w:val="24"/>
              </w:rPr>
            </w:pPr>
            <w:r>
              <w:rPr>
                <w:szCs w:val="24"/>
              </w:rPr>
              <w:t xml:space="preserve">R-10-001-05-03-02-02 </w:t>
            </w:r>
          </w:p>
        </w:tc>
      </w:tr>
      <w:tr w:rsidR="00CF1608" w14:paraId="03EB86A8" w14:textId="77777777" w:rsidTr="00CC299E">
        <w:trPr>
          <w:trHeight w:val="53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BCF53" w14:textId="77777777" w:rsidR="00CF1608" w:rsidRDefault="00CF1608" w:rsidP="00CC299E">
            <w:pPr>
              <w:widowControl w:val="0"/>
              <w:rPr>
                <w:szCs w:val="24"/>
                <w:lang w:eastAsia="lt-LT"/>
              </w:rPr>
            </w:pPr>
            <w:r>
              <w:rPr>
                <w:bCs/>
                <w:szCs w:val="24"/>
                <w:lang w:eastAsia="lt-LT"/>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0D6AF0" w14:textId="77777777" w:rsidR="00CF1608" w:rsidRDefault="00CF1608" w:rsidP="00CC299E">
            <w:pPr>
              <w:widowControl w:val="0"/>
              <w:jc w:val="both"/>
              <w:rPr>
                <w:szCs w:val="24"/>
                <w:lang w:eastAsia="lt-LT"/>
              </w:rPr>
            </w:pPr>
            <w:r>
              <w:rPr>
                <w:rFonts w:eastAsia="Calibri"/>
                <w:bCs/>
                <w:color w:val="000000"/>
                <w:szCs w:val="24"/>
                <w:lang w:eastAsia="lt-LT"/>
              </w:rPr>
              <w:t>Europos Komisijos suteiktas 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CC2D1E" w14:textId="77777777" w:rsidR="00CF1608" w:rsidRDefault="00CF1608" w:rsidP="00CC299E">
            <w:pPr>
              <w:widowControl w:val="0"/>
              <w:jc w:val="both"/>
              <w:rPr>
                <w:szCs w:val="24"/>
                <w:lang w:eastAsia="lt-LT"/>
              </w:rPr>
            </w:pPr>
            <w:r>
              <w:rPr>
                <w:szCs w:val="24"/>
              </w:rPr>
              <w:t>RCR29</w:t>
            </w:r>
          </w:p>
        </w:tc>
      </w:tr>
      <w:tr w:rsidR="00CF1608" w14:paraId="0BE6CCDB"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999BB1" w14:textId="77777777" w:rsidR="00CF1608" w:rsidRDefault="00CF1608" w:rsidP="00CC299E">
            <w:pPr>
              <w:widowControl w:val="0"/>
              <w:rPr>
                <w:szCs w:val="24"/>
                <w:lang w:eastAsia="lt-LT"/>
              </w:rPr>
            </w:pPr>
            <w:r>
              <w:rPr>
                <w:szCs w:val="24"/>
                <w:lang w:eastAsia="lt-LT"/>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F6CC24" w14:textId="77777777" w:rsidR="00CF1608" w:rsidRDefault="00CF1608" w:rsidP="00CC299E">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0237D9" w14:textId="77777777" w:rsidR="00CF1608" w:rsidRDefault="00CF1608" w:rsidP="00CC299E">
            <w:pPr>
              <w:jc w:val="both"/>
              <w:rPr>
                <w:szCs w:val="24"/>
                <w:lang w:eastAsia="lt-LT"/>
              </w:rPr>
            </w:pPr>
            <w:r>
              <w:rPr>
                <w:szCs w:val="24"/>
                <w:lang w:eastAsia="lt-LT"/>
              </w:rPr>
              <w:t xml:space="preserve">Remiantis EK skelbiamu 2021–2027 m. Europos regioninės plėtros ir Sanglaudos fondų rodiklių aprašymu(RCR29). </w:t>
            </w:r>
          </w:p>
          <w:p w14:paraId="1F68D9B5" w14:textId="227CB60E" w:rsidR="00CF1608" w:rsidRPr="005D2B84" w:rsidRDefault="00CF1608" w:rsidP="00CC299E">
            <w:pPr>
              <w:jc w:val="both"/>
              <w:rPr>
                <w:color w:val="0070C0"/>
                <w:szCs w:val="24"/>
                <w:lang w:eastAsia="lt-LT"/>
              </w:rPr>
            </w:pPr>
            <w:r>
              <w:rPr>
                <w:szCs w:val="24"/>
                <w:lang w:eastAsia="lt-LT"/>
              </w:rPr>
              <w:t xml:space="preserve">Vertinamas bendras numatomas išmetamų šiltnamio efektą sukeliančių dujų (toliau – ŠESD) kiekis paramą gaunančiuose </w:t>
            </w:r>
            <w:r w:rsidRPr="00FD5C3A">
              <w:rPr>
                <w:color w:val="000000" w:themeColor="text1"/>
                <w:szCs w:val="24"/>
                <w:lang w:eastAsia="lt-LT"/>
              </w:rPr>
              <w:t>procesuose</w:t>
            </w:r>
            <w:r w:rsidR="005D2B84" w:rsidRPr="00FD5C3A">
              <w:rPr>
                <w:color w:val="000000" w:themeColor="text1"/>
                <w:szCs w:val="24"/>
                <w:lang w:eastAsia="lt-LT"/>
              </w:rPr>
              <w:t xml:space="preserve"> (keleivių, bagažo ir krovinių vežimas geležinkelių transportu elektra varomais geležinkelių riedmenimis geležinkelio linijose, kuriose įrengtas kontaktinis geležinkelių tinklas, arba įrengta baterijų įkrovimo infrastuktūra</w:t>
            </w:r>
            <w:r w:rsidR="00FD5C3A">
              <w:rPr>
                <w:color w:val="000000" w:themeColor="text1"/>
                <w:szCs w:val="24"/>
                <w:lang w:eastAsia="lt-LT"/>
              </w:rPr>
              <w:t>)</w:t>
            </w:r>
            <w:r w:rsidR="005D2B84" w:rsidRPr="00FD5C3A">
              <w:rPr>
                <w:color w:val="000000" w:themeColor="text1"/>
                <w:szCs w:val="24"/>
                <w:lang w:eastAsia="lt-LT"/>
              </w:rPr>
              <w:t xml:space="preserve">. </w:t>
            </w:r>
            <w:r w:rsidRPr="00FD5C3A">
              <w:rPr>
                <w:color w:val="000000" w:themeColor="text1"/>
                <w:szCs w:val="24"/>
                <w:lang w:eastAsia="lt-LT"/>
              </w:rPr>
              <w:t xml:space="preserve"> </w:t>
            </w:r>
          </w:p>
          <w:p w14:paraId="5D3830A5" w14:textId="77777777" w:rsidR="00CF1608" w:rsidRDefault="00CF1608" w:rsidP="00CC299E">
            <w:pPr>
              <w:jc w:val="both"/>
              <w:rPr>
                <w:szCs w:val="24"/>
                <w:lang w:eastAsia="lt-LT"/>
              </w:rPr>
            </w:pPr>
            <w:r>
              <w:rPr>
                <w:szCs w:val="24"/>
                <w:lang w:eastAsia="lt-LT"/>
              </w:rPr>
              <w:t xml:space="preserve">Pradinė reikšmė –  numatomas ŠESD kiekis per metus iki intervencijos (projekto) pradžios, o pasiekta reikšmė apskaičiuojama kaip bendras apskaičiuotas ŠESD kiekis, pagrįstas pasiektu energiniu naudingumu, efektyvumu arba  energijos vartojimo iš tinklų pakeitimu energija, generuojama iš atsinaujinančių energijos išteklių, per metus po intervencijos (projekto) užbaigimo. </w:t>
            </w:r>
          </w:p>
          <w:p w14:paraId="08563FA7" w14:textId="77777777" w:rsidR="00CF1608" w:rsidRDefault="00CF1608" w:rsidP="003A13BE">
            <w:pPr>
              <w:widowControl w:val="0"/>
              <w:jc w:val="both"/>
              <w:rPr>
                <w:b/>
                <w:bCs/>
                <w:szCs w:val="24"/>
                <w:lang w:eastAsia="lt-LT"/>
              </w:rPr>
            </w:pPr>
            <w:r>
              <w:rPr>
                <w:rFonts w:eastAsia="SimSun"/>
                <w:b/>
                <w:szCs w:val="24"/>
                <w:lang w:eastAsia="lt-LT"/>
              </w:rPr>
              <w:t xml:space="preserve">Išmetamų </w:t>
            </w:r>
            <w:r>
              <w:rPr>
                <w:b/>
                <w:color w:val="000000"/>
                <w:szCs w:val="24"/>
                <w:shd w:val="clear" w:color="auto" w:fill="FFFFFF"/>
              </w:rPr>
              <w:t xml:space="preserve">ŠESD </w:t>
            </w:r>
            <w:r>
              <w:rPr>
                <w:rFonts w:eastAsia="SimSun"/>
                <w:b/>
                <w:szCs w:val="24"/>
                <w:lang w:eastAsia="lt-LT"/>
              </w:rPr>
              <w:t>kiekis</w:t>
            </w:r>
            <w:r>
              <w:rPr>
                <w:color w:val="000000"/>
                <w:szCs w:val="24"/>
                <w:shd w:val="clear" w:color="auto" w:fill="FFFFFF"/>
              </w:rPr>
              <w:t xml:space="preserve"> – per tam tikrą laikotarpį į atmosferą išmestų </w:t>
            </w:r>
            <w:r>
              <w:rPr>
                <w:rFonts w:eastAsia="SimSun"/>
                <w:bCs/>
                <w:szCs w:val="24"/>
                <w:lang w:eastAsia="lt-LT"/>
              </w:rPr>
              <w:t>šiltnamio</w:t>
            </w:r>
            <w:r>
              <w:rPr>
                <w:rFonts w:eastAsia="SimSun"/>
                <w:b/>
                <w:szCs w:val="24"/>
                <w:lang w:eastAsia="lt-LT"/>
              </w:rPr>
              <w:t xml:space="preserve"> </w:t>
            </w:r>
            <w:r>
              <w:rPr>
                <w:color w:val="000000"/>
                <w:szCs w:val="24"/>
                <w:shd w:val="clear" w:color="auto" w:fill="FFFFFF"/>
              </w:rPr>
              <w:t xml:space="preserve">efektą sukeliančių dujų visuminė masė </w:t>
            </w:r>
            <w:r>
              <w:rPr>
                <w:bCs/>
                <w:szCs w:val="24"/>
              </w:rPr>
              <w:t xml:space="preserve">(šaltinis: </w:t>
            </w:r>
            <w:r>
              <w:rPr>
                <w:color w:val="000000"/>
                <w:szCs w:val="24"/>
                <w:shd w:val="clear" w:color="auto" w:fill="FFFFFF"/>
              </w:rPr>
              <w:t xml:space="preserve">LST EN ISO 14050:2010 Aplinkos apsaugos vadyba. </w:t>
            </w:r>
            <w:r>
              <w:rPr>
                <w:color w:val="000000"/>
                <w:szCs w:val="24"/>
                <w:shd w:val="clear" w:color="auto" w:fill="FFFFFF"/>
              </w:rPr>
              <w:lastRenderedPageBreak/>
              <w:t>Aiškinamasis žodynas (ISO 14050:2009</w:t>
            </w:r>
            <w:r>
              <w:rPr>
                <w:bCs/>
                <w:szCs w:val="24"/>
              </w:rPr>
              <w:t>).</w:t>
            </w:r>
          </w:p>
          <w:p w14:paraId="6FD48D7B" w14:textId="2894466F" w:rsidR="00CF1608" w:rsidRDefault="00CF1608" w:rsidP="00CC299E">
            <w:pPr>
              <w:jc w:val="both"/>
              <w:rPr>
                <w:szCs w:val="24"/>
                <w:lang w:eastAsia="lt-LT"/>
              </w:rPr>
            </w:pPr>
            <w:r w:rsidRPr="0028592F">
              <w:rPr>
                <w:b/>
                <w:bCs/>
                <w:szCs w:val="24"/>
                <w:lang w:eastAsia="lt-LT"/>
              </w:rPr>
              <w:t>ŠESD</w:t>
            </w:r>
            <w:r>
              <w:rPr>
                <w:szCs w:val="24"/>
                <w:lang w:eastAsia="lt-LT"/>
              </w:rPr>
              <w:t xml:space="preserve"> – a</w:t>
            </w:r>
            <w:r>
              <w:rPr>
                <w:color w:val="000000"/>
                <w:szCs w:val="24"/>
                <w:shd w:val="clear" w:color="auto" w:fill="FFFFFF"/>
              </w:rPr>
              <w:t xml:space="preserve">nglies dioksidas (CO₂), metanas (CH₄), azoto oksidas (N₂O), </w:t>
            </w:r>
            <w:proofErr w:type="spellStart"/>
            <w:r>
              <w:rPr>
                <w:color w:val="000000"/>
                <w:szCs w:val="24"/>
                <w:shd w:val="clear" w:color="auto" w:fill="FFFFFF"/>
              </w:rPr>
              <w:t>hidrofluorangliavandeniliai</w:t>
            </w:r>
            <w:proofErr w:type="spellEnd"/>
            <w:r>
              <w:rPr>
                <w:color w:val="000000"/>
                <w:szCs w:val="24"/>
                <w:shd w:val="clear" w:color="auto" w:fill="FFFFFF"/>
              </w:rPr>
              <w:t xml:space="preserve"> (HFC), </w:t>
            </w:r>
            <w:proofErr w:type="spellStart"/>
            <w:r>
              <w:rPr>
                <w:color w:val="000000"/>
                <w:szCs w:val="24"/>
                <w:shd w:val="clear" w:color="auto" w:fill="FFFFFF"/>
              </w:rPr>
              <w:t>perfluorangliavandeniliai</w:t>
            </w:r>
            <w:proofErr w:type="spellEnd"/>
            <w:r>
              <w:rPr>
                <w:color w:val="000000"/>
                <w:szCs w:val="24"/>
                <w:shd w:val="clear" w:color="auto" w:fill="FFFFFF"/>
              </w:rPr>
              <w:t xml:space="preserve"> (PFC) ir sieros </w:t>
            </w:r>
            <w:proofErr w:type="spellStart"/>
            <w:r>
              <w:rPr>
                <w:color w:val="000000"/>
                <w:szCs w:val="24"/>
                <w:shd w:val="clear" w:color="auto" w:fill="FFFFFF"/>
              </w:rPr>
              <w:t>heksafluoridas</w:t>
            </w:r>
            <w:proofErr w:type="spellEnd"/>
            <w:r>
              <w:rPr>
                <w:color w:val="000000"/>
                <w:szCs w:val="24"/>
                <w:shd w:val="clear" w:color="auto" w:fill="FFFFFF"/>
              </w:rPr>
              <w:t xml:space="preserve"> (SF₆) ir azoto </w:t>
            </w:r>
            <w:proofErr w:type="spellStart"/>
            <w:r>
              <w:rPr>
                <w:color w:val="000000"/>
                <w:szCs w:val="24"/>
                <w:shd w:val="clear" w:color="auto" w:fill="FFFFFF"/>
              </w:rPr>
              <w:t>trifluoridas</w:t>
            </w:r>
            <w:proofErr w:type="spellEnd"/>
            <w:r>
              <w:rPr>
                <w:color w:val="000000"/>
                <w:szCs w:val="24"/>
                <w:shd w:val="clear" w:color="auto" w:fill="FFFFFF"/>
              </w:rPr>
              <w:t xml:space="preserve"> (NF₃) </w:t>
            </w:r>
            <w:r>
              <w:rPr>
                <w:bCs/>
                <w:szCs w:val="24"/>
              </w:rPr>
              <w:t xml:space="preserve">(šaltinis: </w:t>
            </w:r>
            <w:r>
              <w:rPr>
                <w:color w:val="000000"/>
                <w:szCs w:val="24"/>
                <w:shd w:val="clear" w:color="auto" w:fill="FFFFFF"/>
              </w:rPr>
              <w:t>Lietuvos Respublikos klimato kaitos valdymo įstatymas).</w:t>
            </w:r>
            <w:r>
              <w:rPr>
                <w:szCs w:val="24"/>
                <w:lang w:eastAsia="lt-LT"/>
              </w:rPr>
              <w:t xml:space="preserve"> </w:t>
            </w:r>
          </w:p>
          <w:p w14:paraId="4844A124" w14:textId="77777777" w:rsidR="00CF1608" w:rsidRDefault="00CF1608" w:rsidP="00CC299E">
            <w:pPr>
              <w:jc w:val="both"/>
              <w:rPr>
                <w:szCs w:val="24"/>
                <w:lang w:eastAsia="lt-LT"/>
              </w:rPr>
            </w:pPr>
          </w:p>
        </w:tc>
      </w:tr>
      <w:tr w:rsidR="00CF1608" w14:paraId="022D67F3"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04D9AD1" w14:textId="77777777" w:rsidR="00CF1608" w:rsidRDefault="00CF1608" w:rsidP="00CC299E">
            <w:pPr>
              <w:widowControl w:val="0"/>
              <w:rPr>
                <w:bCs/>
                <w:szCs w:val="24"/>
                <w:lang w:eastAsia="lt-LT"/>
              </w:rPr>
            </w:pPr>
            <w:r>
              <w:rPr>
                <w:bCs/>
                <w:szCs w:val="24"/>
                <w:lang w:eastAsia="lt-LT"/>
              </w:rPr>
              <w:lastRenderedPageBreak/>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912AD" w14:textId="77777777" w:rsidR="00CF1608" w:rsidRDefault="00CF1608" w:rsidP="00CC299E">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E4D04" w14:textId="77777777" w:rsidR="00CF1608" w:rsidRDefault="00CF1608" w:rsidP="00CC299E">
            <w:pPr>
              <w:jc w:val="both"/>
              <w:rPr>
                <w:rFonts w:eastAsia="Calibri"/>
                <w:bCs/>
                <w:szCs w:val="24"/>
                <w:lang w:eastAsia="lt-LT"/>
              </w:rPr>
            </w:pPr>
            <w:r>
              <w:rPr>
                <w:rFonts w:eastAsia="Calibri"/>
                <w:bCs/>
                <w:szCs w:val="24"/>
                <w:lang w:eastAsia="lt-LT"/>
              </w:rPr>
              <w:t>Automatiškai apskaičiuojamas</w:t>
            </w:r>
          </w:p>
        </w:tc>
      </w:tr>
      <w:tr w:rsidR="00CF1608" w14:paraId="588339E3"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F9926C" w14:textId="77777777" w:rsidR="00CF1608" w:rsidRDefault="00CF1608" w:rsidP="00CC299E">
            <w:pPr>
              <w:widowControl w:val="0"/>
              <w:rPr>
                <w:szCs w:val="24"/>
                <w:lang w:eastAsia="lt-LT"/>
              </w:rPr>
            </w:pPr>
            <w:r>
              <w:rPr>
                <w:szCs w:val="24"/>
                <w:lang w:eastAsia="lt-LT"/>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72F51A" w14:textId="77777777" w:rsidR="00CF1608" w:rsidRDefault="00CF1608" w:rsidP="00CC299E">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31DC4E" w14:textId="21F297B5" w:rsidR="00CF1608" w:rsidRDefault="00CF1608" w:rsidP="00CC299E">
            <w:pPr>
              <w:jc w:val="both"/>
              <w:rPr>
                <w:szCs w:val="24"/>
              </w:rPr>
            </w:pPr>
            <w:r>
              <w:rPr>
                <w:b/>
                <w:bCs/>
                <w:szCs w:val="24"/>
              </w:rPr>
              <w:t>ŠESD išmetimų skaičiavimai geležinkeli</w:t>
            </w:r>
            <w:r w:rsidR="00AB7D8C" w:rsidRPr="000D4263">
              <w:rPr>
                <w:b/>
                <w:bCs/>
                <w:szCs w:val="24"/>
              </w:rPr>
              <w:t>ų</w:t>
            </w:r>
            <w:r>
              <w:rPr>
                <w:b/>
                <w:bCs/>
                <w:szCs w:val="24"/>
              </w:rPr>
              <w:t xml:space="preserve"> transportui</w:t>
            </w:r>
            <w:r>
              <w:rPr>
                <w:szCs w:val="24"/>
              </w:rPr>
              <w:t xml:space="preserve"> </w:t>
            </w:r>
          </w:p>
          <w:p w14:paraId="67DD91D2" w14:textId="48621AC3" w:rsidR="00CF1608" w:rsidRPr="00FD5C3A" w:rsidRDefault="00AB7D8C" w:rsidP="00CC299E">
            <w:pPr>
              <w:jc w:val="both"/>
              <w:rPr>
                <w:color w:val="000000" w:themeColor="text1"/>
                <w:szCs w:val="24"/>
              </w:rPr>
            </w:pPr>
            <w:r w:rsidRPr="00FD5C3A">
              <w:rPr>
                <w:color w:val="000000" w:themeColor="text1"/>
                <w:szCs w:val="24"/>
              </w:rPr>
              <w:t>Geležinkelių t</w:t>
            </w:r>
            <w:r w:rsidR="00CF1608" w:rsidRPr="00FD5C3A">
              <w:rPr>
                <w:color w:val="000000" w:themeColor="text1"/>
                <w:szCs w:val="24"/>
              </w:rPr>
              <w:t>ransporto paslaugos ŠESD išmetimai (t CO</w:t>
            </w:r>
            <w:r w:rsidR="00CF1608" w:rsidRPr="00FD5C3A">
              <w:rPr>
                <w:color w:val="000000" w:themeColor="text1"/>
                <w:szCs w:val="24"/>
                <w:vertAlign w:val="subscript"/>
              </w:rPr>
              <w:t>2</w:t>
            </w:r>
            <w:r w:rsidR="00CF1608" w:rsidRPr="00FD5C3A">
              <w:rPr>
                <w:color w:val="000000" w:themeColor="text1"/>
                <w:szCs w:val="24"/>
              </w:rPr>
              <w:t>e</w:t>
            </w:r>
            <w:r w:rsidR="00396423" w:rsidRPr="00FD5C3A">
              <w:rPr>
                <w:color w:val="000000" w:themeColor="text1"/>
              </w:rPr>
              <w:t xml:space="preserve"> </w:t>
            </w:r>
            <w:r w:rsidR="00396423" w:rsidRPr="00FD5C3A">
              <w:rPr>
                <w:color w:val="000000" w:themeColor="text1"/>
                <w:szCs w:val="24"/>
              </w:rPr>
              <w:t>per metus</w:t>
            </w:r>
            <w:r w:rsidR="00CF1608" w:rsidRPr="00FD5C3A">
              <w:rPr>
                <w:color w:val="000000" w:themeColor="text1"/>
                <w:szCs w:val="24"/>
              </w:rPr>
              <w:t>) apskaičiuojami pagal formulę:</w:t>
            </w:r>
          </w:p>
          <w:p w14:paraId="51C5D3E7" w14:textId="77777777" w:rsidR="00FE63C8" w:rsidRPr="00FD5C3A" w:rsidRDefault="00FE63C8" w:rsidP="00FE63C8">
            <w:pPr>
              <w:ind w:firstLine="62"/>
              <w:jc w:val="both"/>
              <w:rPr>
                <w:color w:val="000000" w:themeColor="text1"/>
                <w:szCs w:val="24"/>
              </w:rPr>
            </w:pPr>
            <w:r w:rsidRPr="00FD5C3A">
              <w:rPr>
                <w:color w:val="000000" w:themeColor="text1"/>
                <w:szCs w:val="24"/>
              </w:rPr>
              <w:t>ŠESD</w:t>
            </w:r>
            <w:r w:rsidRPr="00FD5C3A">
              <w:rPr>
                <w:color w:val="000000" w:themeColor="text1"/>
                <w:szCs w:val="24"/>
                <w:vertAlign w:val="subscript"/>
              </w:rPr>
              <w:t xml:space="preserve">(TP) </w:t>
            </w:r>
            <w:r w:rsidRPr="00FD5C3A">
              <w:rPr>
                <w:color w:val="000000" w:themeColor="text1"/>
                <w:szCs w:val="24"/>
              </w:rPr>
              <w:t>= ŠESD</w:t>
            </w:r>
            <w:r w:rsidRPr="00FD5C3A">
              <w:rPr>
                <w:color w:val="000000" w:themeColor="text1"/>
                <w:szCs w:val="24"/>
                <w:vertAlign w:val="subscript"/>
              </w:rPr>
              <w:t>(</w:t>
            </w:r>
            <w:proofErr w:type="spellStart"/>
            <w:r w:rsidRPr="00FD5C3A">
              <w:rPr>
                <w:color w:val="000000" w:themeColor="text1"/>
                <w:szCs w:val="24"/>
                <w:vertAlign w:val="subscript"/>
              </w:rPr>
              <w:t>Kel</w:t>
            </w:r>
            <w:proofErr w:type="spellEnd"/>
            <w:r w:rsidRPr="00FD5C3A">
              <w:rPr>
                <w:color w:val="000000" w:themeColor="text1"/>
                <w:szCs w:val="24"/>
                <w:vertAlign w:val="subscript"/>
              </w:rPr>
              <w:t xml:space="preserve"> TP) + </w:t>
            </w:r>
            <w:r w:rsidRPr="00FD5C3A">
              <w:rPr>
                <w:color w:val="000000" w:themeColor="text1"/>
                <w:szCs w:val="24"/>
              </w:rPr>
              <w:t>ŠESD</w:t>
            </w:r>
            <w:r w:rsidRPr="00FD5C3A">
              <w:rPr>
                <w:color w:val="000000" w:themeColor="text1"/>
                <w:szCs w:val="24"/>
                <w:vertAlign w:val="subscript"/>
              </w:rPr>
              <w:t>(</w:t>
            </w:r>
            <w:proofErr w:type="spellStart"/>
            <w:r w:rsidRPr="00FD5C3A">
              <w:rPr>
                <w:color w:val="000000" w:themeColor="text1"/>
                <w:szCs w:val="24"/>
                <w:vertAlign w:val="subscript"/>
              </w:rPr>
              <w:t>Krov</w:t>
            </w:r>
            <w:proofErr w:type="spellEnd"/>
            <w:r w:rsidRPr="00FD5C3A">
              <w:rPr>
                <w:color w:val="000000" w:themeColor="text1"/>
                <w:szCs w:val="24"/>
                <w:vertAlign w:val="subscript"/>
              </w:rPr>
              <w:t xml:space="preserve"> TP),</w:t>
            </w:r>
            <w:r w:rsidRPr="00FD5C3A">
              <w:rPr>
                <w:color w:val="000000" w:themeColor="text1"/>
                <w:szCs w:val="24"/>
              </w:rPr>
              <w:t xml:space="preserve"> kur:</w:t>
            </w:r>
          </w:p>
          <w:p w14:paraId="2D5F13E5" w14:textId="77777777" w:rsidR="00FE63C8" w:rsidRPr="00FD5C3A" w:rsidRDefault="00FE63C8" w:rsidP="00FE63C8">
            <w:pPr>
              <w:ind w:firstLine="62"/>
              <w:jc w:val="both"/>
              <w:rPr>
                <w:color w:val="000000" w:themeColor="text1"/>
                <w:szCs w:val="24"/>
                <w:vertAlign w:val="subscript"/>
              </w:rPr>
            </w:pPr>
            <w:r w:rsidRPr="00FD5C3A">
              <w:rPr>
                <w:color w:val="000000" w:themeColor="text1"/>
                <w:szCs w:val="24"/>
              </w:rPr>
              <w:t>ŠESD</w:t>
            </w:r>
            <w:r w:rsidRPr="00FD5C3A">
              <w:rPr>
                <w:color w:val="000000" w:themeColor="text1"/>
                <w:szCs w:val="24"/>
                <w:vertAlign w:val="subscript"/>
              </w:rPr>
              <w:t>(</w:t>
            </w:r>
            <w:proofErr w:type="spellStart"/>
            <w:r w:rsidRPr="00FD5C3A">
              <w:rPr>
                <w:color w:val="000000" w:themeColor="text1"/>
                <w:szCs w:val="24"/>
                <w:vertAlign w:val="subscript"/>
              </w:rPr>
              <w:t>Kel</w:t>
            </w:r>
            <w:proofErr w:type="spellEnd"/>
            <w:r w:rsidRPr="00FD5C3A">
              <w:rPr>
                <w:color w:val="000000" w:themeColor="text1"/>
                <w:szCs w:val="24"/>
                <w:vertAlign w:val="subscript"/>
              </w:rPr>
              <w:t xml:space="preserve"> TP)</w:t>
            </w:r>
            <w:r w:rsidRPr="00FD5C3A">
              <w:rPr>
                <w:color w:val="000000" w:themeColor="text1"/>
                <w:szCs w:val="24"/>
              </w:rPr>
              <w:t xml:space="preserve"> – keleivių, bagažo vežimo geležinkelių transportu paslaugos ŠESD išmetimai, t;</w:t>
            </w:r>
          </w:p>
          <w:p w14:paraId="338AFCE7" w14:textId="77777777" w:rsidR="00FE63C8" w:rsidRPr="00FD5C3A" w:rsidRDefault="00FE63C8" w:rsidP="00FE63C8">
            <w:pPr>
              <w:ind w:firstLine="62"/>
              <w:jc w:val="both"/>
              <w:rPr>
                <w:color w:val="000000" w:themeColor="text1"/>
                <w:szCs w:val="24"/>
                <w:vertAlign w:val="subscript"/>
              </w:rPr>
            </w:pPr>
            <w:r w:rsidRPr="00FD5C3A">
              <w:rPr>
                <w:color w:val="000000" w:themeColor="text1"/>
                <w:szCs w:val="24"/>
              </w:rPr>
              <w:t>ŠESD</w:t>
            </w:r>
            <w:r w:rsidRPr="00FD5C3A">
              <w:rPr>
                <w:color w:val="000000" w:themeColor="text1"/>
                <w:szCs w:val="24"/>
                <w:vertAlign w:val="subscript"/>
              </w:rPr>
              <w:t>(</w:t>
            </w:r>
            <w:proofErr w:type="spellStart"/>
            <w:r w:rsidRPr="00FD5C3A">
              <w:rPr>
                <w:color w:val="000000" w:themeColor="text1"/>
                <w:szCs w:val="24"/>
                <w:vertAlign w:val="subscript"/>
              </w:rPr>
              <w:t>Krov</w:t>
            </w:r>
            <w:proofErr w:type="spellEnd"/>
            <w:r w:rsidRPr="00FD5C3A">
              <w:rPr>
                <w:color w:val="000000" w:themeColor="text1"/>
                <w:szCs w:val="24"/>
                <w:vertAlign w:val="subscript"/>
              </w:rPr>
              <w:t xml:space="preserve"> TP)</w:t>
            </w:r>
            <w:r w:rsidRPr="00FD5C3A">
              <w:rPr>
                <w:color w:val="000000" w:themeColor="text1"/>
                <w:szCs w:val="24"/>
              </w:rPr>
              <w:t xml:space="preserve"> – krovinių vežimo geležinkelių transportu paslaugos ŠESD išmetimai, t.</w:t>
            </w:r>
          </w:p>
          <w:p w14:paraId="7614F30C" w14:textId="77777777" w:rsidR="00FE63C8" w:rsidRPr="00FD5C3A" w:rsidRDefault="00FE63C8" w:rsidP="00FE63C8">
            <w:pPr>
              <w:ind w:firstLine="62"/>
              <w:jc w:val="both"/>
              <w:rPr>
                <w:color w:val="000000" w:themeColor="text1"/>
                <w:szCs w:val="24"/>
              </w:rPr>
            </w:pPr>
          </w:p>
          <w:p w14:paraId="1CBCF7FE" w14:textId="474023CA" w:rsidR="00FE63C8" w:rsidRPr="00FD5C3A" w:rsidRDefault="00FE63C8" w:rsidP="00FE63C8">
            <w:pPr>
              <w:jc w:val="both"/>
              <w:rPr>
                <w:color w:val="000000" w:themeColor="text1"/>
                <w:szCs w:val="24"/>
              </w:rPr>
            </w:pPr>
            <w:r w:rsidRPr="00FD5C3A">
              <w:rPr>
                <w:color w:val="000000" w:themeColor="text1"/>
                <w:szCs w:val="24"/>
              </w:rPr>
              <w:t>Keleivių, bagažo vežimo geležinkelių transportu paslaugos ŠESD išmetimai (t CO</w:t>
            </w:r>
            <w:r w:rsidRPr="00FD5C3A">
              <w:rPr>
                <w:color w:val="000000" w:themeColor="text1"/>
                <w:szCs w:val="24"/>
                <w:vertAlign w:val="subscript"/>
              </w:rPr>
              <w:t>2</w:t>
            </w:r>
            <w:r w:rsidRPr="00FD5C3A">
              <w:rPr>
                <w:color w:val="000000" w:themeColor="text1"/>
                <w:szCs w:val="24"/>
              </w:rPr>
              <w:t>e per metus) apskaičiuojami susumuojant ŠESD</w:t>
            </w:r>
            <w:r w:rsidRPr="00FD5C3A">
              <w:rPr>
                <w:color w:val="000000" w:themeColor="text1"/>
                <w:szCs w:val="24"/>
                <w:vertAlign w:val="subscript"/>
              </w:rPr>
              <w:t>(</w:t>
            </w:r>
            <w:proofErr w:type="spellStart"/>
            <w:r w:rsidRPr="00FD5C3A">
              <w:rPr>
                <w:color w:val="000000" w:themeColor="text1"/>
                <w:szCs w:val="24"/>
                <w:vertAlign w:val="subscript"/>
              </w:rPr>
              <w:t>Kel</w:t>
            </w:r>
            <w:proofErr w:type="spellEnd"/>
            <w:r w:rsidRPr="00FD5C3A">
              <w:rPr>
                <w:color w:val="000000" w:themeColor="text1"/>
                <w:szCs w:val="24"/>
                <w:vertAlign w:val="subscript"/>
              </w:rPr>
              <w:t xml:space="preserve"> TP)</w:t>
            </w:r>
            <w:r w:rsidRPr="00FD5C3A">
              <w:rPr>
                <w:color w:val="000000" w:themeColor="text1"/>
                <w:szCs w:val="24"/>
              </w:rPr>
              <w:t xml:space="preserve"> </w:t>
            </w:r>
            <w:r w:rsidRPr="00FD5C3A">
              <w:rPr>
                <w:color w:val="000000" w:themeColor="text1"/>
              </w:rPr>
              <w:t xml:space="preserve">kiekį visuose maršrutuose, kuriuose teikiamos </w:t>
            </w:r>
            <w:r w:rsidRPr="00FD5C3A">
              <w:rPr>
                <w:color w:val="000000" w:themeColor="text1"/>
                <w:szCs w:val="24"/>
              </w:rPr>
              <w:t>keleivių, bagažo vežimo geležinkelių transportu  paslaugos naudojant geležinkelio linijas, kuriose įrengtas kontaktinis geležinkelių tinklas, ir įrengta baterijų įkrovimo infrastruktūra, išmetimus, apskaičiuotus pagal formulę</w:t>
            </w:r>
            <w:r w:rsidR="00A43D08" w:rsidRPr="00FD5C3A">
              <w:rPr>
                <w:color w:val="000000" w:themeColor="text1"/>
                <w:szCs w:val="24"/>
              </w:rPr>
              <w:t xml:space="preserve"> (1)</w:t>
            </w:r>
            <w:r w:rsidRPr="00FD5C3A">
              <w:rPr>
                <w:color w:val="000000" w:themeColor="text1"/>
                <w:szCs w:val="24"/>
              </w:rPr>
              <w:t>.</w:t>
            </w:r>
          </w:p>
          <w:p w14:paraId="43B141F3" w14:textId="77777777" w:rsidR="00AE5F09" w:rsidRPr="00FD5C3A" w:rsidRDefault="00AE5F09" w:rsidP="00AE5F09">
            <w:pPr>
              <w:rPr>
                <w:color w:val="000000" w:themeColor="text1"/>
              </w:rPr>
            </w:pPr>
            <w:r w:rsidRPr="00FD5C3A">
              <w:rPr>
                <w:color w:val="000000" w:themeColor="text1"/>
                <w:szCs w:val="24"/>
              </w:rPr>
              <w:t>ŠESD</w:t>
            </w:r>
            <w:r w:rsidRPr="00FD5C3A">
              <w:rPr>
                <w:color w:val="000000" w:themeColor="text1"/>
                <w:szCs w:val="24"/>
                <w:vertAlign w:val="subscript"/>
              </w:rPr>
              <w:t>(</w:t>
            </w:r>
            <w:proofErr w:type="spellStart"/>
            <w:r w:rsidRPr="00FD5C3A">
              <w:rPr>
                <w:color w:val="000000" w:themeColor="text1"/>
                <w:szCs w:val="24"/>
                <w:vertAlign w:val="subscript"/>
              </w:rPr>
              <w:t>Kel</w:t>
            </w:r>
            <w:proofErr w:type="spellEnd"/>
            <w:r w:rsidRPr="00FD5C3A">
              <w:rPr>
                <w:color w:val="000000" w:themeColor="text1"/>
                <w:szCs w:val="24"/>
                <w:vertAlign w:val="subscript"/>
              </w:rPr>
              <w:t xml:space="preserve"> TP)</w:t>
            </w:r>
            <w:r w:rsidRPr="00FD5C3A">
              <w:rPr>
                <w:color w:val="000000" w:themeColor="text1"/>
                <w:szCs w:val="24"/>
              </w:rPr>
              <w:t xml:space="preserve"> </w:t>
            </w:r>
            <w:r w:rsidRPr="00FD5C3A">
              <w:rPr>
                <w:color w:val="000000" w:themeColor="text1"/>
              </w:rPr>
              <w:t>kiekis maršrute apskaičiuojamas pagal formulę (1):</w:t>
            </w:r>
          </w:p>
          <w:p w14:paraId="023BE877" w14:textId="77777777" w:rsidR="00AE5F09" w:rsidRPr="00FD5C3A" w:rsidRDefault="00AE5F09" w:rsidP="00AE5F09">
            <w:pPr>
              <w:rPr>
                <w:rFonts w:eastAsiaTheme="minorEastAsia"/>
                <w:color w:val="000000" w:themeColor="text1"/>
              </w:rPr>
            </w:pPr>
            <m:oMath>
              <m:r>
                <w:rPr>
                  <w:rFonts w:ascii="Cambria Math" w:eastAsia="Cambria Math" w:hAnsi="Cambria Math" w:cs="Cambria Math"/>
                  <w:color w:val="000000" w:themeColor="text1"/>
                  <w:szCs w:val="24"/>
                </w:rPr>
                <m:t xml:space="preserve">ŠESD </m:t>
              </m:r>
              <m:d>
                <m:dPr>
                  <m:ctrlPr>
                    <w:rPr>
                      <w:rFonts w:ascii="Cambria Math" w:eastAsia="Cambria Math" w:hAnsi="Cambria Math" w:cs="Cambria Math"/>
                      <w:i/>
                      <w:color w:val="000000" w:themeColor="text1"/>
                      <w:szCs w:val="24"/>
                    </w:rPr>
                  </m:ctrlPr>
                </m:dPr>
                <m:e>
                  <m:r>
                    <w:rPr>
                      <w:rFonts w:ascii="Cambria Math" w:eastAsia="Cambria Math" w:hAnsi="Cambria Math" w:cs="Cambria Math"/>
                      <w:color w:val="000000" w:themeColor="text1"/>
                      <w:szCs w:val="24"/>
                    </w:rPr>
                    <m:t>Kel TP</m:t>
                  </m:r>
                </m:e>
              </m:d>
              <m:r>
                <w:rPr>
                  <w:rFonts w:ascii="Cambria Math" w:eastAsia="Cambria Math" w:hAnsi="Cambria Math" w:cs="Cambria Math"/>
                  <w:color w:val="000000" w:themeColor="text1"/>
                  <w:szCs w:val="24"/>
                </w:rPr>
                <m:t>=</m:t>
              </m:r>
              <m:f>
                <m:fPr>
                  <m:ctrlPr>
                    <w:rPr>
                      <w:rFonts w:ascii="Cambria Math" w:eastAsia="Cambria Math" w:hAnsi="Cambria Math" w:cs="Cambria Math"/>
                      <w:i/>
                      <w:color w:val="000000" w:themeColor="text1"/>
                      <w:szCs w:val="24"/>
                    </w:rPr>
                  </m:ctrlPr>
                </m:fPr>
                <m:num>
                  <m:r>
                    <w:rPr>
                      <w:rFonts w:ascii="Cambria Math" w:eastAsia="Cambria Math" w:hAnsi="Cambria Math" w:cs="Cambria Math"/>
                      <w:color w:val="000000" w:themeColor="text1"/>
                      <w:szCs w:val="24"/>
                    </w:rPr>
                    <m:t>V x p</m:t>
                  </m:r>
                </m:num>
                <m:den>
                  <m:sSup>
                    <m:sSupPr>
                      <m:ctrlPr>
                        <w:rPr>
                          <w:rFonts w:ascii="Cambria Math" w:eastAsia="Cambria Math" w:hAnsi="Cambria Math" w:cs="Cambria Math"/>
                          <w:i/>
                          <w:color w:val="000000" w:themeColor="text1"/>
                          <w:szCs w:val="24"/>
                        </w:rPr>
                      </m:ctrlPr>
                    </m:sSupPr>
                    <m:e>
                      <m:r>
                        <w:rPr>
                          <w:rFonts w:ascii="Cambria Math" w:eastAsia="Cambria Math" w:hAnsi="Cambria Math" w:cs="Cambria Math"/>
                          <w:color w:val="000000" w:themeColor="text1"/>
                          <w:szCs w:val="24"/>
                        </w:rPr>
                        <m:t>10</m:t>
                      </m:r>
                    </m:e>
                    <m:sup>
                      <m:r>
                        <w:rPr>
                          <w:rFonts w:ascii="Cambria Math" w:eastAsia="Cambria Math" w:hAnsi="Cambria Math" w:cs="Cambria Math"/>
                          <w:color w:val="000000" w:themeColor="text1"/>
                          <w:szCs w:val="24"/>
                        </w:rPr>
                        <m:t>3</m:t>
                      </m:r>
                    </m:sup>
                  </m:sSup>
                </m:den>
              </m:f>
              <m:r>
                <m:rPr>
                  <m:sty m:val="p"/>
                </m:rPr>
                <w:rPr>
                  <w:rFonts w:ascii="Cambria Math" w:hAnsi="Cambria Math"/>
                  <w:color w:val="000000" w:themeColor="text1"/>
                  <w:szCs w:val="24"/>
                </w:rPr>
                <m:t xml:space="preserve"> ×  EF  ×  </m:t>
              </m:r>
              <m:f>
                <m:fPr>
                  <m:ctrlPr>
                    <w:rPr>
                      <w:rFonts w:ascii="Cambria Math" w:eastAsia="Cambria Math" w:hAnsi="Cambria Math" w:cs="Cambria Math"/>
                      <w:i/>
                      <w:color w:val="000000" w:themeColor="text1"/>
                      <w:szCs w:val="24"/>
                    </w:rPr>
                  </m:ctrlPr>
                </m:fPr>
                <m:num>
                  <m:r>
                    <w:rPr>
                      <w:rFonts w:ascii="Cambria Math" w:eastAsia="Cambria Math" w:hAnsi="Cambria Math" w:cs="Cambria Math"/>
                      <w:color w:val="000000" w:themeColor="text1"/>
                      <w:szCs w:val="24"/>
                    </w:rPr>
                    <m:t>Q</m:t>
                  </m:r>
                </m:num>
                <m:den>
                  <m:sSup>
                    <m:sSupPr>
                      <m:ctrlPr>
                        <w:rPr>
                          <w:rFonts w:ascii="Cambria Math" w:eastAsia="Cambria Math" w:hAnsi="Cambria Math" w:cs="Cambria Math"/>
                          <w:i/>
                          <w:color w:val="000000" w:themeColor="text1"/>
                          <w:szCs w:val="24"/>
                        </w:rPr>
                      </m:ctrlPr>
                    </m:sSupPr>
                    <m:e>
                      <m:r>
                        <w:rPr>
                          <w:rFonts w:ascii="Cambria Math" w:eastAsia="Cambria Math" w:hAnsi="Cambria Math" w:cs="Cambria Math"/>
                          <w:color w:val="000000" w:themeColor="text1"/>
                          <w:szCs w:val="24"/>
                        </w:rPr>
                        <m:t>10</m:t>
                      </m:r>
                    </m:e>
                    <m:sup>
                      <m:r>
                        <w:rPr>
                          <w:rFonts w:ascii="Cambria Math" w:eastAsia="Cambria Math" w:hAnsi="Cambria Math" w:cs="Cambria Math"/>
                          <w:color w:val="000000" w:themeColor="text1"/>
                          <w:szCs w:val="24"/>
                        </w:rPr>
                        <m:t>3</m:t>
                      </m:r>
                    </m:sup>
                  </m:sSup>
                </m:den>
              </m:f>
              <m:r>
                <m:rPr>
                  <m:sty m:val="p"/>
                </m:rPr>
                <w:rPr>
                  <w:rFonts w:ascii="Cambria Math" w:hAnsi="Cambria Math"/>
                  <w:color w:val="000000" w:themeColor="text1"/>
                  <w:szCs w:val="24"/>
                </w:rPr>
                <m:t xml:space="preserve"> ×  n × D</m:t>
              </m:r>
            </m:oMath>
            <w:r w:rsidRPr="00FD5C3A">
              <w:rPr>
                <w:rFonts w:eastAsiaTheme="minorEastAsia"/>
                <w:color w:val="000000" w:themeColor="text1"/>
                <w:szCs w:val="24"/>
              </w:rPr>
              <w:t xml:space="preserve">, </w:t>
            </w:r>
            <w:r w:rsidRPr="00FD5C3A">
              <w:rPr>
                <w:rFonts w:eastAsiaTheme="minorEastAsia"/>
                <w:color w:val="000000" w:themeColor="text1"/>
              </w:rPr>
              <w:t>kur:</w:t>
            </w:r>
          </w:p>
          <w:p w14:paraId="0E61FCB8" w14:textId="41915FAA" w:rsidR="00AE5F09" w:rsidRPr="00FD5C3A" w:rsidRDefault="00AE5F09" w:rsidP="002A7923">
            <w:pPr>
              <w:spacing w:after="60"/>
              <w:rPr>
                <w:color w:val="000000" w:themeColor="text1"/>
              </w:rPr>
            </w:pPr>
            <m:oMath>
              <m:r>
                <w:rPr>
                  <w:rFonts w:ascii="Cambria Math" w:eastAsia="Cambria Math" w:hAnsi="Cambria Math" w:cs="Cambria Math"/>
                  <w:color w:val="000000" w:themeColor="text1"/>
                  <w:szCs w:val="24"/>
                </w:rPr>
                <m:t xml:space="preserve">ŠESD </m:t>
              </m:r>
              <m:d>
                <m:dPr>
                  <m:ctrlPr>
                    <w:rPr>
                      <w:rFonts w:ascii="Cambria Math" w:eastAsia="Cambria Math" w:hAnsi="Cambria Math" w:cs="Cambria Math"/>
                      <w:i/>
                      <w:color w:val="000000" w:themeColor="text1"/>
                      <w:szCs w:val="24"/>
                    </w:rPr>
                  </m:ctrlPr>
                </m:dPr>
                <m:e>
                  <m:r>
                    <w:rPr>
                      <w:rFonts w:ascii="Cambria Math" w:eastAsia="Cambria Math" w:hAnsi="Cambria Math" w:cs="Cambria Math"/>
                      <w:color w:val="000000" w:themeColor="text1"/>
                      <w:szCs w:val="24"/>
                    </w:rPr>
                    <m:t>Kel TP</m:t>
                  </m:r>
                </m:e>
              </m:d>
            </m:oMath>
            <w:r w:rsidRPr="00FD5C3A">
              <w:rPr>
                <w:color w:val="000000" w:themeColor="text1"/>
              </w:rPr>
              <w:t>– bendras metinis CO</w:t>
            </w:r>
            <w:r w:rsidRPr="00FD5C3A">
              <w:rPr>
                <w:color w:val="000000" w:themeColor="text1"/>
                <w:vertAlign w:val="subscript"/>
              </w:rPr>
              <w:t xml:space="preserve">2 </w:t>
            </w:r>
            <w:r w:rsidRPr="00FD5C3A">
              <w:rPr>
                <w:color w:val="000000" w:themeColor="text1"/>
              </w:rPr>
              <w:t>emisijos kiekis maršrute, (t</w:t>
            </w:r>
            <w:r w:rsidRPr="00FD5C3A">
              <w:rPr>
                <w:color w:val="000000" w:themeColor="text1"/>
                <w:vertAlign w:val="subscript"/>
              </w:rPr>
              <w:t>CO2e)</w:t>
            </w:r>
            <w:r w:rsidRPr="00FD5C3A">
              <w:rPr>
                <w:color w:val="000000" w:themeColor="text1"/>
              </w:rPr>
              <w:t>;</w:t>
            </w:r>
          </w:p>
          <w:p w14:paraId="6028DC0F" w14:textId="77777777" w:rsidR="00AE5F09" w:rsidRPr="00FD5C3A" w:rsidRDefault="00AE5F09" w:rsidP="002A7923">
            <w:pPr>
              <w:spacing w:after="60"/>
              <w:rPr>
                <w:color w:val="000000" w:themeColor="text1"/>
              </w:rPr>
            </w:pPr>
            <m:oMath>
              <m:r>
                <w:rPr>
                  <w:rFonts w:ascii="Cambria Math" w:hAnsi="Cambria Math"/>
                  <w:color w:val="000000" w:themeColor="text1"/>
                </w:rPr>
                <m:t>V</m:t>
              </m:r>
            </m:oMath>
            <w:r w:rsidRPr="00FD5C3A">
              <w:rPr>
                <w:color w:val="000000" w:themeColor="text1"/>
              </w:rPr>
              <w:t xml:space="preserve"> – vidutinės keleivinių geležinkelių riedmenų dyzelinio kuro sąnaudos reise, (l);</w:t>
            </w:r>
          </w:p>
          <w:p w14:paraId="1A8F14A7" w14:textId="77777777" w:rsidR="00AE5F09" w:rsidRPr="00FD5C3A" w:rsidRDefault="00AE5F09" w:rsidP="002A7923">
            <w:pPr>
              <w:spacing w:after="60"/>
              <w:rPr>
                <w:color w:val="000000" w:themeColor="text1"/>
              </w:rPr>
            </w:pPr>
            <m:oMath>
              <m:r>
                <w:rPr>
                  <w:rFonts w:ascii="Cambria Math" w:eastAsia="Cambria Math" w:hAnsi="Cambria Math" w:cs="Cambria Math"/>
                  <w:color w:val="000000" w:themeColor="text1"/>
                </w:rPr>
                <m:t>ρ</m:t>
              </m:r>
            </m:oMath>
            <w:r w:rsidRPr="00FD5C3A">
              <w:rPr>
                <w:color w:val="000000" w:themeColor="text1"/>
              </w:rPr>
              <w:t xml:space="preserve"> – dyzelinio kuro tankio koeficientas, (t/m³);</w:t>
            </w:r>
          </w:p>
          <w:p w14:paraId="7E17FF0A" w14:textId="77777777" w:rsidR="00AE5F09" w:rsidRPr="00FD5C3A" w:rsidRDefault="00AE5F09" w:rsidP="002A7923">
            <w:pPr>
              <w:spacing w:after="60"/>
              <w:rPr>
                <w:color w:val="000000" w:themeColor="text1"/>
              </w:rPr>
            </w:pPr>
            <m:oMath>
              <m:r>
                <m:rPr>
                  <m:sty m:val="p"/>
                </m:rPr>
                <w:rPr>
                  <w:rFonts w:ascii="Cambria Math" w:hAnsi="Cambria Math"/>
                  <w:color w:val="000000" w:themeColor="text1"/>
                </w:rPr>
                <m:t>EF</m:t>
              </m:r>
            </m:oMath>
            <w:r w:rsidRPr="00FD5C3A">
              <w:rPr>
                <w:color w:val="000000" w:themeColor="text1"/>
              </w:rPr>
              <w:t xml:space="preserve"> – taikomas kuro CO</w:t>
            </w:r>
            <w:r w:rsidRPr="00FD5C3A">
              <w:rPr>
                <w:color w:val="000000" w:themeColor="text1"/>
                <w:vertAlign w:val="subscript"/>
              </w:rPr>
              <w:t>2</w:t>
            </w:r>
            <w:r w:rsidRPr="00FD5C3A">
              <w:rPr>
                <w:color w:val="000000" w:themeColor="text1"/>
              </w:rPr>
              <w:t xml:space="preserve"> emisijos faktorius, (t CO</w:t>
            </w:r>
            <w:r w:rsidRPr="00FD5C3A">
              <w:rPr>
                <w:color w:val="000000" w:themeColor="text1"/>
                <w:vertAlign w:val="subscript"/>
              </w:rPr>
              <w:t>2</w:t>
            </w:r>
            <w:r w:rsidRPr="00FD5C3A">
              <w:rPr>
                <w:color w:val="000000" w:themeColor="text1"/>
              </w:rPr>
              <w:t>/TJ);</w:t>
            </w:r>
          </w:p>
          <w:p w14:paraId="79A0218F" w14:textId="77777777" w:rsidR="00AE5F09" w:rsidRPr="00FD5C3A" w:rsidRDefault="00AE5F09" w:rsidP="002A7923">
            <w:pPr>
              <w:spacing w:after="60"/>
              <w:rPr>
                <w:color w:val="000000" w:themeColor="text1"/>
              </w:rPr>
            </w:pPr>
            <m:oMath>
              <m:r>
                <m:rPr>
                  <m:sty m:val="p"/>
                </m:rPr>
                <w:rPr>
                  <w:rFonts w:ascii="Cambria Math" w:hAnsi="Cambria Math"/>
                  <w:color w:val="000000" w:themeColor="text1"/>
                </w:rPr>
                <m:t>Q</m:t>
              </m:r>
            </m:oMath>
            <w:r w:rsidRPr="00FD5C3A">
              <w:rPr>
                <w:color w:val="000000" w:themeColor="text1"/>
              </w:rPr>
              <w:t xml:space="preserve"> – kuro grynojo šiluminė vertė, (GJ/t);</w:t>
            </w:r>
          </w:p>
          <w:p w14:paraId="0F345FC4" w14:textId="77777777" w:rsidR="00AE5F09" w:rsidRPr="00FD5C3A" w:rsidRDefault="00AE5F09" w:rsidP="002A7923">
            <w:pPr>
              <w:spacing w:after="60"/>
              <w:rPr>
                <w:color w:val="000000" w:themeColor="text1"/>
              </w:rPr>
            </w:pPr>
            <m:oMath>
              <m:r>
                <m:rPr>
                  <m:sty m:val="p"/>
                </m:rPr>
                <w:rPr>
                  <w:rFonts w:ascii="Cambria Math" w:hAnsi="Cambria Math"/>
                  <w:color w:val="000000" w:themeColor="text1"/>
                </w:rPr>
                <m:t>n</m:t>
              </m:r>
            </m:oMath>
            <w:r w:rsidRPr="00FD5C3A">
              <w:rPr>
                <w:color w:val="000000" w:themeColor="text1"/>
              </w:rPr>
              <w:t xml:space="preserve"> – bendras keleivinių traukinių reisų skaičius maršrute per parą visomis kryptimis, (vnt.);</w:t>
            </w:r>
          </w:p>
          <w:p w14:paraId="674A9C92" w14:textId="77777777" w:rsidR="00AE5F09" w:rsidRPr="00FD5C3A" w:rsidRDefault="00AE5F09" w:rsidP="00AE5F09">
            <w:pPr>
              <w:rPr>
                <w:color w:val="000000" w:themeColor="text1"/>
              </w:rPr>
            </w:pPr>
            <m:oMath>
              <m:r>
                <m:rPr>
                  <m:sty m:val="p"/>
                </m:rPr>
                <w:rPr>
                  <w:rFonts w:ascii="Cambria Math" w:hAnsi="Cambria Math"/>
                  <w:color w:val="000000" w:themeColor="text1"/>
                </w:rPr>
                <m:t>D</m:t>
              </m:r>
            </m:oMath>
            <w:r w:rsidRPr="00FD5C3A">
              <w:rPr>
                <w:color w:val="000000" w:themeColor="text1"/>
              </w:rPr>
              <w:t xml:space="preserve"> – kalendorinių dienų skaičius per metus, (vnt.).</w:t>
            </w:r>
          </w:p>
          <w:p w14:paraId="346579FC" w14:textId="6CE9E62F" w:rsidR="00AE5F09" w:rsidRPr="00AE5F09" w:rsidRDefault="00AE5F09" w:rsidP="00AE5F09">
            <w:pPr>
              <w:jc w:val="both"/>
              <w:rPr>
                <w:color w:val="0070C0"/>
              </w:rPr>
            </w:pPr>
            <w:r w:rsidRPr="00FD5C3A">
              <w:rPr>
                <w:color w:val="000000" w:themeColor="text1"/>
                <w:u w:val="single"/>
              </w:rPr>
              <w:t>Skaičiavimų paaiškinimai</w:t>
            </w:r>
            <w:r w:rsidRPr="00FD5C3A">
              <w:rPr>
                <w:color w:val="000000" w:themeColor="text1"/>
              </w:rPr>
              <w:t>: metinis CO</w:t>
            </w:r>
            <w:r w:rsidRPr="00FD5C3A">
              <w:rPr>
                <w:color w:val="000000" w:themeColor="text1"/>
                <w:vertAlign w:val="subscript"/>
              </w:rPr>
              <w:t>2</w:t>
            </w:r>
            <w:r w:rsidRPr="00FD5C3A">
              <w:rPr>
                <w:color w:val="000000" w:themeColor="text1"/>
              </w:rPr>
              <w:t xml:space="preserve"> išmetimų kiekis konkrečiame maršrute, kuriame įgyvendinant veiklas daromas poveikis, nustatomas vertinant faktines kuro sąnaudas, kuro fizines savybes bei taikomus taršos faktorius</w:t>
            </w:r>
            <w:r w:rsidRPr="00AE5F09">
              <w:rPr>
                <w:color w:val="0070C0"/>
              </w:rPr>
              <w:t>.</w:t>
            </w:r>
          </w:p>
          <w:p w14:paraId="3405966F" w14:textId="77777777" w:rsidR="00AE5F09" w:rsidRPr="00FD5C3A" w:rsidRDefault="00AE5F09" w:rsidP="00547528">
            <w:pPr>
              <w:widowControl w:val="0"/>
              <w:jc w:val="both"/>
              <w:rPr>
                <w:color w:val="000000" w:themeColor="text1"/>
              </w:rPr>
            </w:pPr>
            <w:r w:rsidRPr="00FD5C3A">
              <w:rPr>
                <w:color w:val="000000" w:themeColor="text1"/>
              </w:rPr>
              <w:t>Individualaus keleivinio traukinio reiso metu generuojama CO</w:t>
            </w:r>
            <w:r w:rsidRPr="00FD5C3A">
              <w:rPr>
                <w:color w:val="000000" w:themeColor="text1"/>
                <w:vertAlign w:val="subscript"/>
              </w:rPr>
              <w:t xml:space="preserve">2 </w:t>
            </w:r>
            <w:r w:rsidRPr="00FD5C3A">
              <w:rPr>
                <w:color w:val="000000" w:themeColor="text1"/>
              </w:rPr>
              <w:t xml:space="preserve">emisija apskaičiuojama laikantis šios sekos:  </w:t>
            </w:r>
          </w:p>
          <w:p w14:paraId="5568EAA7" w14:textId="77777777" w:rsidR="00AE5F09" w:rsidRPr="00FD5C3A" w:rsidRDefault="00AE5F09" w:rsidP="00547528">
            <w:pPr>
              <w:widowControl w:val="0"/>
              <w:jc w:val="both"/>
              <w:rPr>
                <w:color w:val="000000" w:themeColor="text1"/>
              </w:rPr>
            </w:pPr>
            <w:r w:rsidRPr="00FD5C3A">
              <w:rPr>
                <w:color w:val="000000" w:themeColor="text1"/>
              </w:rPr>
              <w:t xml:space="preserve">1) sunaudotas dyzelinio kuro kiekis (tūris) perskaičiuojamas į masės vienetus (tonas), taikant nustatytą dyzelinio kuro tankio </w:t>
            </w:r>
            <w:r w:rsidRPr="00FD5C3A">
              <w:rPr>
                <w:color w:val="000000" w:themeColor="text1"/>
              </w:rPr>
              <w:lastRenderedPageBreak/>
              <w:t>koeficientą;</w:t>
            </w:r>
          </w:p>
          <w:p w14:paraId="34FEE9B3" w14:textId="77777777" w:rsidR="00AE5F09" w:rsidRPr="00FD5C3A" w:rsidRDefault="00AE5F09" w:rsidP="00AE5F09">
            <w:pPr>
              <w:jc w:val="both"/>
              <w:rPr>
                <w:color w:val="000000" w:themeColor="text1"/>
              </w:rPr>
            </w:pPr>
            <w:r w:rsidRPr="00FD5C3A">
              <w:rPr>
                <w:color w:val="000000" w:themeColor="text1"/>
              </w:rPr>
              <w:t>2) gauta dyzelinio kuro masė dauginama iš nustatyto CO</w:t>
            </w:r>
            <w:r w:rsidRPr="00FD5C3A">
              <w:rPr>
                <w:color w:val="000000" w:themeColor="text1"/>
                <w:vertAlign w:val="subscript"/>
              </w:rPr>
              <w:t>2</w:t>
            </w:r>
            <w:r w:rsidRPr="00FD5C3A">
              <w:rPr>
                <w:color w:val="000000" w:themeColor="text1"/>
              </w:rPr>
              <w:t xml:space="preserve"> emisijos faktoriaus bei kuro žemutinės šiluminės vertės koeficiento;</w:t>
            </w:r>
          </w:p>
          <w:p w14:paraId="32585A7C" w14:textId="77777777" w:rsidR="00AE5F09" w:rsidRPr="00FD5C3A" w:rsidRDefault="00AE5F09" w:rsidP="00AE5F09">
            <w:pPr>
              <w:jc w:val="both"/>
              <w:rPr>
                <w:color w:val="000000" w:themeColor="text1"/>
              </w:rPr>
            </w:pPr>
            <w:r w:rsidRPr="00FD5C3A">
              <w:rPr>
                <w:color w:val="000000" w:themeColor="text1"/>
              </w:rPr>
              <w:t>3) bendra paros CO</w:t>
            </w:r>
            <w:r w:rsidRPr="00FD5C3A">
              <w:rPr>
                <w:color w:val="000000" w:themeColor="text1"/>
                <w:vertAlign w:val="subscript"/>
              </w:rPr>
              <w:t>2</w:t>
            </w:r>
            <w:r w:rsidRPr="00FD5C3A">
              <w:rPr>
                <w:color w:val="000000" w:themeColor="text1"/>
              </w:rPr>
              <w:t xml:space="preserve"> emisija nustatoma dauginant vieno reiso metu susidariusį CO</w:t>
            </w:r>
            <w:r w:rsidRPr="00FD5C3A">
              <w:rPr>
                <w:color w:val="000000" w:themeColor="text1"/>
                <w:vertAlign w:val="subscript"/>
              </w:rPr>
              <w:t>2</w:t>
            </w:r>
            <w:r w:rsidRPr="00FD5C3A">
              <w:rPr>
                <w:color w:val="000000" w:themeColor="text1"/>
              </w:rPr>
              <w:t xml:space="preserve"> kiekį iš suplanuotų reisų skaičiaus per parą (įskaitant visas numatytas važiavimo kryptis);</w:t>
            </w:r>
          </w:p>
          <w:p w14:paraId="02941474" w14:textId="77777777" w:rsidR="00AE5F09" w:rsidRPr="00FD5C3A" w:rsidRDefault="00AE5F09" w:rsidP="00AE5F09">
            <w:pPr>
              <w:jc w:val="both"/>
              <w:rPr>
                <w:color w:val="000000" w:themeColor="text1"/>
              </w:rPr>
            </w:pPr>
            <w:r w:rsidRPr="00FD5C3A">
              <w:rPr>
                <w:color w:val="000000" w:themeColor="text1"/>
              </w:rPr>
              <w:t>4) galutinis metinis CO</w:t>
            </w:r>
            <w:r w:rsidRPr="00FD5C3A">
              <w:rPr>
                <w:color w:val="000000" w:themeColor="text1"/>
                <w:vertAlign w:val="subscript"/>
              </w:rPr>
              <w:t>2</w:t>
            </w:r>
            <w:r w:rsidRPr="00FD5C3A">
              <w:rPr>
                <w:color w:val="000000" w:themeColor="text1"/>
              </w:rPr>
              <w:t xml:space="preserve"> išmetimų rodiklis gaunamas sugeneruotą paros emisiją padauginus iš kalendorinių dienų skaičiaus per metus.</w:t>
            </w:r>
          </w:p>
          <w:p w14:paraId="05E14B9C" w14:textId="77777777" w:rsidR="00AE5F09" w:rsidRPr="00FD5C3A" w:rsidRDefault="00AE5F09" w:rsidP="00AE5F09">
            <w:pPr>
              <w:jc w:val="both"/>
              <w:rPr>
                <w:color w:val="000000" w:themeColor="text1"/>
                <w:szCs w:val="24"/>
              </w:rPr>
            </w:pPr>
          </w:p>
          <w:p w14:paraId="38604D5E" w14:textId="77777777" w:rsidR="00AE5F09" w:rsidRPr="00FD5C3A" w:rsidRDefault="00AE5F09" w:rsidP="00534111">
            <w:pPr>
              <w:jc w:val="both"/>
              <w:rPr>
                <w:color w:val="000000" w:themeColor="text1"/>
              </w:rPr>
            </w:pPr>
            <w:r w:rsidRPr="00FD5C3A">
              <w:rPr>
                <w:color w:val="000000" w:themeColor="text1"/>
                <w:szCs w:val="24"/>
              </w:rPr>
              <w:t>ŠESD</w:t>
            </w:r>
            <w:r w:rsidRPr="00FD5C3A">
              <w:rPr>
                <w:color w:val="000000" w:themeColor="text1"/>
                <w:szCs w:val="24"/>
                <w:vertAlign w:val="subscript"/>
              </w:rPr>
              <w:t>(</w:t>
            </w:r>
            <w:proofErr w:type="spellStart"/>
            <w:r w:rsidRPr="00FD5C3A">
              <w:rPr>
                <w:color w:val="000000" w:themeColor="text1"/>
                <w:szCs w:val="24"/>
                <w:vertAlign w:val="subscript"/>
              </w:rPr>
              <w:t>Krov</w:t>
            </w:r>
            <w:proofErr w:type="spellEnd"/>
            <w:r w:rsidRPr="00FD5C3A">
              <w:rPr>
                <w:color w:val="000000" w:themeColor="text1"/>
                <w:szCs w:val="24"/>
                <w:vertAlign w:val="subscript"/>
              </w:rPr>
              <w:t xml:space="preserve"> TP)</w:t>
            </w:r>
            <w:r w:rsidRPr="00FD5C3A">
              <w:rPr>
                <w:color w:val="000000" w:themeColor="text1"/>
                <w:szCs w:val="24"/>
              </w:rPr>
              <w:t xml:space="preserve"> </w:t>
            </w:r>
            <w:r w:rsidRPr="00FD5C3A">
              <w:rPr>
                <w:color w:val="000000" w:themeColor="text1"/>
              </w:rPr>
              <w:t>kiekis maršrutuose apskaičiuojamas pagal formulę (2):</w:t>
            </w:r>
          </w:p>
          <w:p w14:paraId="6184F217" w14:textId="77777777" w:rsidR="00AE5F09" w:rsidRPr="00FD5C3A" w:rsidRDefault="00AE5F09" w:rsidP="00AE5F09">
            <w:pPr>
              <w:rPr>
                <w:rFonts w:eastAsiaTheme="minorEastAsia"/>
                <w:color w:val="000000" w:themeColor="text1"/>
              </w:rPr>
            </w:pPr>
            <m:oMath>
              <m:r>
                <w:rPr>
                  <w:rFonts w:ascii="Cambria Math" w:eastAsia="Cambria Math" w:hAnsi="Cambria Math" w:cs="Cambria Math"/>
                  <w:color w:val="000000" w:themeColor="text1"/>
                  <w:szCs w:val="24"/>
                </w:rPr>
                <m:t xml:space="preserve">ŠESD </m:t>
              </m:r>
              <m:d>
                <m:dPr>
                  <m:ctrlPr>
                    <w:rPr>
                      <w:rFonts w:ascii="Cambria Math" w:eastAsia="Cambria Math" w:hAnsi="Cambria Math" w:cs="Cambria Math"/>
                      <w:i/>
                      <w:color w:val="000000" w:themeColor="text1"/>
                      <w:szCs w:val="24"/>
                    </w:rPr>
                  </m:ctrlPr>
                </m:dPr>
                <m:e>
                  <m:r>
                    <w:rPr>
                      <w:rFonts w:ascii="Cambria Math" w:eastAsia="Cambria Math" w:hAnsi="Cambria Math" w:cs="Cambria Math"/>
                      <w:color w:val="000000" w:themeColor="text1"/>
                      <w:szCs w:val="24"/>
                    </w:rPr>
                    <m:t>Krov TP</m:t>
                  </m:r>
                </m:e>
              </m:d>
              <m:r>
                <w:rPr>
                  <w:rFonts w:ascii="Cambria Math" w:eastAsia="Cambria Math" w:hAnsi="Cambria Math" w:cs="Cambria Math"/>
                  <w:color w:val="000000" w:themeColor="text1"/>
                  <w:szCs w:val="24"/>
                </w:rPr>
                <m:t>=</m:t>
              </m:r>
              <m:f>
                <m:fPr>
                  <m:ctrlPr>
                    <w:rPr>
                      <w:rFonts w:ascii="Cambria Math" w:eastAsia="Cambria Math" w:hAnsi="Cambria Math" w:cs="Cambria Math"/>
                      <w:i/>
                      <w:color w:val="000000" w:themeColor="text1"/>
                      <w:szCs w:val="24"/>
                    </w:rPr>
                  </m:ctrlPr>
                </m:fPr>
                <m:num>
                  <m:r>
                    <w:rPr>
                      <w:rFonts w:ascii="Cambria Math" w:eastAsia="Cambria Math" w:hAnsi="Cambria Math" w:cs="Cambria Math"/>
                      <w:color w:val="000000" w:themeColor="text1"/>
                      <w:szCs w:val="24"/>
                    </w:rPr>
                    <m:t>V x p</m:t>
                  </m:r>
                </m:num>
                <m:den>
                  <m:sSup>
                    <m:sSupPr>
                      <m:ctrlPr>
                        <w:rPr>
                          <w:rFonts w:ascii="Cambria Math" w:eastAsia="Cambria Math" w:hAnsi="Cambria Math" w:cs="Cambria Math"/>
                          <w:i/>
                          <w:color w:val="000000" w:themeColor="text1"/>
                          <w:szCs w:val="24"/>
                        </w:rPr>
                      </m:ctrlPr>
                    </m:sSupPr>
                    <m:e>
                      <m:r>
                        <w:rPr>
                          <w:rFonts w:ascii="Cambria Math" w:eastAsia="Cambria Math" w:hAnsi="Cambria Math" w:cs="Cambria Math"/>
                          <w:color w:val="000000" w:themeColor="text1"/>
                          <w:szCs w:val="24"/>
                        </w:rPr>
                        <m:t>10</m:t>
                      </m:r>
                    </m:e>
                    <m:sup>
                      <m:r>
                        <w:rPr>
                          <w:rFonts w:ascii="Cambria Math" w:eastAsia="Cambria Math" w:hAnsi="Cambria Math" w:cs="Cambria Math"/>
                          <w:color w:val="000000" w:themeColor="text1"/>
                          <w:szCs w:val="24"/>
                        </w:rPr>
                        <m:t>3</m:t>
                      </m:r>
                    </m:sup>
                  </m:sSup>
                </m:den>
              </m:f>
              <m:r>
                <m:rPr>
                  <m:sty m:val="p"/>
                </m:rPr>
                <w:rPr>
                  <w:rFonts w:ascii="Cambria Math" w:hAnsi="Cambria Math"/>
                  <w:color w:val="000000" w:themeColor="text1"/>
                  <w:szCs w:val="24"/>
                </w:rPr>
                <m:t xml:space="preserve"> ×  EF  ×  </m:t>
              </m:r>
              <m:f>
                <m:fPr>
                  <m:ctrlPr>
                    <w:rPr>
                      <w:rFonts w:ascii="Cambria Math" w:eastAsia="Cambria Math" w:hAnsi="Cambria Math" w:cs="Cambria Math"/>
                      <w:i/>
                      <w:color w:val="000000" w:themeColor="text1"/>
                      <w:szCs w:val="24"/>
                    </w:rPr>
                  </m:ctrlPr>
                </m:fPr>
                <m:num>
                  <m:r>
                    <w:rPr>
                      <w:rFonts w:ascii="Cambria Math" w:eastAsia="Cambria Math" w:hAnsi="Cambria Math" w:cs="Cambria Math"/>
                      <w:color w:val="000000" w:themeColor="text1"/>
                      <w:szCs w:val="24"/>
                    </w:rPr>
                    <m:t>Q</m:t>
                  </m:r>
                </m:num>
                <m:den>
                  <m:sSup>
                    <m:sSupPr>
                      <m:ctrlPr>
                        <w:rPr>
                          <w:rFonts w:ascii="Cambria Math" w:eastAsia="Cambria Math" w:hAnsi="Cambria Math" w:cs="Cambria Math"/>
                          <w:i/>
                          <w:color w:val="000000" w:themeColor="text1"/>
                          <w:szCs w:val="24"/>
                        </w:rPr>
                      </m:ctrlPr>
                    </m:sSupPr>
                    <m:e>
                      <m:r>
                        <w:rPr>
                          <w:rFonts w:ascii="Cambria Math" w:eastAsia="Cambria Math" w:hAnsi="Cambria Math" w:cs="Cambria Math"/>
                          <w:color w:val="000000" w:themeColor="text1"/>
                          <w:szCs w:val="24"/>
                        </w:rPr>
                        <m:t>10</m:t>
                      </m:r>
                    </m:e>
                    <m:sup>
                      <m:r>
                        <w:rPr>
                          <w:rFonts w:ascii="Cambria Math" w:eastAsia="Cambria Math" w:hAnsi="Cambria Math" w:cs="Cambria Math"/>
                          <w:color w:val="000000" w:themeColor="text1"/>
                          <w:szCs w:val="24"/>
                        </w:rPr>
                        <m:t>3</m:t>
                      </m:r>
                    </m:sup>
                  </m:sSup>
                </m:den>
              </m:f>
              <m:r>
                <m:rPr>
                  <m:sty m:val="p"/>
                </m:rPr>
                <w:rPr>
                  <w:rFonts w:ascii="Cambria Math" w:hAnsi="Cambria Math"/>
                  <w:color w:val="000000" w:themeColor="text1"/>
                  <w:szCs w:val="24"/>
                </w:rPr>
                <m:t xml:space="preserve"> </m:t>
              </m:r>
            </m:oMath>
            <w:r w:rsidRPr="00FD5C3A">
              <w:rPr>
                <w:rFonts w:eastAsiaTheme="minorEastAsia"/>
                <w:color w:val="000000" w:themeColor="text1"/>
                <w:szCs w:val="24"/>
              </w:rPr>
              <w:t xml:space="preserve">, </w:t>
            </w:r>
            <w:r w:rsidRPr="00FD5C3A">
              <w:rPr>
                <w:rFonts w:eastAsiaTheme="minorEastAsia"/>
                <w:color w:val="000000" w:themeColor="text1"/>
              </w:rPr>
              <w:t>kur:</w:t>
            </w:r>
          </w:p>
          <w:p w14:paraId="2361F62C" w14:textId="77777777" w:rsidR="00AE5F09" w:rsidRPr="00FD5C3A" w:rsidRDefault="00AE5F09" w:rsidP="002A7923">
            <w:pPr>
              <w:spacing w:after="60"/>
              <w:rPr>
                <w:color w:val="000000" w:themeColor="text1"/>
              </w:rPr>
            </w:pPr>
            <m:oMath>
              <m:r>
                <w:rPr>
                  <w:rFonts w:ascii="Cambria Math" w:eastAsia="Cambria Math" w:hAnsi="Cambria Math" w:cs="Cambria Math"/>
                  <w:color w:val="000000" w:themeColor="text1"/>
                  <w:szCs w:val="24"/>
                </w:rPr>
                <m:t>ŠESD (Krov TP)</m:t>
              </m:r>
            </m:oMath>
            <w:r w:rsidRPr="00FD5C3A">
              <w:rPr>
                <w:color w:val="000000" w:themeColor="text1"/>
              </w:rPr>
              <w:t>– bendras metinis CO</w:t>
            </w:r>
            <w:r w:rsidRPr="00FD5C3A">
              <w:rPr>
                <w:color w:val="000000" w:themeColor="text1"/>
                <w:vertAlign w:val="subscript"/>
              </w:rPr>
              <w:t xml:space="preserve">2 </w:t>
            </w:r>
            <w:r w:rsidRPr="00FD5C3A">
              <w:rPr>
                <w:color w:val="000000" w:themeColor="text1"/>
              </w:rPr>
              <w:t>emisijos kiekis maršrute, (t</w:t>
            </w:r>
            <w:r w:rsidRPr="00FD5C3A">
              <w:rPr>
                <w:color w:val="000000" w:themeColor="text1"/>
                <w:vertAlign w:val="subscript"/>
              </w:rPr>
              <w:t>CO2e)</w:t>
            </w:r>
            <w:r w:rsidRPr="00FD5C3A">
              <w:rPr>
                <w:color w:val="000000" w:themeColor="text1"/>
              </w:rPr>
              <w:t>;</w:t>
            </w:r>
          </w:p>
          <w:p w14:paraId="002DB621" w14:textId="77777777" w:rsidR="00AE5F09" w:rsidRPr="00FD5C3A" w:rsidRDefault="00AE5F09" w:rsidP="002A7923">
            <w:pPr>
              <w:spacing w:after="60"/>
              <w:rPr>
                <w:color w:val="000000" w:themeColor="text1"/>
              </w:rPr>
            </w:pPr>
            <m:oMath>
              <m:r>
                <w:rPr>
                  <w:rFonts w:ascii="Cambria Math" w:hAnsi="Cambria Math"/>
                  <w:color w:val="000000" w:themeColor="text1"/>
                </w:rPr>
                <m:t>V</m:t>
              </m:r>
            </m:oMath>
            <w:r w:rsidRPr="00FD5C3A">
              <w:rPr>
                <w:color w:val="000000" w:themeColor="text1"/>
              </w:rPr>
              <w:t xml:space="preserve"> – metinės krovininių geležinkelių riedmenų dyzelinio kuro sąnaudos maršrutuose, (l);</w:t>
            </w:r>
          </w:p>
          <w:p w14:paraId="74B0AFAE" w14:textId="77777777" w:rsidR="00AE5F09" w:rsidRPr="00FD5C3A" w:rsidRDefault="00AE5F09" w:rsidP="002A7923">
            <w:pPr>
              <w:spacing w:after="60"/>
              <w:rPr>
                <w:color w:val="000000" w:themeColor="text1"/>
              </w:rPr>
            </w:pPr>
            <m:oMath>
              <m:r>
                <w:rPr>
                  <w:rFonts w:ascii="Cambria Math" w:eastAsia="Cambria Math" w:hAnsi="Cambria Math" w:cs="Cambria Math"/>
                  <w:color w:val="000000" w:themeColor="text1"/>
                </w:rPr>
                <m:t>ρ</m:t>
              </m:r>
            </m:oMath>
            <w:r w:rsidRPr="00FD5C3A">
              <w:rPr>
                <w:color w:val="000000" w:themeColor="text1"/>
              </w:rPr>
              <w:t xml:space="preserve"> – dyzelinio kuro tankio koeficientas, (t/m³);</w:t>
            </w:r>
          </w:p>
          <w:p w14:paraId="3950A00C" w14:textId="77777777" w:rsidR="00AE5F09" w:rsidRPr="00FD5C3A" w:rsidRDefault="00AE5F09" w:rsidP="002A7923">
            <w:pPr>
              <w:spacing w:after="60"/>
              <w:rPr>
                <w:color w:val="000000" w:themeColor="text1"/>
              </w:rPr>
            </w:pPr>
            <m:oMath>
              <m:r>
                <m:rPr>
                  <m:sty m:val="p"/>
                </m:rPr>
                <w:rPr>
                  <w:rFonts w:ascii="Cambria Math" w:hAnsi="Cambria Math"/>
                  <w:color w:val="000000" w:themeColor="text1"/>
                </w:rPr>
                <m:t>EF</m:t>
              </m:r>
            </m:oMath>
            <w:r w:rsidRPr="00FD5C3A">
              <w:rPr>
                <w:color w:val="000000" w:themeColor="text1"/>
              </w:rPr>
              <w:t xml:space="preserve"> – taikomas kuro CO</w:t>
            </w:r>
            <w:r w:rsidRPr="00FD5C3A">
              <w:rPr>
                <w:color w:val="000000" w:themeColor="text1"/>
                <w:vertAlign w:val="subscript"/>
              </w:rPr>
              <w:t>2</w:t>
            </w:r>
            <w:r w:rsidRPr="00FD5C3A">
              <w:rPr>
                <w:color w:val="000000" w:themeColor="text1"/>
              </w:rPr>
              <w:t xml:space="preserve"> emisijos faktorius, (t CO</w:t>
            </w:r>
            <w:r w:rsidRPr="00FD5C3A">
              <w:rPr>
                <w:color w:val="000000" w:themeColor="text1"/>
                <w:vertAlign w:val="subscript"/>
              </w:rPr>
              <w:t>2</w:t>
            </w:r>
            <w:r w:rsidRPr="00FD5C3A">
              <w:rPr>
                <w:color w:val="000000" w:themeColor="text1"/>
              </w:rPr>
              <w:t>/TJ);</w:t>
            </w:r>
          </w:p>
          <w:p w14:paraId="6518BB8F" w14:textId="77777777" w:rsidR="00AE5F09" w:rsidRPr="00FD5C3A" w:rsidRDefault="00AE5F09" w:rsidP="002A7923">
            <w:pPr>
              <w:rPr>
                <w:color w:val="000000" w:themeColor="text1"/>
              </w:rPr>
            </w:pPr>
            <m:oMath>
              <m:r>
                <m:rPr>
                  <m:sty m:val="p"/>
                </m:rPr>
                <w:rPr>
                  <w:rFonts w:ascii="Cambria Math" w:hAnsi="Cambria Math"/>
                  <w:color w:val="000000" w:themeColor="text1"/>
                </w:rPr>
                <m:t>Q</m:t>
              </m:r>
            </m:oMath>
            <w:r w:rsidRPr="00FD5C3A">
              <w:rPr>
                <w:color w:val="000000" w:themeColor="text1"/>
              </w:rPr>
              <w:t xml:space="preserve"> – kuro grynojo šiluminė vertė, (GJ/t);</w:t>
            </w:r>
          </w:p>
          <w:p w14:paraId="00E03691" w14:textId="643091DB" w:rsidR="00AE5F09" w:rsidRPr="00FD5C3A" w:rsidRDefault="00AE5F09" w:rsidP="00AE5F09">
            <w:pPr>
              <w:jc w:val="both"/>
              <w:rPr>
                <w:color w:val="000000" w:themeColor="text1"/>
              </w:rPr>
            </w:pPr>
            <w:r w:rsidRPr="00FD5C3A">
              <w:rPr>
                <w:color w:val="000000" w:themeColor="text1"/>
                <w:u w:val="single"/>
              </w:rPr>
              <w:t>Skaičiavimų paaiškinimai:</w:t>
            </w:r>
            <w:r w:rsidRPr="00FD5C3A">
              <w:rPr>
                <w:color w:val="000000" w:themeColor="text1"/>
              </w:rPr>
              <w:t xml:space="preserve"> metinis CO</w:t>
            </w:r>
            <w:r w:rsidRPr="00FD5C3A">
              <w:rPr>
                <w:color w:val="000000" w:themeColor="text1"/>
                <w:vertAlign w:val="subscript"/>
              </w:rPr>
              <w:t>2</w:t>
            </w:r>
            <w:r w:rsidRPr="00FD5C3A">
              <w:rPr>
                <w:color w:val="000000" w:themeColor="text1"/>
              </w:rPr>
              <w:t xml:space="preserve"> išmetimų kiekis konkrečiuose maršrutuose, kuriose įgyvendinant veiklas daromas poveikis, nustatomas vertinant faktines kuro sąnaudas, kuro fizines savybes bei taikomus taršos faktorius.</w:t>
            </w:r>
          </w:p>
          <w:p w14:paraId="349A1572" w14:textId="77777777" w:rsidR="00AE5F09" w:rsidRPr="00FD5C3A" w:rsidRDefault="00AE5F09" w:rsidP="00AE5F09">
            <w:pPr>
              <w:jc w:val="both"/>
              <w:rPr>
                <w:color w:val="000000" w:themeColor="text1"/>
              </w:rPr>
            </w:pPr>
            <w:r w:rsidRPr="00FD5C3A">
              <w:rPr>
                <w:color w:val="000000" w:themeColor="text1"/>
              </w:rPr>
              <w:t>Krovininių traukinių metinė generuojama CO</w:t>
            </w:r>
            <w:r w:rsidRPr="00FD5C3A">
              <w:rPr>
                <w:color w:val="000000" w:themeColor="text1"/>
                <w:vertAlign w:val="subscript"/>
              </w:rPr>
              <w:t xml:space="preserve">2 </w:t>
            </w:r>
            <w:r w:rsidRPr="00FD5C3A">
              <w:rPr>
                <w:color w:val="000000" w:themeColor="text1"/>
              </w:rPr>
              <w:t xml:space="preserve">emisija apskaičiuojama laikantis šios sekos:  </w:t>
            </w:r>
          </w:p>
          <w:p w14:paraId="163575CF" w14:textId="77777777" w:rsidR="00AE5F09" w:rsidRPr="00FD5C3A" w:rsidRDefault="00AE5F09" w:rsidP="00AE5F09">
            <w:pPr>
              <w:jc w:val="both"/>
              <w:rPr>
                <w:color w:val="000000" w:themeColor="text1"/>
              </w:rPr>
            </w:pPr>
            <w:r w:rsidRPr="00FD5C3A">
              <w:rPr>
                <w:color w:val="000000" w:themeColor="text1"/>
              </w:rPr>
              <w:t>1) sunaudotas dyzelinio kuro kiekis (tūris) perskaičiuojamas į masės vienetus (tonas), taikant nustatytą dyzelinio kuro tankio koeficientą;</w:t>
            </w:r>
          </w:p>
          <w:p w14:paraId="6F0972BA" w14:textId="55433775" w:rsidR="00CF1608" w:rsidRPr="00FD5C3A" w:rsidRDefault="00AE5F09" w:rsidP="00CC299E">
            <w:pPr>
              <w:jc w:val="both"/>
              <w:rPr>
                <w:color w:val="0070C0"/>
              </w:rPr>
            </w:pPr>
            <w:r w:rsidRPr="00FD5C3A">
              <w:rPr>
                <w:color w:val="000000" w:themeColor="text1"/>
              </w:rPr>
              <w:t>2) gauta dyzelinio kuro masė dauginama iš nustatyto CO</w:t>
            </w:r>
            <w:r w:rsidRPr="00FD5C3A">
              <w:rPr>
                <w:color w:val="000000" w:themeColor="text1"/>
                <w:vertAlign w:val="subscript"/>
              </w:rPr>
              <w:t>2</w:t>
            </w:r>
            <w:r w:rsidRPr="00FD5C3A">
              <w:rPr>
                <w:color w:val="000000" w:themeColor="text1"/>
              </w:rPr>
              <w:t xml:space="preserve"> emisijos faktoriaus bei kuro žemutinės šiluminės vertės koeficiento</w:t>
            </w:r>
            <w:r w:rsidRPr="002A7923">
              <w:rPr>
                <w:color w:val="0070C0"/>
              </w:rPr>
              <w:t>.</w:t>
            </w:r>
          </w:p>
        </w:tc>
      </w:tr>
      <w:tr w:rsidR="00CF1608" w14:paraId="11589CAF"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D509E18" w14:textId="77777777" w:rsidR="00CF1608" w:rsidRDefault="00CF1608" w:rsidP="00CC299E">
            <w:pPr>
              <w:widowControl w:val="0"/>
              <w:rPr>
                <w:szCs w:val="24"/>
                <w:lang w:eastAsia="lt-LT"/>
              </w:rPr>
            </w:pPr>
            <w:r>
              <w:rPr>
                <w:szCs w:val="24"/>
                <w:lang w:eastAsia="lt-LT"/>
              </w:rPr>
              <w:lastRenderedPageBreak/>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DD662" w14:textId="77777777" w:rsidR="00CF1608" w:rsidRPr="005C604A" w:rsidRDefault="00CF1608" w:rsidP="00CC299E">
            <w:pPr>
              <w:widowControl w:val="0"/>
              <w:jc w:val="both"/>
              <w:rPr>
                <w:color w:val="000000" w:themeColor="text1"/>
                <w:szCs w:val="24"/>
                <w:lang w:eastAsia="lt-LT"/>
              </w:rPr>
            </w:pPr>
            <w:r w:rsidRPr="005C604A">
              <w:rPr>
                <w:color w:val="000000" w:themeColor="text1"/>
                <w:szCs w:val="24"/>
                <w:lang w:eastAsia="lt-LT"/>
              </w:rPr>
              <w:t>Stebėsenos rodiklio duomenų šaltiniai</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A65B5F" w14:textId="0EB37506" w:rsidR="00CF1608" w:rsidRPr="005C604A" w:rsidRDefault="00CF1608" w:rsidP="00CC299E">
            <w:pPr>
              <w:jc w:val="both"/>
              <w:rPr>
                <w:strike/>
                <w:color w:val="000000" w:themeColor="text1"/>
                <w:szCs w:val="24"/>
              </w:rPr>
            </w:pPr>
            <w:r w:rsidRPr="005C604A">
              <w:rPr>
                <w:rFonts w:eastAsia="Calibri"/>
                <w:bCs/>
                <w:color w:val="000000" w:themeColor="text1"/>
                <w:szCs w:val="24"/>
                <w:lang w:eastAsia="lt-LT"/>
              </w:rPr>
              <w:t>Pirminis duomenų šaltinis</w:t>
            </w:r>
            <w:r w:rsidR="00E06BFD" w:rsidRPr="005C604A">
              <w:rPr>
                <w:rFonts w:eastAsia="Calibri"/>
                <w:bCs/>
                <w:color w:val="000000" w:themeColor="text1"/>
                <w:szCs w:val="24"/>
                <w:lang w:eastAsia="lt-LT"/>
              </w:rPr>
              <w:t xml:space="preserve"> –</w:t>
            </w:r>
            <w:r w:rsidRPr="005C604A">
              <w:rPr>
                <w:rFonts w:eastAsia="Calibri"/>
                <w:bCs/>
                <w:color w:val="000000" w:themeColor="text1"/>
                <w:szCs w:val="24"/>
                <w:lang w:eastAsia="lt-LT"/>
              </w:rPr>
              <w:t xml:space="preserve"> </w:t>
            </w:r>
          </w:p>
          <w:p w14:paraId="0153C97C" w14:textId="2EBADEF2" w:rsidR="00A832DB" w:rsidRPr="005C604A" w:rsidRDefault="00A832DB" w:rsidP="00A832DB">
            <w:pPr>
              <w:jc w:val="both"/>
              <w:rPr>
                <w:rFonts w:eastAsia="Calibri"/>
                <w:bCs/>
                <w:color w:val="000000" w:themeColor="text1"/>
                <w:szCs w:val="24"/>
                <w:lang w:eastAsia="lt-LT"/>
              </w:rPr>
            </w:pPr>
            <w:r w:rsidRPr="005C604A">
              <w:rPr>
                <w:rFonts w:eastAsia="Calibri"/>
                <w:bCs/>
                <w:color w:val="000000" w:themeColor="text1"/>
                <w:szCs w:val="24"/>
                <w:lang w:eastAsia="lt-LT"/>
              </w:rPr>
              <w:t xml:space="preserve">1) vidutinė dyzelinių riedmenų kuro sunaudojimo norma (duomenys teikiami pagal geležinkelio įmonių (vežėjų) UAB ,,LTG Link“ ir AB ,,LTG </w:t>
            </w:r>
            <w:proofErr w:type="spellStart"/>
            <w:r w:rsidRPr="005C604A">
              <w:rPr>
                <w:rFonts w:eastAsia="Calibri"/>
                <w:bCs/>
                <w:color w:val="000000" w:themeColor="text1"/>
                <w:szCs w:val="24"/>
                <w:lang w:eastAsia="lt-LT"/>
              </w:rPr>
              <w:t>Cargo</w:t>
            </w:r>
            <w:proofErr w:type="spellEnd"/>
            <w:r w:rsidRPr="005C604A">
              <w:rPr>
                <w:rFonts w:eastAsia="Calibri"/>
                <w:bCs/>
                <w:color w:val="000000" w:themeColor="text1"/>
                <w:szCs w:val="24"/>
                <w:lang w:eastAsia="lt-LT"/>
              </w:rPr>
              <w:t>“ skaičiavimus);</w:t>
            </w:r>
          </w:p>
          <w:p w14:paraId="06655817" w14:textId="77777777" w:rsidR="00A832DB" w:rsidRPr="005C604A" w:rsidRDefault="00A832DB" w:rsidP="00A832DB">
            <w:pPr>
              <w:jc w:val="both"/>
              <w:rPr>
                <w:color w:val="000000" w:themeColor="text1"/>
                <w:szCs w:val="24"/>
              </w:rPr>
            </w:pPr>
            <w:r w:rsidRPr="005C604A">
              <w:rPr>
                <w:color w:val="000000" w:themeColor="text1"/>
                <w:szCs w:val="24"/>
              </w:rPr>
              <w:t>2) keleivinių traukinių reisų skaičius (duomenys pagal geležinkelio įmonės (vežėjo) UAB ,,LTG Link“ traukinių tvarkaraštį (https://ltglink.lt/metiniai-tvarkarasciai), 2026 m. I ketv.);</w:t>
            </w:r>
          </w:p>
          <w:p w14:paraId="78F12D1D" w14:textId="77777777" w:rsidR="00A832DB" w:rsidRPr="005C604A" w:rsidRDefault="00A832DB" w:rsidP="00A832DB">
            <w:pPr>
              <w:jc w:val="both"/>
              <w:rPr>
                <w:rFonts w:eastAsia="Calibri"/>
                <w:bCs/>
                <w:color w:val="000000" w:themeColor="text1"/>
                <w:szCs w:val="24"/>
                <w:lang w:eastAsia="lt-LT"/>
              </w:rPr>
            </w:pPr>
            <w:r w:rsidRPr="005C604A">
              <w:rPr>
                <w:rFonts w:eastAsia="Calibri"/>
                <w:bCs/>
                <w:color w:val="000000" w:themeColor="text1"/>
                <w:szCs w:val="24"/>
                <w:lang w:eastAsia="lt-LT"/>
              </w:rPr>
              <w:t>3) maršruto, kuriame daromas poveikis, ilgis; vidutinis prekinių traukinių maršrute, kuriame daromas poveikis, skaičius; vidutinis vagonų skaičius traukinio sąstate; vidutinis svoris (bruto) (viešosios geležinkelių infrastruktūros valdytojo AB ,,LTG Infra“ duomenys).</w:t>
            </w:r>
          </w:p>
          <w:p w14:paraId="680C2952" w14:textId="77777777" w:rsidR="00CF1608" w:rsidRPr="005C604A" w:rsidRDefault="00CF1608" w:rsidP="00CC299E">
            <w:pPr>
              <w:jc w:val="both"/>
              <w:rPr>
                <w:rFonts w:eastAsia="Calibri"/>
                <w:bCs/>
                <w:color w:val="000000" w:themeColor="text1"/>
                <w:szCs w:val="24"/>
                <w:lang w:eastAsia="lt-LT"/>
              </w:rPr>
            </w:pPr>
            <w:r w:rsidRPr="005C604A">
              <w:rPr>
                <w:rFonts w:eastAsia="Calibri"/>
                <w:bCs/>
                <w:color w:val="000000" w:themeColor="text1"/>
                <w:szCs w:val="24"/>
                <w:lang w:eastAsia="lt-LT"/>
              </w:rPr>
              <w:lastRenderedPageBreak/>
              <w:t>Projekto vykdytojo arba jo įgalioto asmens patvirtinta pažyma, kurioje būtų suvestinė pirminių šaltinių informacija:</w:t>
            </w:r>
          </w:p>
          <w:p w14:paraId="359A1884" w14:textId="77777777" w:rsidR="00CF1608" w:rsidRPr="005C604A" w:rsidRDefault="00CF1608" w:rsidP="00CC299E">
            <w:pPr>
              <w:jc w:val="both"/>
              <w:rPr>
                <w:rFonts w:eastAsia="Calibri"/>
                <w:bCs/>
                <w:color w:val="000000" w:themeColor="text1"/>
                <w:szCs w:val="24"/>
                <w:lang w:eastAsia="lt-LT"/>
              </w:rPr>
            </w:pPr>
            <w:r w:rsidRPr="005C604A">
              <w:rPr>
                <w:rFonts w:eastAsia="Calibri"/>
                <w:bCs/>
                <w:color w:val="000000" w:themeColor="text1"/>
                <w:szCs w:val="24"/>
                <w:lang w:eastAsia="lt-LT"/>
              </w:rPr>
              <w:t>(1) projekto numeris,</w:t>
            </w:r>
          </w:p>
          <w:p w14:paraId="73AB3EBD" w14:textId="071D997C" w:rsidR="00CF1608" w:rsidRPr="005C604A" w:rsidRDefault="00CF1608" w:rsidP="00CC299E">
            <w:pPr>
              <w:jc w:val="both"/>
              <w:rPr>
                <w:rFonts w:eastAsia="Calibri"/>
                <w:bCs/>
                <w:color w:val="000000" w:themeColor="text1"/>
                <w:szCs w:val="24"/>
                <w:lang w:eastAsia="lt-LT"/>
              </w:rPr>
            </w:pPr>
            <w:r w:rsidRPr="005C604A">
              <w:rPr>
                <w:rFonts w:eastAsia="Calibri"/>
                <w:bCs/>
                <w:color w:val="000000" w:themeColor="text1"/>
                <w:szCs w:val="24"/>
                <w:lang w:eastAsia="lt-LT"/>
              </w:rPr>
              <w:t>(2) rodiklis</w:t>
            </w:r>
            <w:r w:rsidR="00752EC9" w:rsidRPr="005C604A">
              <w:rPr>
                <w:rFonts w:eastAsia="Calibri"/>
                <w:bCs/>
                <w:color w:val="000000" w:themeColor="text1"/>
                <w:szCs w:val="24"/>
                <w:lang w:eastAsia="lt-LT"/>
              </w:rPr>
              <w:t>,</w:t>
            </w:r>
            <w:r w:rsidRPr="005C604A">
              <w:rPr>
                <w:rFonts w:eastAsia="Calibri"/>
                <w:bCs/>
                <w:color w:val="000000" w:themeColor="text1"/>
                <w:szCs w:val="24"/>
                <w:lang w:eastAsia="lt-LT"/>
              </w:rPr>
              <w:t xml:space="preserve"> už kurį atsiskaitoma,</w:t>
            </w:r>
          </w:p>
          <w:p w14:paraId="0B92E11C" w14:textId="77777777" w:rsidR="00CF1608" w:rsidRPr="005C604A" w:rsidRDefault="00CF1608" w:rsidP="00CC299E">
            <w:pPr>
              <w:jc w:val="both"/>
              <w:rPr>
                <w:rFonts w:eastAsia="Calibri"/>
                <w:bCs/>
                <w:color w:val="000000" w:themeColor="text1"/>
                <w:szCs w:val="24"/>
                <w:lang w:eastAsia="lt-LT"/>
              </w:rPr>
            </w:pPr>
            <w:r w:rsidRPr="005C604A">
              <w:rPr>
                <w:rFonts w:eastAsia="Calibri"/>
                <w:bCs/>
                <w:color w:val="000000" w:themeColor="text1"/>
                <w:szCs w:val="24"/>
                <w:lang w:eastAsia="lt-LT"/>
              </w:rPr>
              <w:t xml:space="preserve">(3) rodiklio matavimo laikotarpis </w:t>
            </w:r>
          </w:p>
          <w:p w14:paraId="1CD299CF" w14:textId="77777777" w:rsidR="00CF1608" w:rsidRPr="005C604A" w:rsidRDefault="00CF1608" w:rsidP="00CC299E">
            <w:pPr>
              <w:jc w:val="both"/>
              <w:rPr>
                <w:rFonts w:eastAsia="Calibri"/>
                <w:bCs/>
                <w:color w:val="000000" w:themeColor="text1"/>
                <w:szCs w:val="24"/>
                <w:lang w:eastAsia="lt-LT"/>
              </w:rPr>
            </w:pPr>
            <w:r w:rsidRPr="005C604A">
              <w:rPr>
                <w:rFonts w:eastAsia="Calibri"/>
                <w:bCs/>
                <w:color w:val="000000" w:themeColor="text1"/>
                <w:szCs w:val="24"/>
                <w:lang w:eastAsia="lt-LT"/>
              </w:rPr>
              <w:t xml:space="preserve">(4) faktiškai pasiekta rodiklio reikšmė, </w:t>
            </w:r>
          </w:p>
          <w:p w14:paraId="56635B3C" w14:textId="77777777" w:rsidR="00CF1608" w:rsidRPr="005C604A" w:rsidRDefault="00CF1608" w:rsidP="00CC299E">
            <w:pPr>
              <w:jc w:val="both"/>
              <w:rPr>
                <w:rFonts w:eastAsia="Calibri"/>
                <w:bCs/>
                <w:color w:val="000000" w:themeColor="text1"/>
                <w:szCs w:val="24"/>
                <w:lang w:eastAsia="lt-LT"/>
              </w:rPr>
            </w:pPr>
            <w:r w:rsidRPr="005C604A">
              <w:rPr>
                <w:rFonts w:eastAsia="Calibri"/>
                <w:bCs/>
                <w:color w:val="000000" w:themeColor="text1"/>
                <w:szCs w:val="24"/>
                <w:lang w:eastAsia="lt-LT"/>
              </w:rPr>
              <w:t>(5) šaltiniai, pagal kuriuos suskaičiuotas rodiklis,</w:t>
            </w:r>
          </w:p>
          <w:p w14:paraId="3CB0001D" w14:textId="5EAA3CFE" w:rsidR="00CF1608" w:rsidRPr="005C604A" w:rsidRDefault="00CF1608" w:rsidP="00CC299E">
            <w:pPr>
              <w:jc w:val="both"/>
              <w:rPr>
                <w:rFonts w:eastAsia="Calibri"/>
                <w:bCs/>
                <w:color w:val="000000" w:themeColor="text1"/>
                <w:szCs w:val="24"/>
                <w:lang w:eastAsia="lt-LT"/>
              </w:rPr>
            </w:pPr>
            <w:r w:rsidRPr="005C604A">
              <w:rPr>
                <w:color w:val="000000" w:themeColor="text1"/>
                <w:szCs w:val="24"/>
              </w:rPr>
              <w:t>(6) stebėsenos rodiklio reikšmės apskaičiavimo detalizavimas, siekiant pagrįsti nurodytą rodiklio reikšmę</w:t>
            </w:r>
            <w:r w:rsidR="005D2459" w:rsidRPr="005C604A">
              <w:rPr>
                <w:color w:val="000000" w:themeColor="text1"/>
                <w:szCs w:val="24"/>
              </w:rPr>
              <w:t>.</w:t>
            </w:r>
          </w:p>
          <w:p w14:paraId="470120EA" w14:textId="5193B69E" w:rsidR="00CF1608" w:rsidRPr="005C604A" w:rsidRDefault="00CF1608" w:rsidP="00CC299E">
            <w:pPr>
              <w:jc w:val="both"/>
              <w:rPr>
                <w:bCs/>
                <w:color w:val="000000" w:themeColor="text1"/>
                <w:szCs w:val="24"/>
                <w:lang w:eastAsia="lt-LT"/>
              </w:rPr>
            </w:pPr>
            <w:r w:rsidRPr="005C604A">
              <w:rPr>
                <w:color w:val="000000" w:themeColor="text1"/>
                <w:szCs w:val="24"/>
              </w:rPr>
              <w:t>Antrinis duomenų šaltinis</w:t>
            </w:r>
            <w:r w:rsidR="00906529" w:rsidRPr="005C604A">
              <w:rPr>
                <w:color w:val="000000" w:themeColor="text1"/>
                <w:szCs w:val="24"/>
              </w:rPr>
              <w:t xml:space="preserve"> – </w:t>
            </w:r>
            <w:r w:rsidRPr="005C604A">
              <w:rPr>
                <w:rFonts w:eastAsia="Calibri"/>
                <w:bCs/>
                <w:color w:val="000000" w:themeColor="text1"/>
                <w:szCs w:val="24"/>
                <w:lang w:eastAsia="lt-LT"/>
              </w:rPr>
              <w:t>ataskaitos po projekto finansavimo pabaigos.</w:t>
            </w:r>
          </w:p>
        </w:tc>
      </w:tr>
      <w:tr w:rsidR="00CF1608" w14:paraId="32A332AE"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7F99BA" w14:textId="77777777" w:rsidR="00CF1608" w:rsidRDefault="00CF1608" w:rsidP="00CC299E">
            <w:pPr>
              <w:widowControl w:val="0"/>
              <w:rPr>
                <w:szCs w:val="24"/>
                <w:lang w:eastAsia="lt-LT"/>
              </w:rPr>
            </w:pPr>
            <w:r>
              <w:rPr>
                <w:szCs w:val="24"/>
                <w:lang w:eastAsia="lt-LT"/>
              </w:rPr>
              <w:lastRenderedPageBreak/>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39383B" w14:textId="77777777" w:rsidR="00CF1608" w:rsidRDefault="00CF1608" w:rsidP="00CC299E">
            <w:pPr>
              <w:widowControl w:val="0"/>
              <w:jc w:val="both"/>
              <w:rPr>
                <w:szCs w:val="24"/>
                <w:lang w:eastAsia="lt-LT"/>
              </w:rPr>
            </w:pPr>
            <w:r>
              <w:rPr>
                <w:szCs w:val="24"/>
                <w:lang w:eastAsia="lt-LT"/>
              </w:rPr>
              <w:t>Stebėsenos rodiklio reikšmės skaičiavimo periodiškumas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F0A1A" w14:textId="77777777" w:rsidR="00CF1608" w:rsidRDefault="00CF1608" w:rsidP="00CC299E">
            <w:pPr>
              <w:widowControl w:val="0"/>
              <w:jc w:val="both"/>
              <w:rPr>
                <w:iCs/>
                <w:szCs w:val="24"/>
              </w:rPr>
            </w:pPr>
            <w:r>
              <w:rPr>
                <w:iCs/>
                <w:szCs w:val="24"/>
              </w:rPr>
              <w:t xml:space="preserve">Pasiekta rodiklio reikšmė projekto lygiu nustatoma </w:t>
            </w:r>
            <w:r>
              <w:rPr>
                <w:rFonts w:eastAsia="Calibri"/>
                <w:bCs/>
                <w:szCs w:val="24"/>
                <w:lang w:eastAsia="lt-LT"/>
              </w:rPr>
              <w:t>projekto vykdytojui kiekvienais metais po projekto finansavimo pabaigos deklaruojant rodiklio pasiekimą ataskaitose po projekto finansavimo pabaigos</w:t>
            </w:r>
            <w:r>
              <w:rPr>
                <w:iCs/>
                <w:szCs w:val="24"/>
              </w:rPr>
              <w:t>.</w:t>
            </w:r>
          </w:p>
        </w:tc>
      </w:tr>
      <w:tr w:rsidR="00CF1608" w14:paraId="7A3611C7" w14:textId="77777777" w:rsidTr="00CC299E">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9DC0FA2" w14:textId="77777777" w:rsidR="00CF1608" w:rsidRDefault="00CF1608" w:rsidP="00CC299E">
            <w:pPr>
              <w:widowControl w:val="0"/>
              <w:rPr>
                <w:szCs w:val="24"/>
                <w:lang w:eastAsia="lt-LT"/>
              </w:rPr>
            </w:pPr>
            <w:r>
              <w:rPr>
                <w:szCs w:val="24"/>
                <w:lang w:eastAsia="lt-LT"/>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508C33" w14:textId="77777777" w:rsidR="00CF1608" w:rsidRDefault="00CF1608" w:rsidP="00CC299E">
            <w:pPr>
              <w:widowControl w:val="0"/>
              <w:jc w:val="both"/>
              <w:rPr>
                <w:szCs w:val="24"/>
                <w:lang w:eastAsia="lt-LT"/>
              </w:rPr>
            </w:pPr>
            <w:r>
              <w:rPr>
                <w:bCs/>
                <w:szCs w:val="24"/>
                <w:lang w:eastAsia="lt-LT"/>
              </w:rPr>
              <w:t>Stebėsenos rodiklio pasiekimo momentas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F4BE9" w14:textId="77777777" w:rsidR="00CF1608" w:rsidRDefault="00CF1608" w:rsidP="00CC299E">
            <w:pPr>
              <w:jc w:val="both"/>
              <w:rPr>
                <w:iCs/>
                <w:szCs w:val="24"/>
              </w:rPr>
            </w:pPr>
            <w:r>
              <w:rPr>
                <w:iCs/>
                <w:szCs w:val="24"/>
              </w:rPr>
              <w:t xml:space="preserve">Po projekto finansavimo pabaigos. </w:t>
            </w:r>
          </w:p>
          <w:p w14:paraId="3EAFD2C8" w14:textId="6F8C8C47" w:rsidR="00CF1608" w:rsidRDefault="00CF1608" w:rsidP="00CC299E">
            <w:pPr>
              <w:jc w:val="both"/>
              <w:rPr>
                <w:iCs/>
                <w:szCs w:val="24"/>
              </w:rPr>
            </w:pPr>
            <w:r>
              <w:rPr>
                <w:iCs/>
                <w:szCs w:val="24"/>
              </w:rPr>
              <w:t>1 metai</w:t>
            </w:r>
            <w:r>
              <w:rPr>
                <w:rFonts w:eastAsia="Calibri"/>
                <w:bCs/>
                <w:szCs w:val="24"/>
                <w:lang w:eastAsia="lt-LT"/>
              </w:rPr>
              <w:t xml:space="preserve"> ir vėlesni 4 metai po projekto finansavimo pabaigos </w:t>
            </w:r>
            <w:r>
              <w:t xml:space="preserve">arba tada, </w:t>
            </w:r>
            <w:r w:rsidRPr="00ED5B9D">
              <w:rPr>
                <w:color w:val="000000" w:themeColor="text1"/>
              </w:rPr>
              <w:t xml:space="preserve">kai atsiranda prielaida jį suskaičiuoti (pavyzdžiui, </w:t>
            </w:r>
            <w:r w:rsidR="002D310C" w:rsidRPr="00ED5B9D">
              <w:rPr>
                <w:color w:val="000000" w:themeColor="text1"/>
              </w:rPr>
              <w:t>pradėjus eksploatuoti</w:t>
            </w:r>
            <w:r w:rsidRPr="00ED5B9D">
              <w:rPr>
                <w:color w:val="000000" w:themeColor="text1"/>
              </w:rPr>
              <w:t xml:space="preserve"> elektrinius traukinius ir elektrovežius</w:t>
            </w:r>
            <w:r w:rsidR="00DA6C71" w:rsidRPr="00ED5B9D">
              <w:rPr>
                <w:color w:val="000000" w:themeColor="text1"/>
              </w:rPr>
              <w:t xml:space="preserve"> apibrėžtuose maršrutuose</w:t>
            </w:r>
            <w:r w:rsidRPr="00ED5B9D">
              <w:rPr>
                <w:color w:val="000000" w:themeColor="text1"/>
              </w:rPr>
              <w:t>)</w:t>
            </w:r>
            <w:r w:rsidRPr="00ED5B9D">
              <w:rPr>
                <w:iCs/>
                <w:color w:val="000000" w:themeColor="text1"/>
                <w:szCs w:val="24"/>
              </w:rPr>
              <w:t>.</w:t>
            </w:r>
          </w:p>
        </w:tc>
      </w:tr>
      <w:tr w:rsidR="00CF1608" w14:paraId="1DC6C782" w14:textId="77777777" w:rsidTr="00CC299E">
        <w:trPr>
          <w:trHeight w:val="52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754F84E" w14:textId="77777777" w:rsidR="00CF1608" w:rsidRDefault="00CF1608" w:rsidP="00CC299E">
            <w:pPr>
              <w:widowControl w:val="0"/>
              <w:rPr>
                <w:szCs w:val="24"/>
                <w:lang w:eastAsia="lt-LT"/>
              </w:rPr>
            </w:pPr>
            <w:r>
              <w:rPr>
                <w:szCs w:val="24"/>
                <w:lang w:eastAsia="lt-LT"/>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C6894C" w14:textId="77777777" w:rsidR="00CF1608" w:rsidRDefault="00CF1608" w:rsidP="00CC299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8E14F5" w14:textId="77777777" w:rsidR="00CF1608" w:rsidRDefault="00CF1608" w:rsidP="00CC299E">
            <w:pPr>
              <w:jc w:val="both"/>
              <w:rPr>
                <w:bCs/>
                <w:szCs w:val="24"/>
              </w:rPr>
            </w:pPr>
            <w:r>
              <w:rPr>
                <w:bCs/>
                <w:szCs w:val="24"/>
              </w:rPr>
              <w:t>Susisiekimo ministerija</w:t>
            </w:r>
          </w:p>
        </w:tc>
      </w:tr>
      <w:tr w:rsidR="00CF1608" w14:paraId="1A781B3C" w14:textId="77777777" w:rsidTr="00CC299E">
        <w:trPr>
          <w:trHeight w:val="67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DE08B28" w14:textId="77777777" w:rsidR="00CF1608" w:rsidRDefault="00CF1608" w:rsidP="00CC299E">
            <w:pPr>
              <w:widowControl w:val="0"/>
              <w:rPr>
                <w:szCs w:val="24"/>
                <w:lang w:eastAsia="lt-LT"/>
              </w:rPr>
            </w:pPr>
            <w:r>
              <w:rPr>
                <w:szCs w:val="24"/>
                <w:lang w:eastAsia="lt-LT"/>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781EE" w14:textId="77777777" w:rsidR="00CF1608" w:rsidRDefault="00CF1608" w:rsidP="00CC299E">
            <w:pPr>
              <w:widowControl w:val="0"/>
              <w:jc w:val="both"/>
              <w:rPr>
                <w:szCs w:val="24"/>
                <w:lang w:eastAsia="lt-LT"/>
              </w:rPr>
            </w:pPr>
            <w:r>
              <w:rPr>
                <w:szCs w:val="24"/>
                <w:lang w:eastAsia="lt-LT"/>
              </w:rPr>
              <w:t>Įstaigos padalinys ir kontaktinis telefono numeris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05FCE" w14:textId="50F799F8" w:rsidR="00CF1608" w:rsidRDefault="00416DFE" w:rsidP="00CC299E">
            <w:pPr>
              <w:jc w:val="both"/>
              <w:rPr>
                <w:rFonts w:eastAsia="Calibri"/>
                <w:bCs/>
                <w:szCs w:val="24"/>
                <w:lang w:eastAsia="lt-LT"/>
              </w:rPr>
            </w:pPr>
            <w:r w:rsidRPr="0023662B">
              <w:rPr>
                <w:rFonts w:eastAsia="Calibri"/>
                <w:bCs/>
                <w:szCs w:val="24"/>
                <w:lang w:eastAsia="lt-LT"/>
              </w:rPr>
              <w:t>Susisiekimo ministerijos Biudžeto ir investicijų departamento ES investicijų koordinavimo skyrius, tel. +370</w:t>
            </w:r>
            <w:r>
              <w:rPr>
                <w:rFonts w:eastAsia="Calibri"/>
                <w:bCs/>
                <w:szCs w:val="24"/>
                <w:lang w:eastAsia="lt-LT"/>
              </w:rPr>
              <w:t> 611 20324</w:t>
            </w:r>
          </w:p>
        </w:tc>
      </w:tr>
      <w:tr w:rsidR="00CF1608" w14:paraId="321D15AE"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B98585" w14:textId="77777777" w:rsidR="00CF1608" w:rsidRDefault="00CF1608" w:rsidP="00CC299E">
            <w:pPr>
              <w:widowControl w:val="0"/>
              <w:rPr>
                <w:szCs w:val="24"/>
                <w:lang w:eastAsia="lt-LT"/>
              </w:rPr>
            </w:pPr>
            <w:r>
              <w:rPr>
                <w:szCs w:val="24"/>
                <w:lang w:eastAsia="lt-LT"/>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44060C" w14:textId="77777777" w:rsidR="00CF1608" w:rsidRDefault="00CF1608" w:rsidP="00CC299E">
            <w:pPr>
              <w:widowControl w:val="0"/>
              <w:jc w:val="both"/>
              <w:rPr>
                <w:szCs w:val="24"/>
                <w:lang w:eastAsia="lt-LT"/>
              </w:rPr>
            </w:pPr>
            <w:r>
              <w:rPr>
                <w:szCs w:val="24"/>
                <w:lang w:eastAsia="lt-LT"/>
              </w:rPr>
              <w:t>Kita svarbi informacija</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935B29" w14:textId="074E0C70" w:rsidR="00CF1608" w:rsidRDefault="00CF1608" w:rsidP="00ED5B9D">
            <w:pPr>
              <w:jc w:val="both"/>
              <w:rPr>
                <w:bCs/>
                <w:szCs w:val="24"/>
                <w:lang w:eastAsia="lt-LT"/>
              </w:rPr>
            </w:pPr>
            <w:r>
              <w:rPr>
                <w:kern w:val="2"/>
                <w:szCs w:val="24"/>
                <w14:ligatures w14:val="standardContextual"/>
              </w:rPr>
              <w:t xml:space="preserve">2021–2027 m. IP rezultato bendrasis rodiklis. Rodiklio kodas R.B.2.2029. </w:t>
            </w:r>
            <w:r w:rsidRPr="00ED5B9D">
              <w:rPr>
                <w:color w:val="000000" w:themeColor="text1"/>
                <w:kern w:val="2"/>
                <w:szCs w:val="24"/>
                <w14:ligatures w14:val="standardContextual"/>
              </w:rPr>
              <w:t xml:space="preserve">Stebėsenos rodiklis </w:t>
            </w:r>
            <w:r w:rsidRPr="00ED5B9D">
              <w:rPr>
                <w:color w:val="000000" w:themeColor="text1"/>
                <w:szCs w:val="24"/>
              </w:rPr>
              <w:t>R.B.2.2029</w:t>
            </w:r>
            <w:r w:rsidRPr="00ED5B9D">
              <w:rPr>
                <w:bCs/>
                <w:color w:val="000000" w:themeColor="text1"/>
                <w:szCs w:val="24"/>
                <w:lang w:eastAsia="lt-LT"/>
              </w:rPr>
              <w:t xml:space="preserve"> </w:t>
            </w:r>
            <w:r w:rsidRPr="00ED5B9D">
              <w:rPr>
                <w:color w:val="000000" w:themeColor="text1"/>
                <w:kern w:val="2"/>
                <w:szCs w:val="24"/>
                <w14:ligatures w14:val="standardContextual"/>
              </w:rPr>
              <w:t xml:space="preserve">taikomas </w:t>
            </w:r>
            <w:r w:rsidRPr="00ED5B9D">
              <w:rPr>
                <w:color w:val="000000" w:themeColor="text1"/>
                <w:szCs w:val="24"/>
                <w:shd w:val="clear" w:color="auto" w:fill="FFFFFF"/>
              </w:rPr>
              <w:t xml:space="preserve">veikloms </w:t>
            </w:r>
            <w:r w:rsidR="005F6DAF" w:rsidRPr="00ED5B9D">
              <w:rPr>
                <w:color w:val="000000" w:themeColor="text1"/>
                <w:szCs w:val="24"/>
              </w:rPr>
              <w:t>„Transeuropinio transporto tinklo ruožo Kaišiadorys–Klaipėda (Draugystės st.) modernizavimas“</w:t>
            </w:r>
            <w:r w:rsidRPr="00ED5B9D">
              <w:rPr>
                <w:color w:val="000000" w:themeColor="text1"/>
                <w:szCs w:val="24"/>
              </w:rPr>
              <w:t xml:space="preserve"> </w:t>
            </w:r>
            <w:r>
              <w:rPr>
                <w:color w:val="242424"/>
                <w:szCs w:val="24"/>
              </w:rPr>
              <w:t xml:space="preserve">ir </w:t>
            </w:r>
            <w:r>
              <w:rPr>
                <w:szCs w:val="24"/>
              </w:rPr>
              <w:t>„Infrastruktūros įrengimas baterinių traukinių įkrovimui“</w:t>
            </w:r>
          </w:p>
        </w:tc>
      </w:tr>
    </w:tbl>
    <w:p w14:paraId="37EBC61C" w14:textId="77777777" w:rsidR="00CF1608" w:rsidRDefault="00CF1608" w:rsidP="00CF1608">
      <w:pPr>
        <w:rPr>
          <w:sz w:val="4"/>
          <w:szCs w:val="4"/>
          <w:lang w:eastAsia="lt-LT"/>
        </w:rPr>
      </w:pPr>
    </w:p>
    <w:p w14:paraId="13A6AF9F" w14:textId="77777777" w:rsidR="00313CA7" w:rsidRDefault="00313CA7" w:rsidP="00313CA7">
      <w:pPr>
        <w:jc w:val="center"/>
        <w:rPr>
          <w:b/>
          <w:szCs w:val="24"/>
          <w:lang w:eastAsia="lt-LT"/>
        </w:rPr>
      </w:pPr>
    </w:p>
    <w:p w14:paraId="09CFF0B8" w14:textId="7CAC3522" w:rsidR="00313CA7" w:rsidRDefault="00313CA7" w:rsidP="00313CA7">
      <w:pPr>
        <w:jc w:val="center"/>
        <w:rPr>
          <w:b/>
          <w:szCs w:val="24"/>
          <w:lang w:eastAsia="lt-LT"/>
        </w:rPr>
      </w:pPr>
      <w:r>
        <w:rPr>
          <w:b/>
          <w:szCs w:val="24"/>
          <w:lang w:eastAsia="lt-LT"/>
        </w:rPr>
        <w:t>III SKYRIUS</w:t>
      </w:r>
    </w:p>
    <w:p w14:paraId="09527B91" w14:textId="77777777" w:rsidR="00313CA7" w:rsidRPr="00B54FBF" w:rsidRDefault="00313CA7" w:rsidP="00313CA7">
      <w:pPr>
        <w:keepNext/>
        <w:keepLines/>
        <w:spacing w:line="256" w:lineRule="auto"/>
        <w:jc w:val="center"/>
        <w:outlineLvl w:val="1"/>
        <w:rPr>
          <w:rFonts w:eastAsia="SimSun"/>
          <w:b/>
          <w:szCs w:val="24"/>
          <w:lang w:eastAsia="lt-LT"/>
        </w:rPr>
      </w:pPr>
      <w:r w:rsidRPr="004C22EB">
        <w:rPr>
          <w:rFonts w:eastAsia="SimSun"/>
          <w:b/>
          <w:szCs w:val="24"/>
          <w:lang w:eastAsia="lt-LT"/>
        </w:rPr>
        <w:t>STEBĖSENOS RODIKLIO „</w:t>
      </w:r>
      <w:r w:rsidRPr="004C22EB">
        <w:rPr>
          <w:rFonts w:eastAsia="Calibri"/>
          <w:b/>
          <w:noProof/>
          <w:szCs w:val="24"/>
          <w:lang w:eastAsia="lt-LT" w:bidi="lt-LT"/>
        </w:rPr>
        <w:t xml:space="preserve">PERONŲ, </w:t>
      </w:r>
      <w:r w:rsidRPr="00B54FBF">
        <w:rPr>
          <w:rFonts w:eastAsia="Calibri"/>
          <w:b/>
          <w:noProof/>
          <w:szCs w:val="24"/>
          <w:lang w:eastAsia="lt-LT" w:bidi="lt-LT"/>
        </w:rPr>
        <w:t xml:space="preserve">PRITAIKYTŲ </w:t>
      </w:r>
      <w:r w:rsidRPr="00B54FBF">
        <w:rPr>
          <w:rFonts w:eastAsia="Calibri"/>
          <w:b/>
          <w:noProof/>
          <w:color w:val="000000"/>
          <w:szCs w:val="24"/>
          <w:lang w:eastAsia="lt-LT" w:bidi="lt-LT"/>
        </w:rPr>
        <w:t>VIENALYGEI PRIEIGAI</w:t>
      </w:r>
      <w:r w:rsidRPr="00B54FBF">
        <w:rPr>
          <w:rFonts w:eastAsia="Calibri"/>
          <w:b/>
          <w:noProof/>
          <w:szCs w:val="24"/>
          <w:lang w:eastAsia="lt-LT" w:bidi="lt-LT"/>
        </w:rPr>
        <w:t>, DALIS</w:t>
      </w:r>
      <w:r w:rsidRPr="00B54FBF">
        <w:rPr>
          <w:b/>
          <w:noProof/>
          <w:szCs w:val="24"/>
        </w:rPr>
        <w:t>“</w:t>
      </w:r>
      <w:r w:rsidRPr="00B54FBF">
        <w:rPr>
          <w:rFonts w:eastAsia="SimSun"/>
          <w:b/>
          <w:szCs w:val="24"/>
          <w:lang w:eastAsia="lt-LT"/>
        </w:rPr>
        <w:t xml:space="preserve"> APRAŠYMO KORTELĖ</w:t>
      </w:r>
    </w:p>
    <w:p w14:paraId="3C5B3069" w14:textId="77777777" w:rsidR="00313CA7" w:rsidRPr="003D6C00" w:rsidRDefault="00313CA7" w:rsidP="00313CA7">
      <w:pPr>
        <w:jc w:val="center"/>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29"/>
        <w:gridCol w:w="6051"/>
      </w:tblGrid>
      <w:tr w:rsidR="00313CA7" w:rsidRPr="009F7CE8" w14:paraId="174A025F"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CF19B" w14:textId="77777777" w:rsidR="00313CA7" w:rsidRPr="009F7CE8" w:rsidRDefault="00313CA7" w:rsidP="00D9043C">
            <w:pPr>
              <w:widowControl w:val="0"/>
              <w:jc w:val="center"/>
              <w:rPr>
                <w:b/>
                <w:bCs/>
                <w:szCs w:val="24"/>
                <w:lang w:eastAsia="lt-LT"/>
              </w:rPr>
            </w:pPr>
          </w:p>
        </w:tc>
        <w:tc>
          <w:tcPr>
            <w:tcW w:w="1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AD8965" w14:textId="77777777" w:rsidR="00313CA7" w:rsidRPr="009F7CE8" w:rsidRDefault="00313CA7" w:rsidP="00D9043C">
            <w:pPr>
              <w:widowControl w:val="0"/>
              <w:jc w:val="center"/>
              <w:rPr>
                <w:b/>
                <w:bCs/>
                <w:szCs w:val="24"/>
                <w:lang w:eastAsia="lt-LT"/>
              </w:rPr>
            </w:pPr>
            <w:r w:rsidRPr="009F7CE8">
              <w:rPr>
                <w:b/>
                <w:bCs/>
                <w:szCs w:val="24"/>
                <w:lang w:eastAsia="lt-LT"/>
              </w:rPr>
              <w:t>Elementai</w:t>
            </w:r>
          </w:p>
        </w:tc>
        <w:tc>
          <w:tcPr>
            <w:tcW w:w="3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7CC979" w14:textId="77777777" w:rsidR="00313CA7" w:rsidRPr="009F7CE8" w:rsidRDefault="00313CA7" w:rsidP="00D9043C">
            <w:pPr>
              <w:widowControl w:val="0"/>
              <w:jc w:val="center"/>
              <w:rPr>
                <w:b/>
                <w:bCs/>
                <w:strike/>
                <w:szCs w:val="24"/>
                <w:lang w:eastAsia="lt-LT"/>
              </w:rPr>
            </w:pPr>
            <w:r w:rsidRPr="009F7CE8">
              <w:rPr>
                <w:b/>
                <w:bCs/>
                <w:szCs w:val="24"/>
                <w:lang w:eastAsia="lt-LT"/>
              </w:rPr>
              <w:t>Kodai, pavadinimai ir aprašymas</w:t>
            </w:r>
          </w:p>
        </w:tc>
      </w:tr>
      <w:tr w:rsidR="00313CA7" w:rsidRPr="004A60A7" w14:paraId="14C2B3FF"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9C112" w14:textId="77777777" w:rsidR="00313CA7" w:rsidRPr="004A60A7" w:rsidRDefault="00313CA7" w:rsidP="00D9043C">
            <w:pPr>
              <w:widowControl w:val="0"/>
              <w:rPr>
                <w:szCs w:val="24"/>
                <w:lang w:eastAsia="lt-LT"/>
              </w:rPr>
            </w:pPr>
            <w:r w:rsidRPr="004A60A7">
              <w:rPr>
                <w:szCs w:val="24"/>
                <w:lang w:eastAsia="lt-LT"/>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8078BF" w14:textId="77777777" w:rsidR="00313CA7" w:rsidRPr="004A60A7" w:rsidRDefault="00313CA7" w:rsidP="00D9043C">
            <w:pPr>
              <w:widowControl w:val="0"/>
              <w:jc w:val="both"/>
              <w:rPr>
                <w:szCs w:val="24"/>
                <w:lang w:eastAsia="lt-LT"/>
              </w:rPr>
            </w:pPr>
            <w:r w:rsidRPr="004A60A7">
              <w:rPr>
                <w:szCs w:val="24"/>
                <w:lang w:eastAsia="lt-LT"/>
              </w:rPr>
              <w:t>Stebėsenos rodiklio pavadinimas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A533D8" w14:textId="77777777" w:rsidR="00313CA7" w:rsidRPr="004A60A7" w:rsidRDefault="00313CA7" w:rsidP="00D9043C">
            <w:pPr>
              <w:jc w:val="both"/>
              <w:rPr>
                <w:bCs/>
                <w:color w:val="808080"/>
                <w:szCs w:val="24"/>
                <w:lang w:eastAsia="lt-LT"/>
              </w:rPr>
            </w:pPr>
            <w:r w:rsidRPr="004A60A7">
              <w:rPr>
                <w:rFonts w:eastAsia="Calibri"/>
                <w:noProof/>
                <w:szCs w:val="24"/>
                <w:lang w:eastAsia="lt-LT" w:bidi="lt-LT"/>
              </w:rPr>
              <w:t xml:space="preserve">Peronų, pritaikytų </w:t>
            </w:r>
            <w:r w:rsidRPr="004A60A7">
              <w:rPr>
                <w:rFonts w:eastAsia="Calibri"/>
                <w:noProof/>
                <w:color w:val="000000"/>
                <w:szCs w:val="24"/>
                <w:lang w:eastAsia="lt-LT" w:bidi="lt-LT"/>
              </w:rPr>
              <w:t>vienalygei prieigai</w:t>
            </w:r>
            <w:r w:rsidRPr="004A60A7">
              <w:rPr>
                <w:rFonts w:eastAsia="Calibri"/>
                <w:noProof/>
                <w:szCs w:val="24"/>
                <w:lang w:eastAsia="lt-LT" w:bidi="lt-LT"/>
              </w:rPr>
              <w:t>, dalis</w:t>
            </w:r>
          </w:p>
        </w:tc>
      </w:tr>
      <w:tr w:rsidR="00313CA7" w:rsidRPr="004A60A7" w14:paraId="7ECC3E79"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FFEE7" w14:textId="77777777" w:rsidR="00313CA7" w:rsidRPr="004A60A7" w:rsidRDefault="00313CA7" w:rsidP="00D9043C">
            <w:pPr>
              <w:widowControl w:val="0"/>
              <w:rPr>
                <w:szCs w:val="24"/>
                <w:lang w:eastAsia="lt-LT"/>
              </w:rPr>
            </w:pPr>
            <w:r w:rsidRPr="004A60A7">
              <w:rPr>
                <w:szCs w:val="24"/>
                <w:lang w:eastAsia="lt-LT"/>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629F6A" w14:textId="77777777" w:rsidR="00313CA7" w:rsidRPr="004A60A7" w:rsidRDefault="00313CA7" w:rsidP="00D9043C">
            <w:pPr>
              <w:widowControl w:val="0"/>
              <w:jc w:val="both"/>
              <w:rPr>
                <w:szCs w:val="24"/>
                <w:lang w:eastAsia="lt-LT"/>
              </w:rPr>
            </w:pPr>
            <w:r w:rsidRPr="004A60A7">
              <w:rPr>
                <w:szCs w:val="24"/>
                <w:lang w:eastAsia="lt-LT"/>
              </w:rPr>
              <w:t>Stebėsenos rodiklio matavimo vienetai</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8A6186" w14:textId="77777777" w:rsidR="00313CA7" w:rsidRPr="004A60A7" w:rsidRDefault="00313CA7" w:rsidP="00D9043C">
            <w:pPr>
              <w:jc w:val="both"/>
              <w:rPr>
                <w:bCs/>
                <w:szCs w:val="24"/>
                <w:lang w:eastAsia="lt-LT"/>
              </w:rPr>
            </w:pPr>
            <w:r w:rsidRPr="004A60A7">
              <w:rPr>
                <w:bCs/>
                <w:szCs w:val="24"/>
                <w:lang w:eastAsia="lt-LT"/>
              </w:rPr>
              <w:t>Procentai</w:t>
            </w:r>
          </w:p>
        </w:tc>
      </w:tr>
      <w:tr w:rsidR="00313CA7" w:rsidRPr="004A60A7" w14:paraId="70E47B65"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59E44" w14:textId="77777777" w:rsidR="00313CA7" w:rsidRPr="004A60A7" w:rsidRDefault="00313CA7" w:rsidP="00D9043C">
            <w:pPr>
              <w:widowControl w:val="0"/>
              <w:rPr>
                <w:szCs w:val="24"/>
                <w:lang w:eastAsia="lt-LT"/>
              </w:rPr>
            </w:pPr>
            <w:r w:rsidRPr="004A60A7">
              <w:rPr>
                <w:szCs w:val="24"/>
                <w:lang w:eastAsia="lt-LT"/>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158FB7" w14:textId="77777777" w:rsidR="00313CA7" w:rsidRPr="004A60A7" w:rsidRDefault="00313CA7" w:rsidP="00D9043C">
            <w:pPr>
              <w:widowControl w:val="0"/>
              <w:jc w:val="both"/>
              <w:rPr>
                <w:szCs w:val="24"/>
                <w:lang w:eastAsia="lt-LT"/>
              </w:rPr>
            </w:pPr>
            <w:r w:rsidRPr="004A60A7">
              <w:rPr>
                <w:szCs w:val="24"/>
                <w:lang w:eastAsia="lt-LT"/>
              </w:rPr>
              <w:t>Stebėsenos rodiklio reikšmės kryptis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372072" w14:textId="77777777" w:rsidR="00313CA7" w:rsidRPr="004A60A7" w:rsidRDefault="00313CA7" w:rsidP="00D9043C">
            <w:pPr>
              <w:spacing w:after="20"/>
              <w:jc w:val="both"/>
              <w:rPr>
                <w:bCs/>
                <w:szCs w:val="24"/>
                <w:lang w:eastAsia="lt-LT"/>
              </w:rPr>
            </w:pPr>
            <w:r w:rsidRPr="004A60A7">
              <w:rPr>
                <w:bCs/>
                <w:kern w:val="2"/>
                <w:szCs w:val="24"/>
                <w:lang w:eastAsia="lt-LT"/>
                <w14:ligatures w14:val="standardContextual"/>
              </w:rPr>
              <w:t xml:space="preserve">Didėjimas </w:t>
            </w:r>
          </w:p>
        </w:tc>
      </w:tr>
      <w:tr w:rsidR="00313CA7" w:rsidRPr="004A60A7" w14:paraId="72F7E2DE"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EC48F" w14:textId="77777777" w:rsidR="00313CA7" w:rsidRPr="004A60A7" w:rsidRDefault="00313CA7" w:rsidP="00D9043C">
            <w:pPr>
              <w:widowControl w:val="0"/>
              <w:rPr>
                <w:szCs w:val="24"/>
                <w:lang w:eastAsia="lt-LT"/>
              </w:rPr>
            </w:pPr>
            <w:r w:rsidRPr="004A60A7">
              <w:rPr>
                <w:szCs w:val="24"/>
                <w:lang w:eastAsia="lt-LT"/>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A766F6" w14:textId="77777777" w:rsidR="00313CA7" w:rsidRPr="004A60A7" w:rsidRDefault="00313CA7" w:rsidP="00D9043C">
            <w:pPr>
              <w:widowControl w:val="0"/>
              <w:jc w:val="both"/>
              <w:rPr>
                <w:szCs w:val="24"/>
                <w:lang w:eastAsia="lt-LT"/>
              </w:rPr>
            </w:pPr>
            <w:r w:rsidRPr="004A60A7">
              <w:rPr>
                <w:szCs w:val="24"/>
                <w:lang w:eastAsia="lt-LT"/>
              </w:rPr>
              <w:t>Stebėsenos rodiklio reikšmės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25AA02" w14:textId="77777777" w:rsidR="00313CA7" w:rsidRPr="004A60A7" w:rsidRDefault="00313CA7" w:rsidP="00D9043C">
            <w:pPr>
              <w:jc w:val="both"/>
              <w:rPr>
                <w:bCs/>
                <w:szCs w:val="24"/>
                <w:lang w:eastAsia="lt-LT"/>
              </w:rPr>
            </w:pPr>
            <w:r w:rsidRPr="004A60A7">
              <w:rPr>
                <w:bCs/>
                <w:kern w:val="2"/>
                <w:szCs w:val="24"/>
                <w:lang w:eastAsia="lt-LT"/>
                <w14:ligatures w14:val="standardContextual"/>
              </w:rPr>
              <w:t>Skaitinė reikšmė</w:t>
            </w:r>
          </w:p>
        </w:tc>
      </w:tr>
      <w:tr w:rsidR="00313CA7" w:rsidRPr="004A60A7" w14:paraId="12B867D1"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C75E2E" w14:textId="77777777" w:rsidR="00313CA7" w:rsidRPr="004A60A7" w:rsidRDefault="00313CA7" w:rsidP="00D9043C">
            <w:pPr>
              <w:widowControl w:val="0"/>
              <w:rPr>
                <w:szCs w:val="24"/>
                <w:lang w:eastAsia="lt-LT"/>
              </w:rPr>
            </w:pPr>
            <w:r w:rsidRPr="004A60A7">
              <w:rPr>
                <w:szCs w:val="24"/>
                <w:lang w:eastAsia="lt-LT"/>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74C42E" w14:textId="77777777" w:rsidR="00313CA7" w:rsidRPr="004A60A7" w:rsidRDefault="00313CA7" w:rsidP="00D9043C">
            <w:pPr>
              <w:widowControl w:val="0"/>
              <w:jc w:val="both"/>
              <w:rPr>
                <w:szCs w:val="24"/>
                <w:lang w:eastAsia="lt-LT"/>
              </w:rPr>
            </w:pPr>
            <w:r w:rsidRPr="004A60A7">
              <w:rPr>
                <w:szCs w:val="24"/>
                <w:lang w:eastAsia="lt-LT"/>
              </w:rPr>
              <w:t>Stebėsenos rodiklio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96FEC3" w14:textId="77777777" w:rsidR="00313CA7" w:rsidRPr="004A60A7" w:rsidRDefault="00313CA7" w:rsidP="00D9043C">
            <w:pPr>
              <w:jc w:val="both"/>
              <w:rPr>
                <w:bCs/>
                <w:szCs w:val="24"/>
                <w:lang w:eastAsia="lt-LT"/>
              </w:rPr>
            </w:pPr>
            <w:r w:rsidRPr="004A60A7">
              <w:rPr>
                <w:bCs/>
                <w:kern w:val="2"/>
                <w:szCs w:val="24"/>
                <w:lang w:eastAsia="lt-LT"/>
                <w14:ligatures w14:val="standardContextual"/>
              </w:rPr>
              <w:t>Rezultato</w:t>
            </w:r>
          </w:p>
        </w:tc>
      </w:tr>
      <w:tr w:rsidR="00313CA7" w:rsidRPr="004A60A7" w14:paraId="0C2CA74B"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382C2" w14:textId="77777777" w:rsidR="00313CA7" w:rsidRPr="004A60A7" w:rsidRDefault="00313CA7" w:rsidP="00D9043C">
            <w:pPr>
              <w:widowControl w:val="0"/>
              <w:rPr>
                <w:szCs w:val="24"/>
                <w:lang w:eastAsia="lt-LT"/>
              </w:rPr>
            </w:pPr>
            <w:r w:rsidRPr="004A60A7">
              <w:rPr>
                <w:szCs w:val="24"/>
                <w:lang w:eastAsia="lt-LT"/>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6C3168" w14:textId="77777777" w:rsidR="00313CA7" w:rsidRPr="004A60A7" w:rsidRDefault="00313CA7" w:rsidP="00D9043C">
            <w:pPr>
              <w:widowControl w:val="0"/>
              <w:jc w:val="both"/>
              <w:rPr>
                <w:szCs w:val="24"/>
                <w:lang w:eastAsia="lt-LT"/>
              </w:rPr>
            </w:pPr>
            <w:r w:rsidRPr="004A60A7">
              <w:rPr>
                <w:szCs w:val="24"/>
                <w:lang w:eastAsia="lt-LT"/>
              </w:rPr>
              <w:t>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02FF6" w14:textId="77777777" w:rsidR="00313CA7" w:rsidRPr="004A60A7" w:rsidRDefault="00313CA7" w:rsidP="00D9043C">
            <w:pPr>
              <w:jc w:val="both"/>
              <w:rPr>
                <w:szCs w:val="24"/>
              </w:rPr>
            </w:pPr>
            <w:r w:rsidRPr="004A60A7">
              <w:rPr>
                <w:szCs w:val="24"/>
              </w:rPr>
              <w:t>R-10-001-05-03-02-03</w:t>
            </w:r>
          </w:p>
        </w:tc>
      </w:tr>
      <w:tr w:rsidR="00313CA7" w:rsidRPr="004A60A7" w14:paraId="5E98AD04" w14:textId="77777777" w:rsidTr="00D9043C">
        <w:trPr>
          <w:trHeight w:val="46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AA132" w14:textId="77777777" w:rsidR="00313CA7" w:rsidRPr="004A60A7" w:rsidRDefault="00313CA7" w:rsidP="00D9043C">
            <w:pPr>
              <w:widowControl w:val="0"/>
              <w:rPr>
                <w:szCs w:val="24"/>
                <w:lang w:eastAsia="lt-LT"/>
              </w:rPr>
            </w:pPr>
            <w:r w:rsidRPr="004A60A7">
              <w:rPr>
                <w:bCs/>
                <w:szCs w:val="24"/>
                <w:lang w:eastAsia="lt-LT"/>
              </w:rPr>
              <w:lastRenderedPageBreak/>
              <w:t>7.</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A6B071" w14:textId="77777777" w:rsidR="00313CA7" w:rsidRPr="004A60A7" w:rsidRDefault="00313CA7" w:rsidP="00D9043C">
            <w:pPr>
              <w:widowControl w:val="0"/>
              <w:jc w:val="both"/>
              <w:rPr>
                <w:szCs w:val="24"/>
                <w:lang w:eastAsia="lt-LT"/>
              </w:rPr>
            </w:pPr>
            <w:r w:rsidRPr="004A60A7">
              <w:rPr>
                <w:rFonts w:eastAsia="Calibri"/>
                <w:bCs/>
                <w:color w:val="000000"/>
                <w:szCs w:val="24"/>
                <w:lang w:eastAsia="lt-LT"/>
              </w:rPr>
              <w:t>Europos Komisijos suteiktas 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CB9826" w14:textId="77777777" w:rsidR="00313CA7" w:rsidRPr="004A60A7" w:rsidRDefault="00313CA7" w:rsidP="00D9043C">
            <w:pPr>
              <w:widowControl w:val="0"/>
              <w:jc w:val="both"/>
              <w:rPr>
                <w:szCs w:val="24"/>
                <w:lang w:eastAsia="lt-LT"/>
              </w:rPr>
            </w:pPr>
            <w:r w:rsidRPr="004A60A7">
              <w:rPr>
                <w:rFonts w:eastAsia="Calibri"/>
                <w:noProof/>
                <w:color w:val="000000"/>
                <w:szCs w:val="24"/>
                <w:lang w:eastAsia="lt-LT" w:bidi="lt-LT"/>
              </w:rPr>
              <w:t>-</w:t>
            </w:r>
          </w:p>
        </w:tc>
      </w:tr>
      <w:tr w:rsidR="00313CA7" w:rsidRPr="004A60A7" w14:paraId="2370EEA1"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3249AC" w14:textId="77777777" w:rsidR="00313CA7" w:rsidRPr="004A60A7" w:rsidRDefault="00313CA7" w:rsidP="00D9043C">
            <w:pPr>
              <w:widowControl w:val="0"/>
              <w:rPr>
                <w:szCs w:val="24"/>
                <w:lang w:eastAsia="lt-LT"/>
              </w:rPr>
            </w:pPr>
            <w:r w:rsidRPr="004A60A7">
              <w:rPr>
                <w:szCs w:val="24"/>
                <w:lang w:eastAsia="lt-LT"/>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410F71" w14:textId="77777777" w:rsidR="00313CA7" w:rsidRPr="004A60A7" w:rsidRDefault="00313CA7" w:rsidP="00D9043C">
            <w:pPr>
              <w:widowControl w:val="0"/>
              <w:jc w:val="both"/>
              <w:rPr>
                <w:szCs w:val="24"/>
                <w:lang w:eastAsia="lt-LT"/>
              </w:rPr>
            </w:pPr>
            <w:r w:rsidRPr="004A60A7">
              <w:rPr>
                <w:szCs w:val="24"/>
                <w:lang w:eastAsia="lt-LT"/>
              </w:rPr>
              <w:t>Stebėsenos rodiklio paaiškinimas</w:t>
            </w:r>
            <w:r w:rsidRPr="004A60A7">
              <w:rPr>
                <w:bCs/>
                <w:szCs w:val="24"/>
                <w:lang w:eastAsia="lt-LT"/>
              </w:rPr>
              <w:t xml:space="preserve">, </w:t>
            </w:r>
            <w:r w:rsidRPr="004A60A7">
              <w:rPr>
                <w:rFonts w:eastAsia="Calibri"/>
                <w:bCs/>
                <w:color w:val="000000"/>
                <w:szCs w:val="24"/>
                <w:lang w:eastAsia="lt-LT"/>
              </w:rPr>
              <w:t>sąvokų apibrėžtys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FA5897" w14:textId="77777777" w:rsidR="00313CA7" w:rsidRPr="004A60A7" w:rsidRDefault="00313CA7" w:rsidP="00D9043C">
            <w:pPr>
              <w:jc w:val="both"/>
              <w:rPr>
                <w:rFonts w:eastAsiaTheme="majorEastAsia"/>
                <w:szCs w:val="24"/>
              </w:rPr>
            </w:pPr>
            <w:r w:rsidRPr="004A60A7">
              <w:rPr>
                <w:color w:val="000000"/>
                <w:szCs w:val="24"/>
              </w:rPr>
              <w:t xml:space="preserve">Šiuo rodikliu matuojama, kokia dalis peronų yra </w:t>
            </w:r>
            <w:r w:rsidRPr="004A60A7">
              <w:rPr>
                <w:rFonts w:eastAsia="Calibri"/>
                <w:noProof/>
                <w:szCs w:val="24"/>
                <w:lang w:eastAsia="lt-LT" w:bidi="lt-LT"/>
              </w:rPr>
              <w:t xml:space="preserve">rekonstruota </w:t>
            </w:r>
            <w:r w:rsidRPr="004A60A7">
              <w:rPr>
                <w:rFonts w:eastAsiaTheme="majorEastAsia"/>
                <w:szCs w:val="24"/>
              </w:rPr>
              <w:t xml:space="preserve">(modernizuota) </w:t>
            </w:r>
            <w:r w:rsidRPr="004A60A7">
              <w:rPr>
                <w:rFonts w:eastAsia="Calibri"/>
                <w:noProof/>
                <w:szCs w:val="24"/>
                <w:lang w:eastAsia="lt-LT" w:bidi="lt-LT"/>
              </w:rPr>
              <w:t xml:space="preserve"> </w:t>
            </w:r>
            <w:r w:rsidRPr="004A60A7">
              <w:rPr>
                <w:rFonts w:eastAsia="Calibri"/>
                <w:noProof/>
                <w:color w:val="000000"/>
                <w:szCs w:val="24"/>
                <w:lang w:eastAsia="lt-LT" w:bidi="lt-LT"/>
              </w:rPr>
              <w:t xml:space="preserve">juos pritaikant vienalygei prieigai nuo bendro projektuose numatytų </w:t>
            </w:r>
            <w:r w:rsidRPr="004A60A7">
              <w:rPr>
                <w:rFonts w:eastAsia="Calibri"/>
                <w:noProof/>
                <w:szCs w:val="24"/>
                <w:lang w:eastAsia="lt-LT" w:bidi="lt-LT"/>
              </w:rPr>
              <w:t xml:space="preserve">rekonstruoti </w:t>
            </w:r>
            <w:r w:rsidRPr="004A60A7">
              <w:rPr>
                <w:rFonts w:eastAsiaTheme="majorEastAsia"/>
                <w:szCs w:val="24"/>
              </w:rPr>
              <w:t>(modernizuoti) peronų skaičiaus. Peronų rekonstravimo (modernizavimo) metu nominalus peronų aukštis didinamas nuo 200 mm iki 550 mm virš viršutinio bėgių paviršiaus. Šie projektai apima peronus geležinkelio stotyse ir stotelėse, kuriose stoja vietinio susisiekimo traukiniai, kursuojantys maršrutais Vilnius–Kaunas, Vilnius–Klaipėda, Vilnius–Turmantas ir Klaipėda–Pagėgiai.</w:t>
            </w:r>
          </w:p>
          <w:p w14:paraId="3F255A1E" w14:textId="77777777" w:rsidR="00313CA7" w:rsidRPr="004A60A7" w:rsidRDefault="00313CA7" w:rsidP="00D9043C">
            <w:pPr>
              <w:jc w:val="both"/>
              <w:rPr>
                <w:szCs w:val="24"/>
                <w:lang w:eastAsia="lt-LT"/>
              </w:rPr>
            </w:pPr>
            <w:r w:rsidRPr="004A60A7">
              <w:rPr>
                <w:b/>
                <w:bCs/>
                <w:color w:val="000000"/>
                <w:szCs w:val="24"/>
              </w:rPr>
              <w:t>Peronas</w:t>
            </w:r>
            <w:r w:rsidRPr="004A60A7">
              <w:rPr>
                <w:szCs w:val="24"/>
                <w:lang w:eastAsia="lt-LT"/>
              </w:rPr>
              <w:t xml:space="preserve"> – geležinkelio stotyje šalia kelio specialiai įrengta aikštelė, skirta keleiviams laukti atvykstančio traukinio, eiti prie vagono, įlipti į vagoną ir išlipti iš jo (šaltinis: Geležinkelio stočių projektavimo taisyklės, patvirtintos </w:t>
            </w:r>
            <w:r w:rsidRPr="004A60A7">
              <w:rPr>
                <w:szCs w:val="24"/>
              </w:rPr>
              <w:t xml:space="preserve">Lietuvos Respublikos susisiekimo ministro ir Lietuvos Respublikos aplinkos ministro </w:t>
            </w:r>
            <w:r w:rsidRPr="004A60A7">
              <w:rPr>
                <w:szCs w:val="24"/>
                <w:lang w:eastAsia="lt-LT"/>
              </w:rPr>
              <w:t>2004 m. gegužės 5 d. įsakymu Nr. 3-25/D1-249).</w:t>
            </w:r>
          </w:p>
          <w:p w14:paraId="16FF12C2" w14:textId="77777777" w:rsidR="00313CA7" w:rsidRPr="004A60A7" w:rsidRDefault="00313CA7" w:rsidP="00D9043C">
            <w:pPr>
              <w:jc w:val="both"/>
              <w:rPr>
                <w:rFonts w:eastAsia="Calibri"/>
                <w:color w:val="000000"/>
                <w:kern w:val="2"/>
                <w:szCs w:val="24"/>
                <w:shd w:val="clear" w:color="auto" w:fill="FFFFFF"/>
              </w:rPr>
            </w:pPr>
            <w:proofErr w:type="spellStart"/>
            <w:r w:rsidRPr="004A60A7">
              <w:rPr>
                <w:rFonts w:eastAsia="Calibri"/>
                <w:b/>
                <w:bCs/>
                <w:color w:val="000000"/>
                <w:kern w:val="2"/>
                <w:szCs w:val="24"/>
                <w:shd w:val="clear" w:color="auto" w:fill="FFFFFF"/>
              </w:rPr>
              <w:t>Vienalygė</w:t>
            </w:r>
            <w:proofErr w:type="spellEnd"/>
            <w:r w:rsidRPr="004A60A7">
              <w:rPr>
                <w:rFonts w:eastAsia="Calibri"/>
                <w:b/>
                <w:bCs/>
                <w:color w:val="000000"/>
                <w:kern w:val="2"/>
                <w:szCs w:val="24"/>
                <w:shd w:val="clear" w:color="auto" w:fill="FFFFFF"/>
              </w:rPr>
              <w:t xml:space="preserve"> prieiga </w:t>
            </w:r>
            <w:r w:rsidRPr="004A60A7">
              <w:rPr>
                <w:rFonts w:eastAsia="Calibri"/>
                <w:color w:val="000000"/>
                <w:kern w:val="2"/>
                <w:szCs w:val="24"/>
                <w:shd w:val="clear" w:color="auto" w:fill="FFFFFF"/>
              </w:rPr>
              <w:t>– prieiga nuo perono iki geležinkelių riedmenų durų angos, atitinkanti šiuos reikalavimus:</w:t>
            </w:r>
          </w:p>
          <w:tbl>
            <w:tblPr>
              <w:tblW w:w="5000" w:type="pct"/>
              <w:shd w:val="clear" w:color="auto" w:fill="FFFFFF"/>
              <w:tblCellMar>
                <w:left w:w="0" w:type="dxa"/>
                <w:right w:w="0" w:type="dxa"/>
              </w:tblCellMar>
              <w:tblLook w:val="04A0" w:firstRow="1" w:lastRow="0" w:firstColumn="1" w:lastColumn="0" w:noHBand="0" w:noVBand="1"/>
            </w:tblPr>
            <w:tblGrid>
              <w:gridCol w:w="6"/>
              <w:gridCol w:w="5931"/>
            </w:tblGrid>
            <w:tr w:rsidR="00313CA7" w:rsidRPr="004A60A7" w14:paraId="20389EFD" w14:textId="77777777" w:rsidTr="00D9043C">
              <w:tc>
                <w:tcPr>
                  <w:tcW w:w="0" w:type="auto"/>
                  <w:shd w:val="clear" w:color="auto" w:fill="FFFFFF"/>
                  <w:hideMark/>
                </w:tcPr>
                <w:p w14:paraId="527F587E" w14:textId="77777777" w:rsidR="00313CA7" w:rsidRPr="004A60A7" w:rsidRDefault="00313CA7" w:rsidP="00D9043C">
                  <w:pPr>
                    <w:tabs>
                      <w:tab w:val="left" w:pos="218"/>
                    </w:tabs>
                    <w:jc w:val="both"/>
                    <w:rPr>
                      <w:rFonts w:eastAsia="Calibri"/>
                      <w:color w:val="000000"/>
                      <w:kern w:val="2"/>
                      <w:szCs w:val="24"/>
                      <w:shd w:val="clear" w:color="auto" w:fill="FFFFFF"/>
                    </w:rPr>
                  </w:pPr>
                </w:p>
              </w:tc>
              <w:tc>
                <w:tcPr>
                  <w:tcW w:w="0" w:type="auto"/>
                  <w:shd w:val="clear" w:color="auto" w:fill="FFFFFF"/>
                  <w:hideMark/>
                </w:tcPr>
                <w:p w14:paraId="7A72C691" w14:textId="77777777" w:rsidR="00313CA7" w:rsidRPr="00EA7F2C" w:rsidRDefault="00313CA7" w:rsidP="00D9043C">
                  <w:pPr>
                    <w:pStyle w:val="Sraopastraipa"/>
                    <w:numPr>
                      <w:ilvl w:val="0"/>
                      <w:numId w:val="9"/>
                    </w:numPr>
                    <w:tabs>
                      <w:tab w:val="left" w:pos="218"/>
                      <w:tab w:val="left" w:pos="605"/>
                    </w:tabs>
                    <w:ind w:left="0" w:firstLine="284"/>
                    <w:jc w:val="both"/>
                    <w:rPr>
                      <w:rFonts w:eastAsia="Calibri"/>
                      <w:color w:val="000000"/>
                      <w:kern w:val="2"/>
                      <w:szCs w:val="24"/>
                      <w:shd w:val="clear" w:color="auto" w:fill="FFFFFF"/>
                    </w:rPr>
                  </w:pPr>
                  <w:r w:rsidRPr="00EA7F2C">
                    <w:rPr>
                      <w:rFonts w:eastAsia="Calibri"/>
                      <w:color w:val="000000"/>
                      <w:kern w:val="2"/>
                      <w:szCs w:val="24"/>
                      <w:shd w:val="clear" w:color="auto" w:fill="FFFFFF"/>
                    </w:rPr>
                    <w:t>tarpas tarp durų slenksčio (arba nuleisto durų angos tiltelio) ir perono krašto yra ne didesnis kaip 75 mm horizontaliai ir 50 mm vertikaliai, o</w:t>
                  </w:r>
                </w:p>
              </w:tc>
            </w:tr>
          </w:tbl>
          <w:p w14:paraId="3738228F" w14:textId="77777777" w:rsidR="00313CA7" w:rsidRPr="004A60A7" w:rsidRDefault="00313CA7" w:rsidP="00D9043C">
            <w:pPr>
              <w:tabs>
                <w:tab w:val="left" w:pos="218"/>
              </w:tabs>
              <w:jc w:val="both"/>
              <w:rPr>
                <w:rFonts w:eastAsia="Calibri"/>
                <w:vanish/>
                <w:color w:val="000000"/>
                <w:kern w:val="2"/>
                <w:szCs w:val="24"/>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6"/>
              <w:gridCol w:w="5931"/>
            </w:tblGrid>
            <w:tr w:rsidR="00313CA7" w:rsidRPr="004A60A7" w14:paraId="7785F8F5" w14:textId="77777777" w:rsidTr="00D9043C">
              <w:tc>
                <w:tcPr>
                  <w:tcW w:w="0" w:type="auto"/>
                  <w:shd w:val="clear" w:color="auto" w:fill="FFFFFF"/>
                  <w:hideMark/>
                </w:tcPr>
                <w:p w14:paraId="7F9288D5" w14:textId="77777777" w:rsidR="00313CA7" w:rsidRPr="004A60A7" w:rsidRDefault="00313CA7" w:rsidP="00D9043C">
                  <w:pPr>
                    <w:tabs>
                      <w:tab w:val="left" w:pos="218"/>
                    </w:tabs>
                    <w:jc w:val="both"/>
                    <w:rPr>
                      <w:rFonts w:eastAsia="Calibri"/>
                      <w:color w:val="000000"/>
                      <w:kern w:val="2"/>
                      <w:szCs w:val="24"/>
                      <w:shd w:val="clear" w:color="auto" w:fill="FFFFFF"/>
                    </w:rPr>
                  </w:pPr>
                </w:p>
              </w:tc>
              <w:tc>
                <w:tcPr>
                  <w:tcW w:w="0" w:type="auto"/>
                  <w:shd w:val="clear" w:color="auto" w:fill="FFFFFF"/>
                  <w:hideMark/>
                </w:tcPr>
                <w:p w14:paraId="33985F1F" w14:textId="77777777" w:rsidR="00313CA7" w:rsidRPr="00EA7F2C" w:rsidRDefault="00313CA7" w:rsidP="00D9043C">
                  <w:pPr>
                    <w:pStyle w:val="Sraopastraipa"/>
                    <w:numPr>
                      <w:ilvl w:val="0"/>
                      <w:numId w:val="9"/>
                    </w:numPr>
                    <w:tabs>
                      <w:tab w:val="left" w:pos="218"/>
                      <w:tab w:val="left" w:pos="581"/>
                    </w:tabs>
                    <w:ind w:left="0" w:firstLine="284"/>
                    <w:jc w:val="both"/>
                    <w:rPr>
                      <w:rFonts w:eastAsia="Calibri"/>
                      <w:color w:val="000000"/>
                      <w:kern w:val="2"/>
                      <w:szCs w:val="24"/>
                      <w:shd w:val="clear" w:color="auto" w:fill="FFFFFF"/>
                    </w:rPr>
                  </w:pPr>
                  <w:r w:rsidRPr="00EA7F2C">
                    <w:rPr>
                      <w:rFonts w:eastAsia="Calibri"/>
                      <w:color w:val="000000"/>
                      <w:kern w:val="2"/>
                      <w:szCs w:val="24"/>
                      <w:shd w:val="clear" w:color="auto" w:fill="FFFFFF"/>
                    </w:rPr>
                    <w:t xml:space="preserve">riedmenyje tarp durų slenksčio ir </w:t>
                  </w:r>
                  <w:proofErr w:type="spellStart"/>
                  <w:r w:rsidRPr="00EA7F2C">
                    <w:rPr>
                      <w:rFonts w:eastAsia="Calibri"/>
                      <w:color w:val="000000"/>
                      <w:kern w:val="2"/>
                      <w:szCs w:val="24"/>
                      <w:shd w:val="clear" w:color="auto" w:fill="FFFFFF"/>
                    </w:rPr>
                    <w:t>angainės</w:t>
                  </w:r>
                  <w:proofErr w:type="spellEnd"/>
                  <w:r w:rsidRPr="00EA7F2C">
                    <w:rPr>
                      <w:rFonts w:eastAsia="Calibri"/>
                      <w:color w:val="000000"/>
                      <w:kern w:val="2"/>
                      <w:szCs w:val="24"/>
                      <w:shd w:val="clear" w:color="auto" w:fill="FFFFFF"/>
                    </w:rPr>
                    <w:t xml:space="preserve"> nėra vidinių laiptelių (šaltinis: 2014 m. lapkričio 18 d. Komisijos reglamentas (ES) Nr. 1300/2014 dėl Sąjungos geležinkelių sistemos prieinamumo neįgaliesiems ir riboto judumo asmenims techninių sąveikos specifikacijų).</w:t>
                  </w:r>
                </w:p>
              </w:tc>
            </w:tr>
          </w:tbl>
          <w:p w14:paraId="69ACC0E5" w14:textId="77777777" w:rsidR="00313CA7" w:rsidRPr="004A60A7" w:rsidRDefault="00313CA7" w:rsidP="00D9043C">
            <w:pPr>
              <w:jc w:val="both"/>
              <w:rPr>
                <w:szCs w:val="24"/>
                <w:lang w:eastAsia="lt-LT"/>
              </w:rPr>
            </w:pPr>
          </w:p>
        </w:tc>
      </w:tr>
      <w:tr w:rsidR="00313CA7" w:rsidRPr="004A60A7" w14:paraId="613CC9F0"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E7F5D5F" w14:textId="77777777" w:rsidR="00313CA7" w:rsidRPr="004A60A7" w:rsidRDefault="00313CA7" w:rsidP="00D9043C">
            <w:pPr>
              <w:widowControl w:val="0"/>
              <w:rPr>
                <w:bCs/>
                <w:szCs w:val="24"/>
                <w:lang w:eastAsia="lt-LT"/>
              </w:rPr>
            </w:pPr>
            <w:r w:rsidRPr="004A60A7">
              <w:rPr>
                <w:bCs/>
                <w:szCs w:val="24"/>
                <w:lang w:eastAsia="lt-LT"/>
              </w:rPr>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2DD8E8" w14:textId="77777777" w:rsidR="00313CA7" w:rsidRPr="004A60A7" w:rsidRDefault="00313CA7" w:rsidP="00D9043C">
            <w:pPr>
              <w:jc w:val="both"/>
              <w:rPr>
                <w:rFonts w:eastAsia="Calibri"/>
                <w:bCs/>
                <w:color w:val="000000"/>
                <w:szCs w:val="24"/>
                <w:lang w:eastAsia="lt-LT"/>
              </w:rPr>
            </w:pPr>
            <w:r w:rsidRPr="004A60A7">
              <w:rPr>
                <w:rFonts w:eastAsia="Calibri"/>
                <w:bCs/>
                <w:color w:val="000000"/>
                <w:szCs w:val="24"/>
                <w:lang w:eastAsia="lt-LT"/>
              </w:rPr>
              <w:t>Stebėsenos rodiklio reikšmės apskaičiavimo tipas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E71C7C" w14:textId="77777777" w:rsidR="00313CA7" w:rsidRPr="004A60A7" w:rsidRDefault="00313CA7" w:rsidP="00D9043C">
            <w:pPr>
              <w:jc w:val="both"/>
              <w:rPr>
                <w:rFonts w:eastAsia="Calibri"/>
                <w:bCs/>
                <w:szCs w:val="24"/>
                <w:lang w:eastAsia="lt-LT"/>
              </w:rPr>
            </w:pPr>
            <w:r w:rsidRPr="004A60A7">
              <w:rPr>
                <w:rFonts w:eastAsia="Calibri"/>
                <w:bCs/>
                <w:szCs w:val="24"/>
                <w:lang w:eastAsia="lt-LT"/>
              </w:rPr>
              <w:t>Automatiškai apskaičiuojamas</w:t>
            </w:r>
          </w:p>
        </w:tc>
      </w:tr>
      <w:tr w:rsidR="00313CA7" w:rsidRPr="004A60A7" w14:paraId="024BE1D6"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1BF6FE" w14:textId="77777777" w:rsidR="00313CA7" w:rsidRPr="004A60A7" w:rsidRDefault="00313CA7" w:rsidP="00D9043C">
            <w:pPr>
              <w:widowControl w:val="0"/>
              <w:rPr>
                <w:szCs w:val="24"/>
                <w:lang w:eastAsia="lt-LT"/>
              </w:rPr>
            </w:pPr>
            <w:r w:rsidRPr="004A60A7">
              <w:rPr>
                <w:szCs w:val="24"/>
                <w:lang w:eastAsia="lt-LT"/>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DF634F" w14:textId="77777777" w:rsidR="00313CA7" w:rsidRPr="004A60A7" w:rsidRDefault="00313CA7" w:rsidP="00D9043C">
            <w:pPr>
              <w:widowControl w:val="0"/>
              <w:jc w:val="both"/>
              <w:rPr>
                <w:szCs w:val="24"/>
                <w:lang w:eastAsia="lt-LT"/>
              </w:rPr>
            </w:pPr>
            <w:r w:rsidRPr="004A60A7">
              <w:rPr>
                <w:bCs/>
                <w:szCs w:val="24"/>
                <w:lang w:eastAsia="lt-LT"/>
              </w:rPr>
              <w:t xml:space="preserve">Stebėsenos rodiklio </w:t>
            </w:r>
            <w:r w:rsidRPr="004A60A7">
              <w:rPr>
                <w:rFonts w:eastAsia="Calibri"/>
                <w:bCs/>
                <w:szCs w:val="24"/>
                <w:lang w:eastAsia="lt-LT"/>
              </w:rPr>
              <w:t xml:space="preserve">reikšmės </w:t>
            </w:r>
            <w:r w:rsidRPr="004A60A7">
              <w:rPr>
                <w:bCs/>
                <w:szCs w:val="24"/>
                <w:lang w:eastAsia="lt-LT"/>
              </w:rPr>
              <w:t>apskaičiavimo metodas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F1C369" w14:textId="77777777" w:rsidR="00313CA7" w:rsidRPr="004A60A7" w:rsidRDefault="00313CA7" w:rsidP="00D9043C">
            <w:pPr>
              <w:jc w:val="both"/>
              <w:rPr>
                <w:szCs w:val="24"/>
                <w:lang w:eastAsia="lt-LT"/>
              </w:rPr>
            </w:pPr>
            <w:r w:rsidRPr="004A60A7">
              <w:rPr>
                <w:szCs w:val="24"/>
                <w:lang w:eastAsia="lt-LT"/>
              </w:rPr>
              <w:t>Rodiklis skaičiuojamas pagal formulę:</w:t>
            </w:r>
          </w:p>
          <w:p w14:paraId="40E27AC5" w14:textId="7C245815" w:rsidR="00313CA7" w:rsidRPr="004A60A7" w:rsidRDefault="00313CA7" w:rsidP="00D9043C">
            <w:pPr>
              <w:spacing w:after="40" w:line="252" w:lineRule="auto"/>
              <w:jc w:val="both"/>
              <w:rPr>
                <w:rFonts w:eastAsia="Calibri"/>
                <w:szCs w:val="24"/>
                <w14:ligatures w14:val="standardContextual"/>
              </w:rPr>
            </w:pPr>
            <w:r w:rsidRPr="004A60A7">
              <w:rPr>
                <w:rFonts w:eastAsia="Calibri"/>
                <w:szCs w:val="24"/>
                <w14:ligatures w14:val="standardContextual"/>
              </w:rPr>
              <w:t>(P / B) * 100</w:t>
            </w:r>
            <w:r w:rsidR="00A11D78" w:rsidRPr="00CF1608">
              <w:rPr>
                <w:rFonts w:eastAsia="Calibri"/>
                <w:szCs w:val="24"/>
                <w:lang w:eastAsia="lt-LT"/>
                <w14:ligatures w14:val="standardContextual"/>
              </w:rPr>
              <w:t>%</w:t>
            </w:r>
            <w:r w:rsidRPr="004A60A7">
              <w:rPr>
                <w:rFonts w:eastAsia="Calibri"/>
                <w:szCs w:val="24"/>
                <w14:ligatures w14:val="standardContextual"/>
              </w:rPr>
              <w:t>, kur:</w:t>
            </w:r>
          </w:p>
          <w:p w14:paraId="4B8CB96C" w14:textId="77777777" w:rsidR="00313CA7" w:rsidRPr="004A60A7" w:rsidRDefault="00313CA7" w:rsidP="00D9043C">
            <w:pPr>
              <w:jc w:val="both"/>
              <w:rPr>
                <w:szCs w:val="24"/>
                <w:lang w:eastAsia="lt-LT"/>
              </w:rPr>
            </w:pPr>
            <w:r w:rsidRPr="004A60A7">
              <w:rPr>
                <w:szCs w:val="24"/>
                <w:lang w:eastAsia="lt-LT"/>
              </w:rPr>
              <w:t xml:space="preserve">P (pokyčio kintamasis) – peronų, pritaikytų </w:t>
            </w:r>
            <w:r w:rsidRPr="004A60A7">
              <w:rPr>
                <w:rFonts w:eastAsia="Calibri"/>
                <w:noProof/>
                <w:color w:val="000000"/>
                <w:szCs w:val="24"/>
                <w:lang w:eastAsia="lt-LT" w:bidi="lt-LT"/>
              </w:rPr>
              <w:t>vienalygei prieigai</w:t>
            </w:r>
            <w:r w:rsidRPr="004A60A7">
              <w:rPr>
                <w:szCs w:val="24"/>
                <w:lang w:eastAsia="lt-LT"/>
              </w:rPr>
              <w:t>, skaičius projekte.</w:t>
            </w:r>
          </w:p>
          <w:p w14:paraId="70B2469D" w14:textId="77777777" w:rsidR="00313CA7" w:rsidRPr="004A60A7" w:rsidRDefault="00313CA7" w:rsidP="00D9043C">
            <w:pPr>
              <w:jc w:val="both"/>
              <w:rPr>
                <w:szCs w:val="24"/>
                <w:lang w:eastAsia="lt-LT"/>
              </w:rPr>
            </w:pPr>
            <w:r w:rsidRPr="004A60A7">
              <w:rPr>
                <w:szCs w:val="24"/>
                <w:lang w:eastAsia="lt-LT"/>
              </w:rPr>
              <w:t xml:space="preserve">B (bazinis fiksuotasis) – visų peronų, numatytų pritaikyti </w:t>
            </w:r>
            <w:r w:rsidRPr="004A60A7">
              <w:rPr>
                <w:rFonts w:eastAsia="Calibri"/>
                <w:noProof/>
                <w:color w:val="000000"/>
                <w:szCs w:val="24"/>
                <w:lang w:eastAsia="lt-LT" w:bidi="lt-LT"/>
              </w:rPr>
              <w:t>vienalygei prieigai</w:t>
            </w:r>
            <w:r w:rsidRPr="004A60A7">
              <w:rPr>
                <w:szCs w:val="24"/>
                <w:lang w:eastAsia="lt-LT"/>
              </w:rPr>
              <w:t xml:space="preserve">,  skaičius projekte. </w:t>
            </w:r>
          </w:p>
        </w:tc>
      </w:tr>
      <w:tr w:rsidR="00313CA7" w:rsidRPr="004A60A7" w14:paraId="71381624"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4237854" w14:textId="77777777" w:rsidR="00313CA7" w:rsidRPr="004A60A7" w:rsidRDefault="00313CA7" w:rsidP="00D9043C">
            <w:pPr>
              <w:widowControl w:val="0"/>
              <w:rPr>
                <w:szCs w:val="24"/>
                <w:lang w:eastAsia="lt-LT"/>
              </w:rPr>
            </w:pPr>
            <w:r w:rsidRPr="004A60A7">
              <w:rPr>
                <w:szCs w:val="24"/>
                <w:lang w:eastAsia="lt-LT"/>
              </w:rPr>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CC0117" w14:textId="77777777" w:rsidR="00313CA7" w:rsidRPr="004A60A7" w:rsidRDefault="00313CA7" w:rsidP="00D9043C">
            <w:pPr>
              <w:widowControl w:val="0"/>
              <w:jc w:val="both"/>
              <w:rPr>
                <w:szCs w:val="24"/>
                <w:lang w:eastAsia="lt-LT"/>
              </w:rPr>
            </w:pPr>
            <w:r w:rsidRPr="004A60A7">
              <w:rPr>
                <w:szCs w:val="24"/>
                <w:lang w:eastAsia="lt-LT"/>
              </w:rPr>
              <w:t>Stebėsenos rodiklio duomenų šaltiniai</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2A047" w14:textId="2C1089B6" w:rsidR="00313CA7" w:rsidRPr="004A60A7" w:rsidRDefault="00313CA7" w:rsidP="00D9043C">
            <w:pPr>
              <w:jc w:val="both"/>
              <w:rPr>
                <w:rFonts w:eastAsia="Calibri"/>
                <w:bCs/>
                <w:szCs w:val="24"/>
                <w:lang w:eastAsia="lt-LT"/>
              </w:rPr>
            </w:pPr>
            <w:r w:rsidRPr="004A60A7">
              <w:rPr>
                <w:rFonts w:eastAsia="Calibri"/>
                <w:bCs/>
                <w:szCs w:val="24"/>
                <w:lang w:eastAsia="lt-LT"/>
              </w:rPr>
              <w:t>Pirminis duomenų šaltinis</w:t>
            </w:r>
            <w:r w:rsidR="00BC353E">
              <w:rPr>
                <w:rFonts w:eastAsia="Calibri"/>
                <w:bCs/>
                <w:szCs w:val="24"/>
                <w:lang w:eastAsia="lt-LT"/>
              </w:rPr>
              <w:t xml:space="preserve"> –</w:t>
            </w:r>
            <w:r w:rsidRPr="004A60A7">
              <w:rPr>
                <w:rFonts w:eastAsia="Calibri"/>
                <w:bCs/>
                <w:szCs w:val="24"/>
                <w:lang w:eastAsia="lt-LT"/>
              </w:rPr>
              <w:t xml:space="preserve"> projekto vykdytojo (AB „LTG Infra“) </w:t>
            </w:r>
            <w:r>
              <w:rPr>
                <w:rFonts w:eastAsia="Calibri"/>
                <w:bCs/>
                <w:szCs w:val="24"/>
                <w:lang w:eastAsia="lt-LT"/>
              </w:rPr>
              <w:t>parengtas dokumentas</w:t>
            </w:r>
            <w:r w:rsidRPr="004A60A7">
              <w:rPr>
                <w:rFonts w:eastAsia="Calibri"/>
                <w:bCs/>
                <w:szCs w:val="24"/>
                <w:lang w:eastAsia="lt-LT"/>
              </w:rPr>
              <w:t>, kuri</w:t>
            </w:r>
            <w:r>
              <w:rPr>
                <w:rFonts w:eastAsia="Calibri"/>
                <w:bCs/>
                <w:szCs w:val="24"/>
                <w:lang w:eastAsia="lt-LT"/>
              </w:rPr>
              <w:t>ame</w:t>
            </w:r>
            <w:r w:rsidRPr="004A60A7">
              <w:rPr>
                <w:rFonts w:eastAsia="Calibri"/>
                <w:bCs/>
                <w:szCs w:val="24"/>
                <w:lang w:eastAsia="lt-LT"/>
              </w:rPr>
              <w:t xml:space="preserve"> </w:t>
            </w:r>
            <w:r>
              <w:rPr>
                <w:rFonts w:eastAsia="Calibri"/>
                <w:bCs/>
                <w:szCs w:val="24"/>
                <w:lang w:eastAsia="lt-LT"/>
              </w:rPr>
              <w:t xml:space="preserve">būtų </w:t>
            </w:r>
            <w:r w:rsidRPr="004A60A7">
              <w:rPr>
                <w:rFonts w:eastAsia="Calibri"/>
                <w:bCs/>
                <w:szCs w:val="24"/>
                <w:lang w:eastAsia="lt-LT"/>
              </w:rPr>
              <w:t>nurod</w:t>
            </w:r>
            <w:r>
              <w:rPr>
                <w:rFonts w:eastAsia="Calibri"/>
                <w:bCs/>
                <w:szCs w:val="24"/>
                <w:lang w:eastAsia="lt-LT"/>
              </w:rPr>
              <w:t>yt</w:t>
            </w:r>
            <w:r w:rsidRPr="004A60A7">
              <w:rPr>
                <w:rFonts w:eastAsia="Calibri"/>
                <w:bCs/>
                <w:szCs w:val="24"/>
                <w:lang w:eastAsia="lt-LT"/>
              </w:rPr>
              <w:t xml:space="preserve">as </w:t>
            </w:r>
            <w:r w:rsidRPr="004A60A7">
              <w:rPr>
                <w:szCs w:val="24"/>
                <w:lang w:eastAsia="lt-LT"/>
              </w:rPr>
              <w:t xml:space="preserve">peronų, pritaikytų </w:t>
            </w:r>
            <w:r w:rsidRPr="004A60A7">
              <w:rPr>
                <w:rFonts w:eastAsia="Calibri"/>
                <w:noProof/>
                <w:color w:val="000000"/>
                <w:szCs w:val="24"/>
                <w:lang w:eastAsia="lt-LT" w:bidi="lt-LT"/>
              </w:rPr>
              <w:t>vienalygei prieigai</w:t>
            </w:r>
            <w:r w:rsidRPr="004A60A7">
              <w:rPr>
                <w:szCs w:val="24"/>
                <w:lang w:eastAsia="lt-LT"/>
              </w:rPr>
              <w:t>, skaičius ir dalis iš bendro numatytų pritaikyti vienalygei prieigai peronų skaičiaus</w:t>
            </w:r>
            <w:r w:rsidRPr="004A60A7">
              <w:rPr>
                <w:rFonts w:eastAsia="Calibri"/>
                <w:bCs/>
                <w:szCs w:val="24"/>
                <w:lang w:eastAsia="lt-LT"/>
              </w:rPr>
              <w:t>.</w:t>
            </w:r>
          </w:p>
          <w:p w14:paraId="5CDBA439" w14:textId="4B26D9E8" w:rsidR="00313CA7" w:rsidRPr="004A60A7" w:rsidRDefault="00313CA7" w:rsidP="00D9043C">
            <w:pPr>
              <w:jc w:val="both"/>
              <w:rPr>
                <w:bCs/>
                <w:szCs w:val="24"/>
                <w:lang w:eastAsia="lt-LT"/>
              </w:rPr>
            </w:pPr>
            <w:r w:rsidRPr="004A60A7">
              <w:rPr>
                <w:rFonts w:eastAsia="Calibri"/>
                <w:bCs/>
                <w:szCs w:val="24"/>
                <w:lang w:eastAsia="lt-LT"/>
              </w:rPr>
              <w:t>Antrinis duomenų šaltinis</w:t>
            </w:r>
            <w:r w:rsidR="00BC353E">
              <w:rPr>
                <w:rFonts w:eastAsia="Calibri"/>
                <w:bCs/>
                <w:szCs w:val="24"/>
                <w:lang w:eastAsia="lt-LT"/>
              </w:rPr>
              <w:t xml:space="preserve"> –</w:t>
            </w:r>
            <w:r w:rsidRPr="004A60A7">
              <w:rPr>
                <w:rFonts w:eastAsia="Calibri"/>
                <w:bCs/>
                <w:szCs w:val="24"/>
                <w:lang w:eastAsia="lt-LT"/>
              </w:rPr>
              <w:t xml:space="preserve"> projekto veiklos ataskaitos.</w:t>
            </w:r>
          </w:p>
        </w:tc>
      </w:tr>
      <w:tr w:rsidR="00313CA7" w:rsidRPr="004A60A7" w14:paraId="33F945A4"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B65173" w14:textId="77777777" w:rsidR="00313CA7" w:rsidRPr="004A60A7" w:rsidRDefault="00313CA7" w:rsidP="00D9043C">
            <w:pPr>
              <w:widowControl w:val="0"/>
              <w:rPr>
                <w:szCs w:val="24"/>
                <w:lang w:eastAsia="lt-LT"/>
              </w:rPr>
            </w:pPr>
            <w:r w:rsidRPr="004A60A7">
              <w:rPr>
                <w:szCs w:val="24"/>
                <w:lang w:eastAsia="lt-LT"/>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5F71AE" w14:textId="77777777" w:rsidR="00313CA7" w:rsidRPr="004A60A7" w:rsidRDefault="00313CA7" w:rsidP="00C80BB8">
            <w:pPr>
              <w:jc w:val="both"/>
              <w:rPr>
                <w:szCs w:val="24"/>
                <w:lang w:eastAsia="lt-LT"/>
              </w:rPr>
            </w:pPr>
            <w:r w:rsidRPr="004A60A7">
              <w:rPr>
                <w:szCs w:val="24"/>
                <w:lang w:eastAsia="lt-LT"/>
              </w:rPr>
              <w:t>Stebėsenos rodiklio reikšmės skaičiavimo periodiškumas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99164C" w14:textId="77777777" w:rsidR="00313CA7" w:rsidRPr="004A60A7" w:rsidRDefault="00313CA7" w:rsidP="00C80BB8">
            <w:pPr>
              <w:widowControl w:val="0"/>
              <w:jc w:val="both"/>
              <w:rPr>
                <w:bCs/>
                <w:szCs w:val="24"/>
                <w:lang w:eastAsia="lt-LT"/>
              </w:rPr>
            </w:pPr>
            <w:r w:rsidRPr="004A60A7">
              <w:rPr>
                <w:rFonts w:eastAsiaTheme="majorEastAsia"/>
                <w:szCs w:val="24"/>
              </w:rPr>
              <w:t xml:space="preserve">Rodiklis </w:t>
            </w:r>
            <w:r>
              <w:rPr>
                <w:rFonts w:eastAsiaTheme="majorEastAsia"/>
                <w:szCs w:val="24"/>
              </w:rPr>
              <w:t>vertinamas vieną kartą įgyvendinus</w:t>
            </w:r>
            <w:r w:rsidRPr="004A60A7">
              <w:rPr>
                <w:rFonts w:eastAsiaTheme="majorEastAsia"/>
                <w:szCs w:val="24"/>
              </w:rPr>
              <w:t xml:space="preserve"> projekt</w:t>
            </w:r>
            <w:r>
              <w:rPr>
                <w:rFonts w:eastAsiaTheme="majorEastAsia"/>
                <w:szCs w:val="24"/>
              </w:rPr>
              <w:t>ą</w:t>
            </w:r>
            <w:r w:rsidRPr="004A60A7">
              <w:rPr>
                <w:rFonts w:eastAsiaTheme="majorEastAsia"/>
                <w:szCs w:val="24"/>
              </w:rPr>
              <w:t>.</w:t>
            </w:r>
          </w:p>
        </w:tc>
      </w:tr>
      <w:tr w:rsidR="00313CA7" w:rsidRPr="004A60A7" w14:paraId="4B0E66A3" w14:textId="77777777" w:rsidTr="00D9043C">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CF16ADC" w14:textId="77777777" w:rsidR="00313CA7" w:rsidRPr="004A60A7" w:rsidRDefault="00313CA7" w:rsidP="00D9043C">
            <w:pPr>
              <w:widowControl w:val="0"/>
              <w:rPr>
                <w:szCs w:val="24"/>
                <w:lang w:eastAsia="lt-LT"/>
              </w:rPr>
            </w:pPr>
            <w:r w:rsidRPr="004A60A7">
              <w:rPr>
                <w:szCs w:val="24"/>
                <w:lang w:eastAsia="lt-LT"/>
              </w:rPr>
              <w:lastRenderedPageBreak/>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D624C" w14:textId="77777777" w:rsidR="00313CA7" w:rsidRPr="004A60A7" w:rsidRDefault="00313CA7" w:rsidP="00C80BB8">
            <w:pPr>
              <w:jc w:val="both"/>
              <w:rPr>
                <w:szCs w:val="24"/>
                <w:lang w:eastAsia="lt-LT"/>
              </w:rPr>
            </w:pPr>
            <w:r w:rsidRPr="004A60A7">
              <w:rPr>
                <w:bCs/>
                <w:szCs w:val="24"/>
                <w:lang w:eastAsia="lt-LT"/>
              </w:rPr>
              <w:t>Stebėsenos rodiklio pasiekimo momentas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D0D880" w14:textId="77777777" w:rsidR="00313CA7" w:rsidRPr="004A60A7" w:rsidRDefault="00313CA7" w:rsidP="00C80BB8">
            <w:pPr>
              <w:widowControl w:val="0"/>
              <w:jc w:val="both"/>
              <w:rPr>
                <w:szCs w:val="24"/>
                <w:lang w:eastAsia="lt-LT"/>
              </w:rPr>
            </w:pPr>
            <w:r w:rsidRPr="004A60A7">
              <w:rPr>
                <w:color w:val="000000"/>
                <w:szCs w:val="24"/>
                <w:shd w:val="clear" w:color="auto" w:fill="FFFFFF"/>
              </w:rPr>
              <w:t>Projekto veiklų įgyvendinimo pabaigoje. Rodiklis laikomas pasiektu, kai projekto veiklų įgyvendinimo pabaigoje</w:t>
            </w:r>
            <w:r>
              <w:rPr>
                <w:color w:val="000000"/>
                <w:szCs w:val="24"/>
                <w:shd w:val="clear" w:color="auto" w:fill="FFFFFF"/>
              </w:rPr>
              <w:t xml:space="preserve"> vykdant </w:t>
            </w:r>
            <w:r w:rsidRPr="004A60A7">
              <w:rPr>
                <w:color w:val="000000"/>
                <w:szCs w:val="24"/>
                <w:shd w:val="clear" w:color="auto" w:fill="FFFFFF"/>
              </w:rPr>
              <w:t xml:space="preserve"> </w:t>
            </w:r>
            <w:r>
              <w:rPr>
                <w:color w:val="000000"/>
                <w:szCs w:val="24"/>
                <w:shd w:val="clear" w:color="auto" w:fill="FFFFFF"/>
              </w:rPr>
              <w:t xml:space="preserve">statybos užbaigimo procedūras bus </w:t>
            </w:r>
            <w:r w:rsidRPr="004A60A7">
              <w:rPr>
                <w:color w:val="000000"/>
                <w:szCs w:val="24"/>
                <w:shd w:val="clear" w:color="auto" w:fill="FFFFFF"/>
              </w:rPr>
              <w:t>pateik</w:t>
            </w:r>
            <w:r>
              <w:rPr>
                <w:color w:val="000000"/>
                <w:szCs w:val="24"/>
                <w:shd w:val="clear" w:color="auto" w:fill="FFFFFF"/>
              </w:rPr>
              <w:t xml:space="preserve">tas </w:t>
            </w:r>
            <w:r w:rsidRPr="004A60A7">
              <w:rPr>
                <w:rFonts w:eastAsia="Calibri"/>
                <w:bCs/>
                <w:szCs w:val="24"/>
                <w:lang w:eastAsia="lt-LT"/>
              </w:rPr>
              <w:t xml:space="preserve">projekto vykdytojo (AB „LTG Infra“) </w:t>
            </w:r>
            <w:r>
              <w:rPr>
                <w:rFonts w:eastAsia="Calibri"/>
                <w:bCs/>
                <w:szCs w:val="24"/>
                <w:lang w:eastAsia="lt-LT"/>
              </w:rPr>
              <w:t>parengtas dokumentas</w:t>
            </w:r>
            <w:r w:rsidRPr="004A60A7">
              <w:rPr>
                <w:rFonts w:eastAsia="Calibri"/>
                <w:bCs/>
                <w:szCs w:val="24"/>
                <w:lang w:eastAsia="lt-LT"/>
              </w:rPr>
              <w:t>, kuri</w:t>
            </w:r>
            <w:r>
              <w:rPr>
                <w:rFonts w:eastAsia="Calibri"/>
                <w:bCs/>
                <w:szCs w:val="24"/>
                <w:lang w:eastAsia="lt-LT"/>
              </w:rPr>
              <w:t>ame</w:t>
            </w:r>
            <w:r w:rsidRPr="004A60A7">
              <w:rPr>
                <w:rFonts w:eastAsia="Calibri"/>
                <w:bCs/>
                <w:szCs w:val="24"/>
                <w:lang w:eastAsia="lt-LT"/>
              </w:rPr>
              <w:t xml:space="preserve"> </w:t>
            </w:r>
            <w:r>
              <w:rPr>
                <w:rFonts w:eastAsia="Calibri"/>
                <w:bCs/>
                <w:szCs w:val="24"/>
                <w:lang w:eastAsia="lt-LT"/>
              </w:rPr>
              <w:t xml:space="preserve">bus </w:t>
            </w:r>
            <w:r w:rsidRPr="004A60A7">
              <w:rPr>
                <w:rFonts w:eastAsia="Calibri"/>
                <w:bCs/>
                <w:szCs w:val="24"/>
                <w:lang w:eastAsia="lt-LT"/>
              </w:rPr>
              <w:t>nurod</w:t>
            </w:r>
            <w:r>
              <w:rPr>
                <w:rFonts w:eastAsia="Calibri"/>
                <w:bCs/>
                <w:szCs w:val="24"/>
                <w:lang w:eastAsia="lt-LT"/>
              </w:rPr>
              <w:t>yt</w:t>
            </w:r>
            <w:r w:rsidRPr="004A60A7">
              <w:rPr>
                <w:rFonts w:eastAsia="Calibri"/>
                <w:bCs/>
                <w:szCs w:val="24"/>
                <w:lang w:eastAsia="lt-LT"/>
              </w:rPr>
              <w:t xml:space="preserve">as </w:t>
            </w:r>
            <w:r w:rsidRPr="004A60A7">
              <w:rPr>
                <w:szCs w:val="24"/>
                <w:lang w:eastAsia="lt-LT"/>
              </w:rPr>
              <w:t xml:space="preserve">peronų, pritaikytų </w:t>
            </w:r>
            <w:r w:rsidRPr="004A60A7">
              <w:rPr>
                <w:rFonts w:eastAsia="Calibri"/>
                <w:noProof/>
                <w:color w:val="000000"/>
                <w:szCs w:val="24"/>
                <w:lang w:eastAsia="lt-LT" w:bidi="lt-LT"/>
              </w:rPr>
              <w:t>vienalygei prieigai</w:t>
            </w:r>
            <w:r w:rsidRPr="004A60A7">
              <w:rPr>
                <w:szCs w:val="24"/>
                <w:lang w:eastAsia="lt-LT"/>
              </w:rPr>
              <w:t>, skaičius ir dalis iš bendro numatytų pritaikyti vienalygei prieigai peronų skaičiaus</w:t>
            </w:r>
            <w:r w:rsidRPr="004A60A7">
              <w:rPr>
                <w:iCs/>
                <w:szCs w:val="24"/>
              </w:rPr>
              <w:t>.</w:t>
            </w:r>
            <w:r w:rsidRPr="004A60A7">
              <w:rPr>
                <w:color w:val="000000"/>
                <w:szCs w:val="24"/>
              </w:rPr>
              <w:t xml:space="preserve"> </w:t>
            </w:r>
            <w:r w:rsidRPr="004A60A7">
              <w:rPr>
                <w:color w:val="000000"/>
                <w:szCs w:val="24"/>
                <w:shd w:val="clear" w:color="auto" w:fill="FFFFFF"/>
              </w:rPr>
              <w:t xml:space="preserve"> </w:t>
            </w:r>
          </w:p>
        </w:tc>
      </w:tr>
      <w:tr w:rsidR="00313CA7" w:rsidRPr="004A60A7" w14:paraId="39AD9E2A" w14:textId="77777777" w:rsidTr="00D9043C">
        <w:trPr>
          <w:trHeight w:val="23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8467A4" w14:textId="77777777" w:rsidR="00313CA7" w:rsidRPr="004A60A7" w:rsidRDefault="00313CA7" w:rsidP="00D9043C">
            <w:pPr>
              <w:widowControl w:val="0"/>
              <w:rPr>
                <w:szCs w:val="24"/>
                <w:lang w:eastAsia="lt-LT"/>
              </w:rPr>
            </w:pPr>
            <w:r w:rsidRPr="004A60A7">
              <w:rPr>
                <w:szCs w:val="24"/>
                <w:lang w:eastAsia="lt-LT"/>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88ABB0" w14:textId="77777777" w:rsidR="00313CA7" w:rsidRPr="004A60A7" w:rsidRDefault="00313CA7" w:rsidP="00D9043C">
            <w:pPr>
              <w:widowControl w:val="0"/>
              <w:jc w:val="both"/>
              <w:rPr>
                <w:szCs w:val="24"/>
                <w:lang w:eastAsia="lt-LT"/>
              </w:rPr>
            </w:pPr>
            <w:r w:rsidRPr="004A60A7">
              <w:rPr>
                <w:szCs w:val="24"/>
                <w:lang w:eastAsia="lt-LT"/>
              </w:rPr>
              <w:t xml:space="preserve">Už stebėsenos rodiklį atsakinga </w:t>
            </w:r>
            <w:r w:rsidRPr="004A60A7">
              <w:rPr>
                <w:bCs/>
                <w:szCs w:val="24"/>
                <w:lang w:eastAsia="lt-LT"/>
              </w:rPr>
              <w:t>įstaiga</w:t>
            </w:r>
            <w:r w:rsidRPr="004A60A7">
              <w:rPr>
                <w:szCs w:val="24"/>
                <w:lang w:eastAsia="lt-LT"/>
              </w:rPr>
              <w:t xml:space="preserve"> </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2F3FC2" w14:textId="77777777" w:rsidR="00313CA7" w:rsidRPr="004A60A7" w:rsidRDefault="00313CA7" w:rsidP="00D9043C">
            <w:pPr>
              <w:jc w:val="both"/>
              <w:rPr>
                <w:bCs/>
                <w:szCs w:val="24"/>
              </w:rPr>
            </w:pPr>
            <w:r w:rsidRPr="004A60A7">
              <w:rPr>
                <w:bCs/>
                <w:szCs w:val="24"/>
              </w:rPr>
              <w:t xml:space="preserve">Už stebėsenos rodiklį atsakinga Susisiekimo ministerija. Už stebėsenos rodiklio pasiekimą ir duomenų apie pasiektą stebėsenos rodiklio reikšmę teikimą – </w:t>
            </w:r>
            <w:r w:rsidRPr="004A60A7">
              <w:rPr>
                <w:rFonts w:eastAsia="Calibri"/>
                <w:bCs/>
                <w:szCs w:val="24"/>
                <w:lang w:eastAsia="lt-LT"/>
              </w:rPr>
              <w:t>AB „LTG Infra“.</w:t>
            </w:r>
          </w:p>
        </w:tc>
      </w:tr>
      <w:tr w:rsidR="00313CA7" w:rsidRPr="004A60A7" w14:paraId="541C44C4" w14:textId="77777777" w:rsidTr="0017302E">
        <w:trPr>
          <w:trHeight w:val="62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4997CEF" w14:textId="77777777" w:rsidR="00313CA7" w:rsidRPr="004A60A7" w:rsidRDefault="00313CA7" w:rsidP="00D9043C">
            <w:pPr>
              <w:widowControl w:val="0"/>
              <w:rPr>
                <w:szCs w:val="24"/>
                <w:lang w:eastAsia="lt-LT"/>
              </w:rPr>
            </w:pPr>
            <w:r w:rsidRPr="004A60A7">
              <w:rPr>
                <w:szCs w:val="24"/>
                <w:lang w:eastAsia="lt-LT"/>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5AC833" w14:textId="77777777" w:rsidR="00313CA7" w:rsidRPr="004A60A7" w:rsidRDefault="00313CA7" w:rsidP="00D9043C">
            <w:pPr>
              <w:widowControl w:val="0"/>
              <w:jc w:val="both"/>
              <w:rPr>
                <w:szCs w:val="24"/>
                <w:lang w:eastAsia="lt-LT"/>
              </w:rPr>
            </w:pPr>
            <w:r w:rsidRPr="004A60A7">
              <w:rPr>
                <w:szCs w:val="24"/>
                <w:lang w:eastAsia="lt-LT"/>
              </w:rPr>
              <w:t>Įstaigos padalinys ir kontaktinis telefono numeris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F0B2A" w14:textId="2090C590" w:rsidR="00313CA7" w:rsidRPr="004A60A7" w:rsidRDefault="00313CA7" w:rsidP="00D9043C">
            <w:pPr>
              <w:jc w:val="both"/>
              <w:rPr>
                <w:rFonts w:eastAsia="Calibri"/>
                <w:bCs/>
                <w:szCs w:val="24"/>
                <w:lang w:eastAsia="lt-LT"/>
              </w:rPr>
            </w:pPr>
            <w:r w:rsidRPr="004A60A7">
              <w:rPr>
                <w:rFonts w:eastAsia="Calibri"/>
                <w:bCs/>
                <w:szCs w:val="24"/>
                <w:lang w:eastAsia="lt-LT"/>
              </w:rPr>
              <w:t xml:space="preserve">Susisiekimo ministerijos Biudžeto ir investicijų departamento ES investicijų koordinavimo skyrius, tel. </w:t>
            </w:r>
            <w:r w:rsidR="00416DFE" w:rsidRPr="0023662B">
              <w:rPr>
                <w:rFonts w:eastAsia="Calibri"/>
                <w:bCs/>
                <w:szCs w:val="24"/>
                <w:lang w:eastAsia="lt-LT"/>
              </w:rPr>
              <w:t>+370</w:t>
            </w:r>
            <w:r w:rsidR="00416DFE">
              <w:rPr>
                <w:rFonts w:eastAsia="Calibri"/>
                <w:bCs/>
                <w:szCs w:val="24"/>
                <w:lang w:eastAsia="lt-LT"/>
              </w:rPr>
              <w:t> 611 20324</w:t>
            </w:r>
            <w:r w:rsidR="0017302E">
              <w:rPr>
                <w:rFonts w:eastAsia="Calibri"/>
                <w:bCs/>
                <w:szCs w:val="24"/>
                <w:lang w:eastAsia="lt-LT"/>
              </w:rPr>
              <w:t>.</w:t>
            </w:r>
          </w:p>
        </w:tc>
      </w:tr>
      <w:tr w:rsidR="00313CA7" w:rsidRPr="004A60A7" w14:paraId="52AEF331"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B86EC71" w14:textId="77777777" w:rsidR="00313CA7" w:rsidRPr="004A60A7" w:rsidRDefault="00313CA7" w:rsidP="00D9043C">
            <w:pPr>
              <w:widowControl w:val="0"/>
              <w:rPr>
                <w:szCs w:val="24"/>
                <w:lang w:eastAsia="lt-LT"/>
              </w:rPr>
            </w:pPr>
            <w:r w:rsidRPr="004A60A7">
              <w:rPr>
                <w:szCs w:val="24"/>
                <w:lang w:eastAsia="lt-LT"/>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2991B3" w14:textId="77777777" w:rsidR="00313CA7" w:rsidRPr="004A60A7" w:rsidRDefault="00313CA7" w:rsidP="00D9043C">
            <w:pPr>
              <w:widowControl w:val="0"/>
              <w:jc w:val="both"/>
              <w:rPr>
                <w:szCs w:val="24"/>
                <w:lang w:eastAsia="lt-LT"/>
              </w:rPr>
            </w:pPr>
            <w:r w:rsidRPr="004A60A7">
              <w:rPr>
                <w:szCs w:val="24"/>
                <w:lang w:eastAsia="lt-LT"/>
              </w:rPr>
              <w:t>Kita svarbi informacija</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C77A62" w14:textId="77777777" w:rsidR="00313CA7" w:rsidRPr="004A60A7" w:rsidRDefault="00313CA7" w:rsidP="00D9043C">
            <w:pPr>
              <w:jc w:val="both"/>
              <w:rPr>
                <w:bCs/>
                <w:szCs w:val="24"/>
                <w:lang w:eastAsia="lt-LT"/>
              </w:rPr>
            </w:pPr>
            <w:r w:rsidRPr="004A60A7">
              <w:rPr>
                <w:kern w:val="2"/>
                <w:szCs w:val="24"/>
                <w14:ligatures w14:val="standardContextual"/>
              </w:rPr>
              <w:t xml:space="preserve">2021–2027 m. IP rezultato specialusis rodiklis. </w:t>
            </w:r>
            <w:r w:rsidRPr="004A60A7">
              <w:rPr>
                <w:rFonts w:eastAsiaTheme="minorHAnsi"/>
                <w:kern w:val="2"/>
                <w:szCs w:val="24"/>
                <w14:ligatures w14:val="standardContextual"/>
              </w:rPr>
              <w:t>Rodiklio kodas R.S.2.3022.</w:t>
            </w:r>
          </w:p>
        </w:tc>
      </w:tr>
    </w:tbl>
    <w:p w14:paraId="2CA01FF6" w14:textId="77777777" w:rsidR="00CF1608" w:rsidRDefault="00CF1608" w:rsidP="00CF1608">
      <w:pPr>
        <w:jc w:val="center"/>
        <w:rPr>
          <w:b/>
          <w:szCs w:val="24"/>
          <w:lang w:eastAsia="lt-LT"/>
        </w:rPr>
      </w:pPr>
    </w:p>
    <w:p w14:paraId="6B1BDF09" w14:textId="3195AE98" w:rsidR="00CF1608" w:rsidRDefault="00CF1608" w:rsidP="00CF1608">
      <w:pPr>
        <w:jc w:val="center"/>
        <w:rPr>
          <w:b/>
          <w:szCs w:val="24"/>
          <w:lang w:eastAsia="lt-LT"/>
        </w:rPr>
      </w:pPr>
      <w:r>
        <w:rPr>
          <w:b/>
          <w:szCs w:val="24"/>
          <w:lang w:eastAsia="lt-LT"/>
        </w:rPr>
        <w:t>I</w:t>
      </w:r>
      <w:r w:rsidR="00313CA7">
        <w:rPr>
          <w:b/>
          <w:szCs w:val="24"/>
          <w:lang w:eastAsia="lt-LT"/>
        </w:rPr>
        <w:t>V</w:t>
      </w:r>
      <w:r>
        <w:rPr>
          <w:b/>
          <w:szCs w:val="24"/>
          <w:lang w:eastAsia="lt-LT"/>
        </w:rPr>
        <w:t xml:space="preserve"> SKYRIUS</w:t>
      </w:r>
    </w:p>
    <w:p w14:paraId="6D99E493" w14:textId="77777777" w:rsidR="00A272F7" w:rsidRDefault="00A272F7" w:rsidP="00A272F7">
      <w:pPr>
        <w:keepNext/>
        <w:keepLines/>
        <w:spacing w:line="256" w:lineRule="auto"/>
        <w:jc w:val="center"/>
        <w:outlineLvl w:val="1"/>
        <w:rPr>
          <w:rFonts w:eastAsia="SimSun"/>
          <w:b/>
          <w:caps/>
          <w:szCs w:val="24"/>
          <w:lang w:eastAsia="lt-LT"/>
        </w:rPr>
      </w:pPr>
      <w:r w:rsidRPr="00A75A4F">
        <w:rPr>
          <w:rFonts w:eastAsia="SimSun"/>
          <w:b/>
          <w:szCs w:val="24"/>
          <w:lang w:eastAsia="lt-LT"/>
        </w:rPr>
        <w:t>STEBĖSENOS RODIKLIO „</w:t>
      </w:r>
      <w:r w:rsidRPr="007B011A">
        <w:rPr>
          <w:rFonts w:eastAsia="SimSun"/>
          <w:b/>
          <w:szCs w:val="24"/>
          <w:lang w:eastAsia="lt-LT"/>
        </w:rPr>
        <w:t>PRIORITETINIAMS KARINIO MOBILUMO POREIKIAMS UŽTIKRINTI REIKALINGOS TEN-T TINKLO GELEŽINKELIŲ INFRASTRUKTŪROS DALIS, ATITINKANTI KARINIO MOBILUMO REIKALAVIMUS</w:t>
      </w:r>
      <w:r>
        <w:rPr>
          <w:rFonts w:eastAsia="SimSun"/>
          <w:b/>
          <w:szCs w:val="24"/>
          <w:lang w:eastAsia="lt-LT"/>
        </w:rPr>
        <w:t xml:space="preserve"> </w:t>
      </w:r>
      <w:r w:rsidRPr="00A75A4F">
        <w:rPr>
          <w:b/>
          <w:noProof/>
          <w:szCs w:val="24"/>
        </w:rPr>
        <w:t>“</w:t>
      </w:r>
      <w:r w:rsidRPr="00A75A4F">
        <w:rPr>
          <w:rFonts w:eastAsia="SimSun"/>
          <w:b/>
          <w:szCs w:val="24"/>
          <w:lang w:eastAsia="lt-LT"/>
        </w:rPr>
        <w:t xml:space="preserve"> APRAŠYMO </w:t>
      </w:r>
      <w:r w:rsidRPr="00A75A4F">
        <w:rPr>
          <w:rFonts w:eastAsia="SimSun"/>
          <w:b/>
          <w:caps/>
          <w:szCs w:val="24"/>
          <w:lang w:eastAsia="lt-LT"/>
        </w:rPr>
        <w:t>kortelė</w:t>
      </w:r>
    </w:p>
    <w:p w14:paraId="2DB95862" w14:textId="77777777" w:rsidR="000A6E81" w:rsidRDefault="000A6E81" w:rsidP="00A272F7">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172"/>
        <w:gridCol w:w="6208"/>
      </w:tblGrid>
      <w:tr w:rsidR="000A6E81" w:rsidRPr="00A75A4F" w14:paraId="15BB36C9"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EC78C" w14:textId="77777777" w:rsidR="000A6E81" w:rsidRPr="00A75A4F" w:rsidRDefault="000A6E81" w:rsidP="007D2C7E">
            <w:pPr>
              <w:widowControl w:val="0"/>
              <w:jc w:val="center"/>
              <w:rPr>
                <w:b/>
                <w:bCs/>
                <w:szCs w:val="24"/>
                <w:lang w:eastAsia="lt-LT"/>
              </w:rPr>
            </w:pPr>
          </w:p>
        </w:tc>
        <w:tc>
          <w:tcPr>
            <w:tcW w:w="1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9A2F35" w14:textId="77777777" w:rsidR="000A6E81" w:rsidRPr="00A75A4F" w:rsidRDefault="000A6E81" w:rsidP="007D2C7E">
            <w:pPr>
              <w:widowControl w:val="0"/>
              <w:jc w:val="center"/>
              <w:rPr>
                <w:b/>
                <w:bCs/>
                <w:szCs w:val="24"/>
                <w:lang w:eastAsia="lt-LT"/>
              </w:rPr>
            </w:pPr>
            <w:r w:rsidRPr="00A75A4F">
              <w:rPr>
                <w:b/>
                <w:bCs/>
                <w:szCs w:val="24"/>
                <w:lang w:eastAsia="lt-LT"/>
              </w:rPr>
              <w:t>Elementai</w:t>
            </w:r>
          </w:p>
        </w:tc>
        <w:tc>
          <w:tcPr>
            <w:tcW w:w="31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11ECEE" w14:textId="77777777" w:rsidR="000A6E81" w:rsidRPr="00A75A4F" w:rsidRDefault="000A6E81" w:rsidP="007D2C7E">
            <w:pPr>
              <w:widowControl w:val="0"/>
              <w:jc w:val="center"/>
              <w:rPr>
                <w:b/>
                <w:bCs/>
                <w:szCs w:val="24"/>
                <w:lang w:eastAsia="lt-LT"/>
              </w:rPr>
            </w:pPr>
            <w:r w:rsidRPr="00A75A4F">
              <w:rPr>
                <w:b/>
                <w:bCs/>
                <w:szCs w:val="24"/>
                <w:lang w:eastAsia="lt-LT"/>
              </w:rPr>
              <w:t>Kodai, pavadinimai ir aprašymas</w:t>
            </w:r>
          </w:p>
        </w:tc>
      </w:tr>
      <w:tr w:rsidR="000A6E81" w:rsidRPr="00A75A4F" w14:paraId="5367F0B3"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18C12" w14:textId="77777777" w:rsidR="000A6E81" w:rsidRPr="00A75A4F" w:rsidRDefault="000A6E81" w:rsidP="007D2C7E">
            <w:pPr>
              <w:widowControl w:val="0"/>
              <w:rPr>
                <w:szCs w:val="24"/>
                <w:lang w:eastAsia="lt-LT"/>
              </w:rPr>
            </w:pPr>
            <w:r w:rsidRPr="00A75A4F">
              <w:rPr>
                <w:szCs w:val="24"/>
                <w:lang w:eastAsia="lt-LT"/>
              </w:rPr>
              <w:t>1.</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D75A37" w14:textId="77777777" w:rsidR="000A6E81" w:rsidRPr="00A75A4F" w:rsidRDefault="000A6E81" w:rsidP="007D2C7E">
            <w:pPr>
              <w:widowControl w:val="0"/>
              <w:jc w:val="both"/>
              <w:rPr>
                <w:szCs w:val="24"/>
                <w:lang w:eastAsia="lt-LT"/>
              </w:rPr>
            </w:pPr>
            <w:r w:rsidRPr="00A75A4F">
              <w:rPr>
                <w:szCs w:val="24"/>
                <w:lang w:eastAsia="lt-LT"/>
              </w:rPr>
              <w:t>Stebėsenos rodiklio pavadinimas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ACDB5B" w14:textId="77777777" w:rsidR="000A6E81" w:rsidRPr="00A75A4F" w:rsidRDefault="000A6E81" w:rsidP="007D2C7E">
            <w:pPr>
              <w:spacing w:after="20"/>
              <w:jc w:val="both"/>
              <w:rPr>
                <w:color w:val="808080"/>
                <w:szCs w:val="24"/>
                <w:lang w:eastAsia="lt-LT"/>
              </w:rPr>
            </w:pPr>
            <w:r>
              <w:rPr>
                <w:rFonts w:eastAsiaTheme="majorEastAsia"/>
                <w:szCs w:val="24"/>
              </w:rPr>
              <w:t>P</w:t>
            </w:r>
            <w:r w:rsidRPr="007B011A">
              <w:rPr>
                <w:rFonts w:eastAsiaTheme="majorEastAsia"/>
                <w:szCs w:val="24"/>
              </w:rPr>
              <w:t>rioritetiniams karinio mobilumo poreikiams užtikrinti reikalingos TEN-T tinklo geležinkelių infrastruktūros dalis, atitinkanti karinio mobilumo reikalavimus</w:t>
            </w:r>
          </w:p>
        </w:tc>
      </w:tr>
      <w:tr w:rsidR="000A6E81" w:rsidRPr="00A75A4F" w14:paraId="2EBE2C87"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9D72C" w14:textId="77777777" w:rsidR="000A6E81" w:rsidRPr="00A75A4F" w:rsidRDefault="000A6E81" w:rsidP="007D2C7E">
            <w:pPr>
              <w:widowControl w:val="0"/>
              <w:rPr>
                <w:szCs w:val="24"/>
                <w:lang w:eastAsia="lt-LT"/>
              </w:rPr>
            </w:pPr>
            <w:r w:rsidRPr="00A75A4F">
              <w:rPr>
                <w:szCs w:val="24"/>
                <w:lang w:eastAsia="lt-LT"/>
              </w:rPr>
              <w:t>2.</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108C27" w14:textId="77777777" w:rsidR="000A6E81" w:rsidRPr="00A75A4F" w:rsidRDefault="000A6E81" w:rsidP="007D2C7E">
            <w:pPr>
              <w:widowControl w:val="0"/>
              <w:jc w:val="both"/>
              <w:rPr>
                <w:szCs w:val="24"/>
                <w:lang w:eastAsia="lt-LT"/>
              </w:rPr>
            </w:pPr>
            <w:r w:rsidRPr="00A75A4F">
              <w:rPr>
                <w:szCs w:val="24"/>
                <w:lang w:eastAsia="lt-LT"/>
              </w:rPr>
              <w:t>Stebėsenos rodiklio matavimo vienetai</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DD6D7D" w14:textId="77777777" w:rsidR="000A6E81" w:rsidRPr="00A75A4F" w:rsidRDefault="000A6E81" w:rsidP="007D2C7E">
            <w:pPr>
              <w:jc w:val="both"/>
              <w:rPr>
                <w:bCs/>
                <w:szCs w:val="24"/>
                <w:lang w:eastAsia="lt-LT"/>
              </w:rPr>
            </w:pPr>
            <w:r>
              <w:rPr>
                <w:bCs/>
                <w:szCs w:val="24"/>
                <w:lang w:eastAsia="lt-LT"/>
              </w:rPr>
              <w:t>P</w:t>
            </w:r>
            <w:r w:rsidRPr="00AE6E57">
              <w:rPr>
                <w:rFonts w:eastAsiaTheme="majorEastAsia"/>
                <w:szCs w:val="24"/>
              </w:rPr>
              <w:t>ro</w:t>
            </w:r>
            <w:r w:rsidRPr="007B011A">
              <w:rPr>
                <w:rFonts w:eastAsia="SimSun"/>
                <w:bCs/>
                <w:szCs w:val="24"/>
                <w:lang w:eastAsia="lt-LT"/>
              </w:rPr>
              <w:t>centai</w:t>
            </w:r>
          </w:p>
        </w:tc>
      </w:tr>
      <w:tr w:rsidR="000A6E81" w:rsidRPr="00A75A4F" w14:paraId="1DC07777"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F01E5" w14:textId="77777777" w:rsidR="000A6E81" w:rsidRPr="00A75A4F" w:rsidRDefault="000A6E81" w:rsidP="007D2C7E">
            <w:pPr>
              <w:widowControl w:val="0"/>
              <w:rPr>
                <w:szCs w:val="24"/>
                <w:lang w:eastAsia="lt-LT"/>
              </w:rPr>
            </w:pPr>
            <w:r w:rsidRPr="00A75A4F">
              <w:rPr>
                <w:szCs w:val="24"/>
                <w:lang w:eastAsia="lt-LT"/>
              </w:rPr>
              <w:t>3.</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B899A3" w14:textId="77777777" w:rsidR="000A6E81" w:rsidRPr="00A75A4F" w:rsidRDefault="000A6E81" w:rsidP="007D2C7E">
            <w:pPr>
              <w:widowControl w:val="0"/>
              <w:jc w:val="both"/>
              <w:rPr>
                <w:szCs w:val="24"/>
                <w:lang w:eastAsia="lt-LT"/>
              </w:rPr>
            </w:pPr>
            <w:r w:rsidRPr="00A75A4F">
              <w:rPr>
                <w:szCs w:val="24"/>
                <w:lang w:eastAsia="lt-LT"/>
              </w:rPr>
              <w:t>Stebėsenos rodiklio reikšmės kryptis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EAEE30" w14:textId="77777777" w:rsidR="000A6E81" w:rsidRPr="00A75A4F" w:rsidRDefault="000A6E81" w:rsidP="007D2C7E">
            <w:pPr>
              <w:jc w:val="both"/>
              <w:rPr>
                <w:bCs/>
                <w:szCs w:val="24"/>
                <w:lang w:eastAsia="lt-LT"/>
              </w:rPr>
            </w:pPr>
            <w:r w:rsidRPr="00A75A4F">
              <w:rPr>
                <w:bCs/>
                <w:kern w:val="2"/>
                <w:szCs w:val="24"/>
                <w:lang w:eastAsia="lt-LT"/>
                <w14:ligatures w14:val="standardContextual"/>
              </w:rPr>
              <w:t xml:space="preserve">Didėjimas </w:t>
            </w:r>
          </w:p>
        </w:tc>
      </w:tr>
      <w:tr w:rsidR="000A6E81" w:rsidRPr="00A75A4F" w14:paraId="6E98F510"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3C367" w14:textId="77777777" w:rsidR="000A6E81" w:rsidRPr="00A75A4F" w:rsidRDefault="000A6E81" w:rsidP="007D2C7E">
            <w:pPr>
              <w:widowControl w:val="0"/>
              <w:rPr>
                <w:szCs w:val="24"/>
                <w:lang w:eastAsia="lt-LT"/>
              </w:rPr>
            </w:pPr>
            <w:r w:rsidRPr="00A75A4F">
              <w:rPr>
                <w:szCs w:val="24"/>
                <w:lang w:eastAsia="lt-LT"/>
              </w:rPr>
              <w:t>4.</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5C48F2" w14:textId="77777777" w:rsidR="000A6E81" w:rsidRPr="00A75A4F" w:rsidRDefault="000A6E81" w:rsidP="007D2C7E">
            <w:pPr>
              <w:widowControl w:val="0"/>
              <w:jc w:val="both"/>
              <w:rPr>
                <w:szCs w:val="24"/>
                <w:lang w:eastAsia="lt-LT"/>
              </w:rPr>
            </w:pPr>
            <w:r w:rsidRPr="00A75A4F">
              <w:rPr>
                <w:szCs w:val="24"/>
                <w:lang w:eastAsia="lt-LT"/>
              </w:rPr>
              <w:t>Stebėsenos rodiklio reikšmės tipas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672F94" w14:textId="77777777" w:rsidR="000A6E81" w:rsidRPr="00A75A4F" w:rsidRDefault="000A6E81" w:rsidP="007D2C7E">
            <w:pPr>
              <w:jc w:val="both"/>
              <w:rPr>
                <w:bCs/>
                <w:szCs w:val="24"/>
                <w:lang w:eastAsia="lt-LT"/>
              </w:rPr>
            </w:pPr>
            <w:r w:rsidRPr="00A75A4F">
              <w:rPr>
                <w:bCs/>
                <w:kern w:val="2"/>
                <w:szCs w:val="24"/>
                <w:lang w:eastAsia="lt-LT"/>
                <w14:ligatures w14:val="standardContextual"/>
              </w:rPr>
              <w:t>Skaitinė reikšmė</w:t>
            </w:r>
          </w:p>
        </w:tc>
      </w:tr>
      <w:tr w:rsidR="000A6E81" w:rsidRPr="00A75A4F" w14:paraId="79C6E54B"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E5EC5" w14:textId="77777777" w:rsidR="000A6E81" w:rsidRPr="00A75A4F" w:rsidRDefault="000A6E81" w:rsidP="007D2C7E">
            <w:pPr>
              <w:widowControl w:val="0"/>
              <w:rPr>
                <w:szCs w:val="24"/>
                <w:lang w:eastAsia="lt-LT"/>
              </w:rPr>
            </w:pPr>
            <w:r w:rsidRPr="00A75A4F">
              <w:rPr>
                <w:szCs w:val="24"/>
                <w:lang w:eastAsia="lt-LT"/>
              </w:rPr>
              <w:t>5.</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86AFF7" w14:textId="77777777" w:rsidR="000A6E81" w:rsidRPr="00A75A4F" w:rsidRDefault="000A6E81" w:rsidP="007D2C7E">
            <w:pPr>
              <w:widowControl w:val="0"/>
              <w:jc w:val="both"/>
              <w:rPr>
                <w:szCs w:val="24"/>
                <w:lang w:eastAsia="lt-LT"/>
              </w:rPr>
            </w:pPr>
            <w:r w:rsidRPr="00A75A4F">
              <w:rPr>
                <w:szCs w:val="24"/>
                <w:lang w:eastAsia="lt-LT"/>
              </w:rPr>
              <w:t>Stebėsenos rodiklio tipas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196F12" w14:textId="77777777" w:rsidR="000A6E81" w:rsidRPr="00A75A4F" w:rsidRDefault="000A6E81" w:rsidP="007D2C7E">
            <w:pPr>
              <w:jc w:val="both"/>
              <w:rPr>
                <w:bCs/>
                <w:szCs w:val="24"/>
                <w:lang w:eastAsia="lt-LT"/>
              </w:rPr>
            </w:pPr>
            <w:r>
              <w:rPr>
                <w:bCs/>
                <w:kern w:val="2"/>
                <w:szCs w:val="24"/>
                <w:lang w:eastAsia="lt-LT"/>
                <w14:ligatures w14:val="standardContextual"/>
              </w:rPr>
              <w:t>Rezultat</w:t>
            </w:r>
            <w:r w:rsidRPr="00A75A4F">
              <w:rPr>
                <w:bCs/>
                <w:kern w:val="2"/>
                <w:szCs w:val="24"/>
                <w:lang w:eastAsia="lt-LT"/>
                <w14:ligatures w14:val="standardContextual"/>
              </w:rPr>
              <w:t>o</w:t>
            </w:r>
            <w:r>
              <w:rPr>
                <w:bCs/>
                <w:kern w:val="2"/>
                <w:szCs w:val="24"/>
                <w:lang w:eastAsia="lt-LT"/>
                <w14:ligatures w14:val="standardContextual"/>
              </w:rPr>
              <w:t xml:space="preserve"> </w:t>
            </w:r>
            <w:r w:rsidRPr="00A75A4F">
              <w:rPr>
                <w:bCs/>
                <w:kern w:val="2"/>
                <w:szCs w:val="24"/>
                <w:lang w:eastAsia="lt-LT"/>
                <w14:ligatures w14:val="standardContextual"/>
              </w:rPr>
              <w:t>rodiklis</w:t>
            </w:r>
          </w:p>
        </w:tc>
      </w:tr>
      <w:tr w:rsidR="000A6E81" w:rsidRPr="00A75A4F" w14:paraId="3E1993EE" w14:textId="77777777" w:rsidTr="007D2C7E">
        <w:trPr>
          <w:trHeight w:val="21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773B1" w14:textId="77777777" w:rsidR="000A6E81" w:rsidRPr="00A75A4F" w:rsidRDefault="000A6E81" w:rsidP="007D2C7E">
            <w:pPr>
              <w:widowControl w:val="0"/>
              <w:rPr>
                <w:szCs w:val="24"/>
                <w:lang w:eastAsia="lt-LT"/>
              </w:rPr>
            </w:pPr>
            <w:r w:rsidRPr="00A75A4F">
              <w:rPr>
                <w:szCs w:val="24"/>
                <w:lang w:eastAsia="lt-LT"/>
              </w:rPr>
              <w:t>6.</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FE3A78" w14:textId="77777777" w:rsidR="000A6E81" w:rsidRPr="00A75A4F" w:rsidRDefault="000A6E81" w:rsidP="007D2C7E">
            <w:pPr>
              <w:widowControl w:val="0"/>
              <w:jc w:val="both"/>
              <w:rPr>
                <w:szCs w:val="24"/>
                <w:lang w:eastAsia="lt-LT"/>
              </w:rPr>
            </w:pPr>
            <w:r w:rsidRPr="00A75A4F">
              <w:rPr>
                <w:szCs w:val="24"/>
                <w:lang w:eastAsia="lt-LT"/>
              </w:rPr>
              <w:t>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160062" w14:textId="77777777" w:rsidR="000A6E81" w:rsidRPr="00A75A4F" w:rsidRDefault="000A6E81" w:rsidP="007D2C7E">
            <w:pPr>
              <w:jc w:val="both"/>
              <w:rPr>
                <w:szCs w:val="24"/>
              </w:rPr>
            </w:pPr>
            <w:r>
              <w:rPr>
                <w:szCs w:val="24"/>
              </w:rPr>
              <w:t>R</w:t>
            </w:r>
            <w:r w:rsidRPr="00A75A4F">
              <w:rPr>
                <w:szCs w:val="24"/>
              </w:rPr>
              <w:t>-10-001-05-03-02-</w:t>
            </w:r>
            <w:r>
              <w:rPr>
                <w:szCs w:val="24"/>
              </w:rPr>
              <w:t>04</w:t>
            </w:r>
          </w:p>
        </w:tc>
      </w:tr>
      <w:tr w:rsidR="000A6E81" w:rsidRPr="00A75A4F" w14:paraId="3812A27C" w14:textId="77777777" w:rsidTr="007D2C7E">
        <w:trPr>
          <w:trHeight w:val="54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F39D" w14:textId="77777777" w:rsidR="000A6E81" w:rsidRPr="00A75A4F" w:rsidRDefault="000A6E81" w:rsidP="007D2C7E">
            <w:pPr>
              <w:widowControl w:val="0"/>
              <w:rPr>
                <w:szCs w:val="24"/>
                <w:lang w:eastAsia="lt-LT"/>
              </w:rPr>
            </w:pPr>
            <w:r w:rsidRPr="00A75A4F">
              <w:rPr>
                <w:bCs/>
                <w:szCs w:val="24"/>
                <w:lang w:eastAsia="lt-LT"/>
              </w:rPr>
              <w:t>7.</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2ACC4B" w14:textId="77777777" w:rsidR="000A6E81" w:rsidRPr="00A75A4F" w:rsidRDefault="000A6E81" w:rsidP="007D2C7E">
            <w:pPr>
              <w:widowControl w:val="0"/>
              <w:jc w:val="both"/>
              <w:rPr>
                <w:szCs w:val="24"/>
                <w:lang w:eastAsia="lt-LT"/>
              </w:rPr>
            </w:pPr>
            <w:r w:rsidRPr="00A75A4F">
              <w:rPr>
                <w:rFonts w:eastAsia="Calibri"/>
                <w:bCs/>
                <w:color w:val="000000"/>
                <w:szCs w:val="24"/>
                <w:lang w:eastAsia="lt-LT"/>
              </w:rPr>
              <w:t>Europos Komisijos suteiktas 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EC0F45" w14:textId="77777777" w:rsidR="000A6E81" w:rsidRPr="00A75A4F" w:rsidRDefault="000A6E81" w:rsidP="007D2C7E">
            <w:pPr>
              <w:widowControl w:val="0"/>
              <w:jc w:val="both"/>
              <w:rPr>
                <w:szCs w:val="24"/>
                <w:lang w:eastAsia="lt-LT"/>
              </w:rPr>
            </w:pPr>
          </w:p>
        </w:tc>
      </w:tr>
      <w:tr w:rsidR="000A6E81" w:rsidRPr="00A75A4F" w14:paraId="74ED43A6"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DF03AE0" w14:textId="77777777" w:rsidR="000A6E81" w:rsidRPr="00A75A4F" w:rsidRDefault="000A6E81" w:rsidP="007D2C7E">
            <w:pPr>
              <w:widowControl w:val="0"/>
              <w:rPr>
                <w:szCs w:val="24"/>
                <w:lang w:eastAsia="lt-LT"/>
              </w:rPr>
            </w:pPr>
            <w:r w:rsidRPr="00A75A4F">
              <w:rPr>
                <w:szCs w:val="24"/>
                <w:lang w:eastAsia="lt-LT"/>
              </w:rPr>
              <w:t>8.</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0F7652" w14:textId="77777777" w:rsidR="000A6E81" w:rsidRPr="00A75A4F" w:rsidRDefault="000A6E81" w:rsidP="007D2C7E">
            <w:pPr>
              <w:widowControl w:val="0"/>
              <w:jc w:val="both"/>
              <w:rPr>
                <w:szCs w:val="24"/>
                <w:lang w:eastAsia="lt-LT"/>
              </w:rPr>
            </w:pPr>
            <w:r w:rsidRPr="00A75A4F">
              <w:rPr>
                <w:szCs w:val="24"/>
                <w:lang w:eastAsia="lt-LT"/>
              </w:rPr>
              <w:t>Stebėsenos rodiklio paaiškinimas</w:t>
            </w:r>
            <w:r w:rsidRPr="00A75A4F">
              <w:rPr>
                <w:bCs/>
                <w:szCs w:val="24"/>
                <w:lang w:eastAsia="lt-LT"/>
              </w:rPr>
              <w:t xml:space="preserve">, </w:t>
            </w:r>
            <w:r w:rsidRPr="00A75A4F">
              <w:rPr>
                <w:rFonts w:eastAsia="Calibri"/>
                <w:bCs/>
                <w:color w:val="000000"/>
                <w:szCs w:val="24"/>
                <w:lang w:eastAsia="lt-LT"/>
              </w:rPr>
              <w:t>sąvokų apibrėžtys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3B048D" w14:textId="2796AF82" w:rsidR="000A6E81" w:rsidRDefault="000A6E81" w:rsidP="007D2C7E">
            <w:pPr>
              <w:jc w:val="both"/>
              <w:rPr>
                <w:rFonts w:eastAsiaTheme="majorEastAsia"/>
                <w:szCs w:val="24"/>
              </w:rPr>
            </w:pPr>
            <w:r w:rsidRPr="00EE550C">
              <w:rPr>
                <w:rFonts w:eastAsiaTheme="majorEastAsia"/>
                <w:szCs w:val="24"/>
              </w:rPr>
              <w:t>Rodiklis apima projektus, kurių tikslas – pritaikyti TEN-T tinklo geležinkelių infrastruktūrą karinio mobilumo reikalavimams</w:t>
            </w:r>
            <w:r w:rsidR="00297269">
              <w:rPr>
                <w:rFonts w:eastAsiaTheme="majorEastAsia"/>
                <w:szCs w:val="24"/>
              </w:rPr>
              <w:t xml:space="preserve"> </w:t>
            </w:r>
            <w:r w:rsidR="00297269" w:rsidRPr="00297269">
              <w:rPr>
                <w:rFonts w:eastAsiaTheme="majorEastAsia"/>
                <w:szCs w:val="24"/>
              </w:rPr>
              <w:t>ir poreikiams bei</w:t>
            </w:r>
            <w:r w:rsidRPr="00EE550C">
              <w:t xml:space="preserve"> </w:t>
            </w:r>
            <w:r w:rsidRPr="00EE550C">
              <w:rPr>
                <w:rFonts w:eastAsiaTheme="majorEastAsia"/>
                <w:szCs w:val="24"/>
              </w:rPr>
              <w:t xml:space="preserve">užtikrinti </w:t>
            </w:r>
            <w:r w:rsidR="00297269">
              <w:rPr>
                <w:rFonts w:eastAsiaTheme="majorEastAsia"/>
                <w:szCs w:val="24"/>
              </w:rPr>
              <w:t xml:space="preserve">greitą ir sklandų </w:t>
            </w:r>
            <w:r w:rsidR="005957E6" w:rsidRPr="005957E6">
              <w:rPr>
                <w:rFonts w:eastAsiaTheme="majorEastAsia"/>
                <w:szCs w:val="24"/>
              </w:rPr>
              <w:t xml:space="preserve">karinių pajėgų bei jų priemonių </w:t>
            </w:r>
            <w:r w:rsidR="005957E6">
              <w:rPr>
                <w:rFonts w:eastAsiaTheme="majorEastAsia"/>
                <w:szCs w:val="24"/>
              </w:rPr>
              <w:t>(s</w:t>
            </w:r>
            <w:r w:rsidRPr="00EE550C">
              <w:rPr>
                <w:rFonts w:eastAsiaTheme="majorEastAsia"/>
                <w:szCs w:val="24"/>
              </w:rPr>
              <w:t>unkiosios karinės technikos ir mašinų</w:t>
            </w:r>
            <w:r w:rsidR="005957E6">
              <w:rPr>
                <w:rFonts w:eastAsiaTheme="majorEastAsia"/>
                <w:szCs w:val="24"/>
              </w:rPr>
              <w:t>),</w:t>
            </w:r>
            <w:r w:rsidRPr="00202E9E">
              <w:rPr>
                <w:rFonts w:eastAsiaTheme="majorEastAsia"/>
                <w:color w:val="0070C0"/>
                <w:szCs w:val="24"/>
              </w:rPr>
              <w:t xml:space="preserve"> </w:t>
            </w:r>
            <w:r w:rsidRPr="009352ED">
              <w:rPr>
                <w:rFonts w:eastAsiaTheme="majorEastAsia"/>
                <w:szCs w:val="24"/>
              </w:rPr>
              <w:t xml:space="preserve">personalo </w:t>
            </w:r>
            <w:r w:rsidR="007A5081" w:rsidRPr="009352ED">
              <w:rPr>
                <w:rFonts w:eastAsiaTheme="majorEastAsia"/>
                <w:szCs w:val="24"/>
              </w:rPr>
              <w:t>judėjimą Lietuvos Respublikos teritorijoje taikos, krizės ar</w:t>
            </w:r>
            <w:r w:rsidR="007A5081" w:rsidRPr="007A5081">
              <w:rPr>
                <w:rFonts w:eastAsiaTheme="majorEastAsia"/>
                <w:szCs w:val="24"/>
              </w:rPr>
              <w:t xml:space="preserve"> konflikto metu.</w:t>
            </w:r>
          </w:p>
          <w:p w14:paraId="132A6A1F" w14:textId="77777777" w:rsidR="000A6E81" w:rsidRPr="002176DF" w:rsidRDefault="000A6E81" w:rsidP="00DD5A3E">
            <w:pPr>
              <w:widowControl w:val="0"/>
              <w:jc w:val="both"/>
              <w:rPr>
                <w:color w:val="000000"/>
                <w:szCs w:val="24"/>
                <w:shd w:val="clear" w:color="auto" w:fill="FFFFFF"/>
              </w:rPr>
            </w:pPr>
            <w:r w:rsidRPr="00D375B8">
              <w:rPr>
                <w:b/>
                <w:bCs/>
                <w:szCs w:val="24"/>
              </w:rPr>
              <w:t>TEN-T</w:t>
            </w:r>
            <w:r w:rsidRPr="00D375B8">
              <w:rPr>
                <w:color w:val="000000"/>
                <w:szCs w:val="24"/>
                <w:shd w:val="clear" w:color="auto" w:fill="FFFFFF"/>
              </w:rPr>
              <w:t xml:space="preserve"> </w:t>
            </w:r>
            <w:r w:rsidRPr="00E869D7">
              <w:rPr>
                <w:color w:val="000000"/>
                <w:szCs w:val="24"/>
                <w:shd w:val="clear" w:color="auto" w:fill="FFFFFF"/>
              </w:rPr>
              <w:t xml:space="preserve">– </w:t>
            </w:r>
            <w:r w:rsidRPr="006C739C">
              <w:rPr>
                <w:color w:val="000000"/>
                <w:szCs w:val="24"/>
                <w:shd w:val="clear" w:color="auto" w:fill="FFFFFF"/>
              </w:rPr>
              <w:t xml:space="preserve">planuojamas Europos Sąjungos kelių, geležinkelių, oro </w:t>
            </w:r>
            <w:r w:rsidRPr="00EE550C">
              <w:rPr>
                <w:szCs w:val="24"/>
                <w:shd w:val="clear" w:color="auto" w:fill="FFFFFF"/>
              </w:rPr>
              <w:t xml:space="preserve">uostų ir vandens infrastruktūros </w:t>
            </w:r>
            <w:proofErr w:type="spellStart"/>
            <w:r w:rsidRPr="00EE550C">
              <w:rPr>
                <w:szCs w:val="24"/>
                <w:shd w:val="clear" w:color="auto" w:fill="FFFFFF"/>
              </w:rPr>
              <w:t>transeuropinis</w:t>
            </w:r>
            <w:proofErr w:type="spellEnd"/>
            <w:r w:rsidRPr="00EE550C">
              <w:rPr>
                <w:szCs w:val="24"/>
                <w:shd w:val="clear" w:color="auto" w:fill="FFFFFF"/>
              </w:rPr>
              <w:t xml:space="preserve"> transporto tinklas. TEN-T tinklas, kurį sudaro visuotinis tinklas, pagrindinis tinklas ir išplėstinis pagrindinis tinklas, bus </w:t>
            </w:r>
            <w:r w:rsidRPr="00EE550C">
              <w:rPr>
                <w:szCs w:val="24"/>
                <w:shd w:val="clear" w:color="auto" w:fill="FFFFFF"/>
              </w:rPr>
              <w:lastRenderedPageBreak/>
              <w:t>plėtojamas ar modernizuojamas palaipsniui trimis etapais:</w:t>
            </w:r>
            <w:r w:rsidRPr="00EE550C">
              <w:t xml:space="preserve"> </w:t>
            </w:r>
            <w:r w:rsidRPr="00EE550C">
              <w:rPr>
                <w:szCs w:val="24"/>
                <w:shd w:val="clear" w:color="auto" w:fill="FFFFFF"/>
              </w:rPr>
              <w:t>pagrindinis tinklas – iki 2030 m., išplėstinis pagrindinis tinklas – iki 2040 m. ir visuotinis tinklas – iki 2050 m. pabaigos (šaltinis: 2024 m. birželio 13 d. Europos Parlamento ir Tarybos reglamentas (ES) 2024/1679 dėl transeuropinio transporto tinklo plėtros Sąjungos gairių, kuriuo iš dalies keičiami reglamentai (ES) 2021/1153 ir (ES) Nr</w:t>
            </w:r>
            <w:r w:rsidRPr="00E869D7">
              <w:rPr>
                <w:color w:val="000000"/>
                <w:szCs w:val="24"/>
                <w:shd w:val="clear" w:color="auto" w:fill="FFFFFF"/>
              </w:rPr>
              <w:t>. 913/2010 ir panaikinamas Reglamentas (ES) Nr. 1315/2013).</w:t>
            </w:r>
          </w:p>
          <w:p w14:paraId="5D35D305" w14:textId="77777777" w:rsidR="000A6E81" w:rsidRPr="00143AFA" w:rsidRDefault="000A6E81" w:rsidP="007D2C7E">
            <w:pPr>
              <w:jc w:val="both"/>
              <w:rPr>
                <w:color w:val="0070C0"/>
              </w:rPr>
            </w:pPr>
          </w:p>
        </w:tc>
      </w:tr>
      <w:tr w:rsidR="000A6E81" w:rsidRPr="00A75A4F" w14:paraId="19B82A66"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D493988" w14:textId="77777777" w:rsidR="000A6E81" w:rsidRPr="00A75A4F" w:rsidRDefault="000A6E81" w:rsidP="007D2C7E">
            <w:pPr>
              <w:widowControl w:val="0"/>
              <w:rPr>
                <w:bCs/>
                <w:szCs w:val="24"/>
                <w:lang w:eastAsia="lt-LT"/>
              </w:rPr>
            </w:pPr>
            <w:r w:rsidRPr="00A75A4F">
              <w:rPr>
                <w:bCs/>
                <w:szCs w:val="24"/>
                <w:lang w:eastAsia="lt-LT"/>
              </w:rPr>
              <w:lastRenderedPageBreak/>
              <w:t>9.</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30E48F" w14:textId="77777777" w:rsidR="000A6E81" w:rsidRPr="00A75A4F" w:rsidRDefault="000A6E81" w:rsidP="007D2C7E">
            <w:pPr>
              <w:jc w:val="both"/>
              <w:rPr>
                <w:rFonts w:eastAsia="Calibri"/>
                <w:bCs/>
                <w:color w:val="000000"/>
                <w:szCs w:val="24"/>
                <w:lang w:eastAsia="lt-LT"/>
              </w:rPr>
            </w:pPr>
            <w:r w:rsidRPr="00A75A4F">
              <w:rPr>
                <w:rFonts w:eastAsia="Calibri"/>
                <w:bCs/>
                <w:color w:val="000000"/>
                <w:szCs w:val="24"/>
                <w:lang w:eastAsia="lt-LT"/>
              </w:rPr>
              <w:t>Stebėsenos rodiklio reikšmės apskaičiavimo tipas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BD06BC" w14:textId="77777777" w:rsidR="000A6E81" w:rsidRPr="00A75A4F" w:rsidRDefault="000A6E81" w:rsidP="007D2C7E">
            <w:pPr>
              <w:jc w:val="both"/>
              <w:rPr>
                <w:rFonts w:eastAsia="Calibri"/>
                <w:bCs/>
                <w:szCs w:val="24"/>
                <w:lang w:eastAsia="lt-LT"/>
              </w:rPr>
            </w:pPr>
            <w:r w:rsidRPr="00A75A4F">
              <w:rPr>
                <w:rFonts w:eastAsia="Calibri"/>
                <w:bCs/>
                <w:szCs w:val="24"/>
                <w:lang w:eastAsia="lt-LT"/>
              </w:rPr>
              <w:t>Automatiškai apskaičiuojamas</w:t>
            </w:r>
          </w:p>
        </w:tc>
      </w:tr>
      <w:tr w:rsidR="000A6E81" w:rsidRPr="00A75A4F" w14:paraId="5E0D286A"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3F4533" w14:textId="77777777" w:rsidR="000A6E81" w:rsidRPr="00A75A4F" w:rsidRDefault="000A6E81" w:rsidP="007D2C7E">
            <w:pPr>
              <w:widowControl w:val="0"/>
              <w:rPr>
                <w:szCs w:val="24"/>
                <w:lang w:eastAsia="lt-LT"/>
              </w:rPr>
            </w:pPr>
            <w:r w:rsidRPr="00A75A4F">
              <w:rPr>
                <w:szCs w:val="24"/>
                <w:lang w:eastAsia="lt-LT"/>
              </w:rPr>
              <w:t>10.</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60D009" w14:textId="1ECECBD2" w:rsidR="00F33C61" w:rsidRDefault="000A6E81" w:rsidP="007D2C7E">
            <w:pPr>
              <w:widowControl w:val="0"/>
              <w:jc w:val="both"/>
              <w:rPr>
                <w:rFonts w:eastAsiaTheme="majorEastAsia"/>
                <w:b/>
                <w:bCs/>
                <w:color w:val="C00000"/>
                <w:szCs w:val="24"/>
              </w:rPr>
            </w:pPr>
            <w:r w:rsidRPr="00A75A4F">
              <w:rPr>
                <w:bCs/>
                <w:szCs w:val="24"/>
                <w:lang w:eastAsia="lt-LT"/>
              </w:rPr>
              <w:t xml:space="preserve">Stebėsenos rodiklio </w:t>
            </w:r>
            <w:r w:rsidRPr="00A75A4F">
              <w:rPr>
                <w:rFonts w:eastAsia="Calibri"/>
                <w:bCs/>
                <w:color w:val="000000"/>
                <w:szCs w:val="24"/>
                <w:lang w:eastAsia="lt-LT"/>
              </w:rPr>
              <w:t xml:space="preserve">reikšmės </w:t>
            </w:r>
            <w:r w:rsidRPr="00A75A4F">
              <w:rPr>
                <w:bCs/>
                <w:szCs w:val="24"/>
                <w:lang w:eastAsia="lt-LT"/>
              </w:rPr>
              <w:t>apskaičiavimo metodas</w:t>
            </w:r>
            <w:r w:rsidR="00F33C61" w:rsidRPr="00E0332A">
              <w:rPr>
                <w:rFonts w:eastAsiaTheme="majorEastAsia"/>
                <w:b/>
                <w:bCs/>
                <w:color w:val="C00000"/>
                <w:szCs w:val="24"/>
              </w:rPr>
              <w:t xml:space="preserve"> </w:t>
            </w:r>
          </w:p>
          <w:p w14:paraId="353DAC9F" w14:textId="77777777" w:rsidR="0093744D" w:rsidRDefault="0093744D" w:rsidP="007D2C7E">
            <w:pPr>
              <w:widowControl w:val="0"/>
              <w:jc w:val="both"/>
              <w:rPr>
                <w:rFonts w:eastAsiaTheme="majorEastAsia"/>
                <w:b/>
                <w:bCs/>
                <w:color w:val="C00000"/>
                <w:sz w:val="22"/>
                <w:szCs w:val="22"/>
              </w:rPr>
            </w:pPr>
          </w:p>
          <w:p w14:paraId="1B4E8D92" w14:textId="1329A4DE" w:rsidR="000A6E81" w:rsidRPr="00A75A4F" w:rsidRDefault="000A6E81" w:rsidP="007D2C7E">
            <w:pPr>
              <w:widowControl w:val="0"/>
              <w:jc w:val="both"/>
              <w:rPr>
                <w:szCs w:val="24"/>
                <w:lang w:eastAsia="lt-LT"/>
              </w:rPr>
            </w:pP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99DDED" w14:textId="68F8227A" w:rsidR="000A6E81" w:rsidRDefault="000A6E81" w:rsidP="007D2C7E">
            <w:pPr>
              <w:jc w:val="both"/>
              <w:rPr>
                <w:iCs/>
                <w:color w:val="0070C0"/>
                <w:szCs w:val="24"/>
                <w:lang w:eastAsia="lt-LT"/>
              </w:rPr>
            </w:pPr>
            <w:r w:rsidRPr="00A75A4F">
              <w:rPr>
                <w:iCs/>
                <w:szCs w:val="24"/>
                <w:lang w:eastAsia="lt-LT"/>
              </w:rPr>
              <w:t xml:space="preserve">Stebėsenos rodiklio reikšmė nustatoma projekto įgyvendinimo </w:t>
            </w:r>
            <w:r w:rsidRPr="00D91672">
              <w:rPr>
                <w:iCs/>
                <w:szCs w:val="24"/>
                <w:lang w:eastAsia="lt-LT"/>
              </w:rPr>
              <w:t>pabaigoje įvertinus įrengtą infrastruktūrą,</w:t>
            </w:r>
            <w:r w:rsidRPr="00D91672">
              <w:t xml:space="preserve"> </w:t>
            </w:r>
            <w:r w:rsidRPr="00D91672">
              <w:rPr>
                <w:iCs/>
                <w:szCs w:val="24"/>
                <w:lang w:eastAsia="lt-LT"/>
              </w:rPr>
              <w:t xml:space="preserve">pritaikytą </w:t>
            </w:r>
            <w:r w:rsidR="002E4FD3">
              <w:rPr>
                <w:iCs/>
                <w:szCs w:val="24"/>
                <w:lang w:eastAsia="lt-LT"/>
              </w:rPr>
              <w:t>pagal</w:t>
            </w:r>
            <w:r w:rsidRPr="00D91672">
              <w:rPr>
                <w:iCs/>
                <w:szCs w:val="24"/>
                <w:lang w:eastAsia="lt-LT"/>
              </w:rPr>
              <w:t xml:space="preserve"> karinio mobilumo reikalavim</w:t>
            </w:r>
            <w:r w:rsidR="002E4FD3">
              <w:rPr>
                <w:iCs/>
                <w:szCs w:val="24"/>
                <w:lang w:eastAsia="lt-LT"/>
              </w:rPr>
              <w:t>us</w:t>
            </w:r>
            <w:r w:rsidRPr="00D91672">
              <w:rPr>
                <w:iCs/>
                <w:szCs w:val="24"/>
                <w:lang w:eastAsia="lt-LT"/>
              </w:rPr>
              <w:t>.</w:t>
            </w:r>
          </w:p>
          <w:p w14:paraId="3CE3964E" w14:textId="77777777" w:rsidR="000A6E81" w:rsidRPr="00DC4E84" w:rsidRDefault="000A6E81" w:rsidP="007D2C7E">
            <w:pPr>
              <w:jc w:val="both"/>
              <w:rPr>
                <w:iCs/>
                <w:szCs w:val="24"/>
                <w:lang w:eastAsia="lt-LT"/>
              </w:rPr>
            </w:pPr>
            <w:r w:rsidRPr="00DC4E84">
              <w:rPr>
                <w:iCs/>
                <w:szCs w:val="24"/>
                <w:lang w:eastAsia="lt-LT"/>
              </w:rPr>
              <w:t>Rodiklis apskaičiuojamas pagal formulę:</w:t>
            </w:r>
          </w:p>
          <w:p w14:paraId="0209F393" w14:textId="62ADD0BE" w:rsidR="000A6E81" w:rsidRPr="00462DAD" w:rsidRDefault="000A6E81" w:rsidP="007D2C7E">
            <w:pPr>
              <w:jc w:val="both"/>
              <w:rPr>
                <w:iCs/>
                <w:szCs w:val="24"/>
                <w:lang w:eastAsia="lt-LT"/>
              </w:rPr>
            </w:pPr>
            <w:r w:rsidRPr="00462DAD">
              <w:rPr>
                <w:iCs/>
                <w:szCs w:val="24"/>
                <w:lang w:eastAsia="lt-LT"/>
              </w:rPr>
              <w:t>X/Y*100</w:t>
            </w:r>
            <w:r w:rsidR="00ED2570" w:rsidRPr="0023662B">
              <w:rPr>
                <w:rFonts w:eastAsia="Calibri"/>
                <w:szCs w:val="24"/>
                <w:lang w:eastAsia="lt-LT"/>
                <w14:ligatures w14:val="standardContextual"/>
              </w:rPr>
              <w:t>%</w:t>
            </w:r>
            <w:r w:rsidRPr="00462DAD">
              <w:rPr>
                <w:iCs/>
                <w:szCs w:val="24"/>
                <w:lang w:eastAsia="lt-LT"/>
              </w:rPr>
              <w:t>, kur:</w:t>
            </w:r>
          </w:p>
          <w:p w14:paraId="52D1FB95" w14:textId="00C619F9" w:rsidR="000A6E81" w:rsidRPr="00F578B5" w:rsidRDefault="000A6E81" w:rsidP="007D2C7E">
            <w:pPr>
              <w:jc w:val="both"/>
              <w:rPr>
                <w:iCs/>
                <w:szCs w:val="24"/>
                <w:lang w:eastAsia="lt-LT"/>
              </w:rPr>
            </w:pPr>
            <w:r w:rsidRPr="00462DAD">
              <w:rPr>
                <w:iCs/>
                <w:szCs w:val="24"/>
                <w:lang w:eastAsia="lt-LT"/>
              </w:rPr>
              <w:t xml:space="preserve">X </w:t>
            </w:r>
            <w:r w:rsidRPr="00F578B5">
              <w:rPr>
                <w:iCs/>
                <w:szCs w:val="24"/>
                <w:lang w:eastAsia="lt-LT"/>
              </w:rPr>
              <w:t xml:space="preserve">– </w:t>
            </w:r>
            <w:r w:rsidR="007638B1" w:rsidRPr="007638B1">
              <w:rPr>
                <w:iCs/>
                <w:szCs w:val="24"/>
                <w:lang w:eastAsia="lt-LT"/>
              </w:rPr>
              <w:t xml:space="preserve">karinio mobilumo poreikiams užtikrinti reikalingos TEN-T tinklo </w:t>
            </w:r>
            <w:r w:rsidRPr="00F578B5">
              <w:rPr>
                <w:iCs/>
                <w:szCs w:val="24"/>
                <w:lang w:eastAsia="lt-LT"/>
              </w:rPr>
              <w:t xml:space="preserve">geležinkelių infrastruktūros </w:t>
            </w:r>
            <w:r w:rsidR="007638B1">
              <w:rPr>
                <w:iCs/>
                <w:szCs w:val="24"/>
                <w:lang w:eastAsia="lt-LT"/>
              </w:rPr>
              <w:t xml:space="preserve">– </w:t>
            </w:r>
            <w:r w:rsidRPr="00F578B5">
              <w:rPr>
                <w:iCs/>
                <w:szCs w:val="24"/>
                <w:lang w:eastAsia="lt-LT"/>
              </w:rPr>
              <w:t xml:space="preserve">įgyvendintų </w:t>
            </w:r>
            <w:r w:rsidR="007638B1" w:rsidRPr="00F578B5">
              <w:rPr>
                <w:iCs/>
                <w:szCs w:val="24"/>
                <w:lang w:eastAsia="lt-LT"/>
              </w:rPr>
              <w:t xml:space="preserve">„Rail Baltica“ </w:t>
            </w:r>
            <w:r w:rsidRPr="00F578B5">
              <w:rPr>
                <w:iCs/>
                <w:szCs w:val="24"/>
                <w:lang w:eastAsia="lt-LT"/>
              </w:rPr>
              <w:t>projektų</w:t>
            </w:r>
            <w:r w:rsidR="007638B1">
              <w:rPr>
                <w:iCs/>
                <w:szCs w:val="24"/>
                <w:lang w:eastAsia="lt-LT"/>
              </w:rPr>
              <w:t xml:space="preserve"> –</w:t>
            </w:r>
            <w:r w:rsidRPr="00F578B5">
              <w:rPr>
                <w:iCs/>
                <w:szCs w:val="24"/>
                <w:lang w:eastAsia="lt-LT"/>
              </w:rPr>
              <w:t xml:space="preserve"> ilgis, atitinkantis karinio mobilumo reikalavimus, km;</w:t>
            </w:r>
          </w:p>
          <w:p w14:paraId="04DF7BBA" w14:textId="3C93497A" w:rsidR="000A6E81" w:rsidRPr="00F578B5" w:rsidRDefault="000A6E81" w:rsidP="007D2C7E">
            <w:pPr>
              <w:jc w:val="both"/>
              <w:rPr>
                <w:iCs/>
                <w:szCs w:val="24"/>
                <w:lang w:eastAsia="lt-LT"/>
              </w:rPr>
            </w:pPr>
            <w:r w:rsidRPr="00F578B5">
              <w:rPr>
                <w:iCs/>
                <w:szCs w:val="24"/>
                <w:lang w:eastAsia="lt-LT"/>
              </w:rPr>
              <w:t xml:space="preserve">Y – bendras karinio mobilumo poreikiams užtikrinti reikalingos TEN-T tinklo geležinkelių infrastruktūros </w:t>
            </w:r>
            <w:r w:rsidR="00F82D59">
              <w:rPr>
                <w:iCs/>
                <w:szCs w:val="24"/>
                <w:lang w:eastAsia="lt-LT"/>
              </w:rPr>
              <w:t xml:space="preserve">– </w:t>
            </w:r>
            <w:r w:rsidRPr="00F578B5">
              <w:rPr>
                <w:iCs/>
                <w:szCs w:val="24"/>
                <w:lang w:eastAsia="lt-LT"/>
              </w:rPr>
              <w:t xml:space="preserve">numatytų </w:t>
            </w:r>
            <w:r w:rsidR="00C52B25" w:rsidRPr="007638B1">
              <w:rPr>
                <w:iCs/>
                <w:szCs w:val="24"/>
                <w:lang w:eastAsia="lt-LT"/>
              </w:rPr>
              <w:t xml:space="preserve">„Rail Baltica“ </w:t>
            </w:r>
            <w:r w:rsidRPr="00F578B5">
              <w:rPr>
                <w:iCs/>
                <w:szCs w:val="24"/>
                <w:lang w:eastAsia="lt-LT"/>
              </w:rPr>
              <w:t>projektų</w:t>
            </w:r>
            <w:r w:rsidR="00F82D59">
              <w:rPr>
                <w:iCs/>
                <w:szCs w:val="24"/>
                <w:lang w:eastAsia="lt-LT"/>
              </w:rPr>
              <w:t xml:space="preserve"> –</w:t>
            </w:r>
            <w:r w:rsidRPr="00F578B5">
              <w:rPr>
                <w:iCs/>
                <w:szCs w:val="24"/>
                <w:lang w:eastAsia="lt-LT"/>
              </w:rPr>
              <w:t xml:space="preserve"> ilgis, atitinkantis karinio mobilumo reikalavimus, km.</w:t>
            </w:r>
          </w:p>
          <w:p w14:paraId="12D3AFD5" w14:textId="14C9A40D" w:rsidR="000A6E81" w:rsidRPr="000C4DE5" w:rsidRDefault="000A6E81" w:rsidP="00F33C61">
            <w:pPr>
              <w:jc w:val="both"/>
              <w:rPr>
                <w:iCs/>
                <w:szCs w:val="24"/>
                <w:lang w:eastAsia="lt-LT"/>
              </w:rPr>
            </w:pPr>
          </w:p>
        </w:tc>
      </w:tr>
      <w:tr w:rsidR="000A6E81" w:rsidRPr="00A75A4F" w14:paraId="7BB50289"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9D44087" w14:textId="77777777" w:rsidR="000A6E81" w:rsidRPr="00A75A4F" w:rsidRDefault="000A6E81" w:rsidP="007D2C7E">
            <w:pPr>
              <w:widowControl w:val="0"/>
              <w:rPr>
                <w:szCs w:val="24"/>
                <w:lang w:eastAsia="lt-LT"/>
              </w:rPr>
            </w:pPr>
            <w:r w:rsidRPr="00A75A4F">
              <w:rPr>
                <w:szCs w:val="24"/>
                <w:lang w:eastAsia="lt-LT"/>
              </w:rPr>
              <w:t>11.</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C429A" w14:textId="77777777" w:rsidR="000A6E81" w:rsidRPr="00A75A4F" w:rsidRDefault="000A6E81" w:rsidP="007D2C7E">
            <w:pPr>
              <w:widowControl w:val="0"/>
              <w:jc w:val="both"/>
              <w:rPr>
                <w:szCs w:val="24"/>
                <w:lang w:eastAsia="lt-LT"/>
              </w:rPr>
            </w:pPr>
            <w:r w:rsidRPr="00A75A4F">
              <w:rPr>
                <w:szCs w:val="24"/>
                <w:lang w:eastAsia="lt-LT"/>
              </w:rPr>
              <w:t>Stebėsenos rodiklio duomenų šaltiniai</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3D354" w14:textId="77777777" w:rsidR="000A6E81" w:rsidRPr="00A75A4F" w:rsidRDefault="000A6E81" w:rsidP="007D2C7E">
            <w:pPr>
              <w:jc w:val="both"/>
              <w:rPr>
                <w:rFonts w:eastAsia="Calibri"/>
                <w:szCs w:val="24"/>
                <w:lang w:eastAsia="lt-LT"/>
              </w:rPr>
            </w:pPr>
            <w:r w:rsidRPr="00A75A4F">
              <w:rPr>
                <w:rFonts w:eastAsia="Calibri"/>
                <w:szCs w:val="24"/>
                <w:lang w:eastAsia="lt-LT"/>
              </w:rPr>
              <w:t>Pirminis duomenų šaltinis – statinio užbaigimo akta</w:t>
            </w:r>
            <w:r w:rsidRPr="00A75A4F">
              <w:rPr>
                <w:szCs w:val="24"/>
              </w:rPr>
              <w:t>i,  ir (arba) deklaracijos apie statybos užbaigimą ir (arba) atliktų darbų perėmimo pažymos</w:t>
            </w:r>
            <w:r w:rsidRPr="00A75A4F">
              <w:rPr>
                <w:rFonts w:eastAsia="Calibri"/>
                <w:szCs w:val="24"/>
                <w:lang w:eastAsia="lt-LT"/>
              </w:rPr>
              <w:t xml:space="preserve"> (kopijos). </w:t>
            </w:r>
          </w:p>
          <w:p w14:paraId="25DF1F00" w14:textId="77777777" w:rsidR="000A6E81" w:rsidRPr="00A75A4F" w:rsidRDefault="000A6E81" w:rsidP="007D2C7E">
            <w:pPr>
              <w:spacing w:after="20"/>
              <w:jc w:val="both"/>
              <w:rPr>
                <w:szCs w:val="24"/>
                <w:lang w:eastAsia="lt-LT"/>
              </w:rPr>
            </w:pPr>
            <w:r w:rsidRPr="00A75A4F">
              <w:rPr>
                <w:rFonts w:eastAsia="Calibri"/>
                <w:szCs w:val="24"/>
                <w:lang w:eastAsia="lt-LT"/>
              </w:rPr>
              <w:t>Antrinis duomenų šaltinis</w:t>
            </w:r>
            <w:r>
              <w:rPr>
                <w:rFonts w:eastAsia="Calibri"/>
                <w:szCs w:val="24"/>
                <w:lang w:eastAsia="lt-LT"/>
              </w:rPr>
              <w:t xml:space="preserve"> –</w:t>
            </w:r>
            <w:r w:rsidRPr="00A75A4F">
              <w:rPr>
                <w:rFonts w:eastAsia="Calibri"/>
                <w:szCs w:val="24"/>
                <w:lang w:eastAsia="lt-LT"/>
              </w:rPr>
              <w:t xml:space="preserve"> projekto veiklos ataskaitos.</w:t>
            </w:r>
          </w:p>
        </w:tc>
      </w:tr>
      <w:tr w:rsidR="000A6E81" w:rsidRPr="00A75A4F" w14:paraId="03EA7A9A"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2F432B" w14:textId="77777777" w:rsidR="000A6E81" w:rsidRPr="00A75A4F" w:rsidRDefault="000A6E81" w:rsidP="007D2C7E">
            <w:pPr>
              <w:widowControl w:val="0"/>
              <w:rPr>
                <w:szCs w:val="24"/>
                <w:lang w:eastAsia="lt-LT"/>
              </w:rPr>
            </w:pPr>
            <w:r w:rsidRPr="00A75A4F">
              <w:rPr>
                <w:szCs w:val="24"/>
                <w:lang w:eastAsia="lt-LT"/>
              </w:rPr>
              <w:t>12.</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30BD23" w14:textId="77777777" w:rsidR="000A6E81" w:rsidRPr="00A75A4F" w:rsidRDefault="000A6E81" w:rsidP="007D2C7E">
            <w:pPr>
              <w:widowControl w:val="0"/>
              <w:jc w:val="both"/>
              <w:rPr>
                <w:szCs w:val="24"/>
                <w:lang w:eastAsia="lt-LT"/>
              </w:rPr>
            </w:pPr>
            <w:r w:rsidRPr="00A75A4F">
              <w:rPr>
                <w:szCs w:val="24"/>
                <w:lang w:eastAsia="lt-LT"/>
              </w:rPr>
              <w:t>Stebėsenos rodiklio reikšmės skaičiavimo periodiškumas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4AC81" w14:textId="77777777" w:rsidR="000A6E81" w:rsidRPr="00A75A4F" w:rsidRDefault="000A6E81" w:rsidP="007D2C7E">
            <w:pPr>
              <w:jc w:val="both"/>
              <w:rPr>
                <w:bCs/>
                <w:szCs w:val="24"/>
                <w:lang w:eastAsia="lt-LT"/>
              </w:rPr>
            </w:pPr>
            <w:r w:rsidRPr="00A75A4F">
              <w:rPr>
                <w:szCs w:val="24"/>
              </w:rPr>
              <w:t>Rodiklis vertinamas vieną kartą įgyvendinus projektą.</w:t>
            </w:r>
          </w:p>
        </w:tc>
      </w:tr>
      <w:tr w:rsidR="000A6E81" w:rsidRPr="00A75A4F" w14:paraId="2EBBFCE8" w14:textId="77777777" w:rsidTr="007D2C7E">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56E2017" w14:textId="77777777" w:rsidR="000A6E81" w:rsidRPr="00A75A4F" w:rsidRDefault="000A6E81" w:rsidP="007D2C7E">
            <w:pPr>
              <w:widowControl w:val="0"/>
              <w:rPr>
                <w:szCs w:val="24"/>
                <w:lang w:eastAsia="lt-LT"/>
              </w:rPr>
            </w:pPr>
            <w:r w:rsidRPr="00A75A4F">
              <w:rPr>
                <w:szCs w:val="24"/>
                <w:lang w:eastAsia="lt-LT"/>
              </w:rPr>
              <w:t>13.</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D1EA65" w14:textId="77777777" w:rsidR="000A6E81" w:rsidRPr="00A75A4F" w:rsidRDefault="000A6E81" w:rsidP="007D2C7E">
            <w:pPr>
              <w:widowControl w:val="0"/>
              <w:jc w:val="both"/>
              <w:rPr>
                <w:szCs w:val="24"/>
                <w:lang w:eastAsia="lt-LT"/>
              </w:rPr>
            </w:pPr>
            <w:r w:rsidRPr="00A75A4F">
              <w:rPr>
                <w:bCs/>
                <w:szCs w:val="24"/>
                <w:lang w:eastAsia="lt-LT"/>
              </w:rPr>
              <w:t>Stebėsenos rodiklio pasiekimo momentas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A0EF1" w14:textId="77777777" w:rsidR="000A6E81" w:rsidRPr="00A75A4F" w:rsidRDefault="000A6E81" w:rsidP="007D2C7E">
            <w:pPr>
              <w:jc w:val="both"/>
              <w:rPr>
                <w:szCs w:val="24"/>
                <w:lang w:eastAsia="lt-LT"/>
              </w:rPr>
            </w:pPr>
            <w:r w:rsidRPr="00A75A4F">
              <w:rPr>
                <w:bCs/>
                <w:szCs w:val="24"/>
              </w:rPr>
              <w:t>Projektų veiklų įgyvendinimo pabaigoje.</w:t>
            </w:r>
            <w:r w:rsidRPr="00A75A4F">
              <w:rPr>
                <w:rFonts w:eastAsia="Calibri"/>
                <w:color w:val="000000"/>
                <w:szCs w:val="24"/>
                <w:shd w:val="clear" w:color="auto" w:fill="FFFFFF"/>
              </w:rPr>
              <w:t xml:space="preserve"> Rodiklis laikomas pasiektu, kai pasirašomas statybos užbaigimo aktas, deklaracija apie statybos užbaigimą</w:t>
            </w:r>
            <w:r w:rsidRPr="00A75A4F">
              <w:rPr>
                <w:rFonts w:eastAsia="Calibri"/>
                <w:bCs/>
                <w:szCs w:val="24"/>
                <w:lang w:eastAsia="lt-LT"/>
              </w:rPr>
              <w:t xml:space="preserve"> ir (arba) priėmimo–perdavimo aktas.</w:t>
            </w:r>
          </w:p>
        </w:tc>
      </w:tr>
      <w:tr w:rsidR="000A6E81" w:rsidRPr="00A75A4F" w14:paraId="7D884407" w14:textId="77777777" w:rsidTr="007D2C7E">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E22373" w14:textId="77777777" w:rsidR="000A6E81" w:rsidRPr="00A75A4F" w:rsidRDefault="000A6E81" w:rsidP="007D2C7E">
            <w:pPr>
              <w:widowControl w:val="0"/>
              <w:rPr>
                <w:szCs w:val="24"/>
                <w:lang w:eastAsia="lt-LT"/>
              </w:rPr>
            </w:pPr>
            <w:r w:rsidRPr="00A75A4F">
              <w:rPr>
                <w:szCs w:val="24"/>
                <w:lang w:eastAsia="lt-LT"/>
              </w:rPr>
              <w:t>14.</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76E472" w14:textId="77777777" w:rsidR="000A6E81" w:rsidRPr="00A75A4F" w:rsidRDefault="000A6E81" w:rsidP="007D2C7E">
            <w:pPr>
              <w:widowControl w:val="0"/>
              <w:jc w:val="both"/>
              <w:rPr>
                <w:szCs w:val="24"/>
                <w:lang w:eastAsia="lt-LT"/>
              </w:rPr>
            </w:pPr>
            <w:r w:rsidRPr="00A75A4F">
              <w:rPr>
                <w:szCs w:val="24"/>
                <w:lang w:eastAsia="lt-LT"/>
              </w:rPr>
              <w:t xml:space="preserve">Už stebėsenos rodiklį atsakinga </w:t>
            </w:r>
            <w:r w:rsidRPr="00A75A4F">
              <w:rPr>
                <w:bCs/>
                <w:szCs w:val="24"/>
                <w:lang w:eastAsia="lt-LT"/>
              </w:rPr>
              <w:t>įstaiga</w:t>
            </w:r>
            <w:r w:rsidRPr="00A75A4F">
              <w:rPr>
                <w:szCs w:val="24"/>
                <w:lang w:eastAsia="lt-LT"/>
              </w:rPr>
              <w:t xml:space="preserve"> </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26B206" w14:textId="77777777" w:rsidR="000A6E81" w:rsidRPr="00A75A4F" w:rsidRDefault="000A6E81" w:rsidP="007D2C7E">
            <w:pPr>
              <w:jc w:val="both"/>
              <w:rPr>
                <w:bCs/>
                <w:szCs w:val="24"/>
              </w:rPr>
            </w:pPr>
            <w:r w:rsidRPr="00A75A4F">
              <w:rPr>
                <w:bCs/>
                <w:szCs w:val="24"/>
              </w:rPr>
              <w:t xml:space="preserve">Už stebėsenos rodiklį atsakinga Susisiekimo ministerija. Už stebėsenos rodiklio pasiekimą ir duomenų apie pasiektą stebėsenos rodiklio reikšmę teikimą – </w:t>
            </w:r>
            <w:r w:rsidRPr="00A75A4F">
              <w:rPr>
                <w:rFonts w:eastAsia="Calibri"/>
                <w:bCs/>
                <w:szCs w:val="24"/>
                <w:lang w:eastAsia="lt-LT"/>
              </w:rPr>
              <w:t>AB „LTG Infra“.</w:t>
            </w:r>
          </w:p>
        </w:tc>
      </w:tr>
      <w:tr w:rsidR="000A6E81" w:rsidRPr="00A75A4F" w14:paraId="0839A177" w14:textId="77777777" w:rsidTr="007D2C7E">
        <w:trPr>
          <w:trHeight w:val="59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FA6B50E" w14:textId="77777777" w:rsidR="000A6E81" w:rsidRPr="00A75A4F" w:rsidRDefault="000A6E81" w:rsidP="007D2C7E">
            <w:pPr>
              <w:widowControl w:val="0"/>
              <w:rPr>
                <w:szCs w:val="24"/>
                <w:lang w:eastAsia="lt-LT"/>
              </w:rPr>
            </w:pPr>
            <w:r w:rsidRPr="00A75A4F">
              <w:rPr>
                <w:szCs w:val="24"/>
                <w:lang w:eastAsia="lt-LT"/>
              </w:rPr>
              <w:t>15.</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CC54E" w14:textId="77777777" w:rsidR="000A6E81" w:rsidRPr="00A75A4F" w:rsidRDefault="000A6E81" w:rsidP="007D2C7E">
            <w:pPr>
              <w:widowControl w:val="0"/>
              <w:jc w:val="both"/>
              <w:rPr>
                <w:szCs w:val="24"/>
                <w:lang w:eastAsia="lt-LT"/>
              </w:rPr>
            </w:pPr>
            <w:r w:rsidRPr="00A75A4F">
              <w:rPr>
                <w:szCs w:val="24"/>
                <w:lang w:eastAsia="lt-LT"/>
              </w:rPr>
              <w:t>Įstaigos padalinys ir kontaktinis telefono numeris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A3ED7" w14:textId="6B39E195" w:rsidR="000A6E81" w:rsidRPr="00A75A4F" w:rsidRDefault="000A6E81" w:rsidP="007D2C7E">
            <w:pPr>
              <w:jc w:val="both"/>
              <w:rPr>
                <w:rFonts w:eastAsia="Calibri"/>
                <w:bCs/>
                <w:szCs w:val="24"/>
                <w:lang w:eastAsia="lt-LT"/>
              </w:rPr>
            </w:pPr>
            <w:r w:rsidRPr="00A75A4F">
              <w:rPr>
                <w:rFonts w:eastAsia="Calibri"/>
                <w:bCs/>
                <w:szCs w:val="24"/>
                <w:lang w:eastAsia="lt-LT"/>
              </w:rPr>
              <w:t>Susisiekimo ministerijos</w:t>
            </w:r>
            <w:r>
              <w:rPr>
                <w:rFonts w:eastAsia="Calibri"/>
                <w:bCs/>
                <w:szCs w:val="24"/>
                <w:lang w:eastAsia="lt-LT"/>
              </w:rPr>
              <w:t xml:space="preserve"> Geležinkelių transporto grupė</w:t>
            </w:r>
            <w:r w:rsidRPr="00A75A4F">
              <w:rPr>
                <w:rFonts w:eastAsia="Calibri"/>
                <w:bCs/>
                <w:szCs w:val="24"/>
                <w:lang w:eastAsia="lt-LT"/>
              </w:rPr>
              <w:t>, tel. +</w:t>
            </w:r>
            <w:r>
              <w:t xml:space="preserve"> </w:t>
            </w:r>
            <w:r w:rsidRPr="00457051">
              <w:rPr>
                <w:rFonts w:eastAsia="Calibri"/>
                <w:bCs/>
                <w:szCs w:val="24"/>
                <w:lang w:eastAsia="lt-LT"/>
              </w:rPr>
              <w:t>370 680 40669</w:t>
            </w:r>
            <w:r w:rsidR="002C0879">
              <w:rPr>
                <w:rFonts w:eastAsia="Calibri"/>
                <w:bCs/>
                <w:szCs w:val="24"/>
                <w:lang w:eastAsia="lt-LT"/>
              </w:rPr>
              <w:t>.</w:t>
            </w:r>
            <w:r w:rsidRPr="00457051">
              <w:rPr>
                <w:rFonts w:eastAsia="Calibri"/>
                <w:bCs/>
                <w:szCs w:val="24"/>
                <w:lang w:eastAsia="lt-LT"/>
              </w:rPr>
              <w:t xml:space="preserve"> </w:t>
            </w:r>
          </w:p>
        </w:tc>
      </w:tr>
      <w:tr w:rsidR="000A6E81" w:rsidRPr="00A75A4F" w14:paraId="7B1F3188"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5F40050" w14:textId="77777777" w:rsidR="000A6E81" w:rsidRPr="00A75A4F" w:rsidRDefault="000A6E81" w:rsidP="007D2C7E">
            <w:pPr>
              <w:widowControl w:val="0"/>
              <w:rPr>
                <w:szCs w:val="24"/>
                <w:lang w:eastAsia="lt-LT"/>
              </w:rPr>
            </w:pPr>
            <w:r w:rsidRPr="00A75A4F">
              <w:rPr>
                <w:szCs w:val="24"/>
                <w:lang w:eastAsia="lt-LT"/>
              </w:rPr>
              <w:t>16.</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BCCBBD" w14:textId="77777777" w:rsidR="000A6E81" w:rsidRPr="00A75A4F" w:rsidRDefault="000A6E81" w:rsidP="007D2C7E">
            <w:pPr>
              <w:widowControl w:val="0"/>
              <w:jc w:val="both"/>
              <w:rPr>
                <w:szCs w:val="24"/>
                <w:lang w:eastAsia="lt-LT"/>
              </w:rPr>
            </w:pPr>
            <w:r w:rsidRPr="00A75A4F">
              <w:rPr>
                <w:szCs w:val="24"/>
                <w:lang w:eastAsia="lt-LT"/>
              </w:rPr>
              <w:t>Kita svarbi informacija</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E0E0DD" w14:textId="77777777" w:rsidR="000A6E81" w:rsidRPr="00A75A4F" w:rsidRDefault="000A6E81" w:rsidP="007D2C7E">
            <w:pPr>
              <w:jc w:val="both"/>
              <w:rPr>
                <w:color w:val="000000"/>
                <w:szCs w:val="24"/>
                <w:lang w:eastAsia="lt-LT"/>
              </w:rPr>
            </w:pPr>
            <w:r w:rsidRPr="00A75A4F">
              <w:t>-</w:t>
            </w:r>
          </w:p>
        </w:tc>
      </w:tr>
    </w:tbl>
    <w:p w14:paraId="73A33DA2" w14:textId="77777777" w:rsidR="00A272F7" w:rsidRDefault="00A272F7" w:rsidP="00CF1608">
      <w:pPr>
        <w:jc w:val="center"/>
        <w:rPr>
          <w:b/>
          <w:szCs w:val="24"/>
          <w:lang w:eastAsia="lt-LT"/>
        </w:rPr>
      </w:pPr>
    </w:p>
    <w:p w14:paraId="614B3B78" w14:textId="77777777" w:rsidR="000A6E81" w:rsidRDefault="000A6E81" w:rsidP="000A6E81">
      <w:pPr>
        <w:jc w:val="center"/>
        <w:rPr>
          <w:b/>
          <w:szCs w:val="24"/>
          <w:lang w:eastAsia="lt-LT"/>
        </w:rPr>
      </w:pPr>
      <w:r>
        <w:rPr>
          <w:b/>
          <w:szCs w:val="24"/>
          <w:lang w:eastAsia="lt-LT"/>
        </w:rPr>
        <w:t>V SKYRIUS</w:t>
      </w:r>
    </w:p>
    <w:p w14:paraId="3F56F3EC" w14:textId="77777777" w:rsidR="000A6E81" w:rsidRDefault="000A6E81" w:rsidP="000A6E81">
      <w:pPr>
        <w:keepNext/>
        <w:keepLines/>
        <w:spacing w:line="256" w:lineRule="auto"/>
        <w:jc w:val="center"/>
        <w:outlineLvl w:val="1"/>
        <w:rPr>
          <w:rFonts w:eastAsia="SimSun"/>
          <w:b/>
          <w:caps/>
          <w:szCs w:val="24"/>
          <w:lang w:eastAsia="lt-LT"/>
        </w:rPr>
      </w:pPr>
      <w:r w:rsidRPr="00A75A4F">
        <w:rPr>
          <w:rFonts w:eastAsia="SimSun"/>
          <w:b/>
          <w:szCs w:val="24"/>
          <w:lang w:eastAsia="lt-LT"/>
        </w:rPr>
        <w:t>STEBĖSENOS RODIKLIO „</w:t>
      </w:r>
      <w:r w:rsidRPr="00D84EB7">
        <w:rPr>
          <w:rFonts w:eastAsia="SimSun"/>
          <w:b/>
          <w:szCs w:val="24"/>
          <w:lang w:eastAsia="lt-LT"/>
        </w:rPr>
        <w:t>KROVOS APIMČIŲ TECHNINIS PAJĖGUMAS, IŠREIKŠTAS APTARNAUJAMŲ TRAUKINIŲ SKAIČIUMI PER METUS</w:t>
      </w:r>
      <w:r w:rsidRPr="00A75A4F">
        <w:rPr>
          <w:b/>
          <w:noProof/>
          <w:szCs w:val="24"/>
        </w:rPr>
        <w:t>“</w:t>
      </w:r>
      <w:r w:rsidRPr="00A75A4F">
        <w:rPr>
          <w:rFonts w:eastAsia="SimSun"/>
          <w:b/>
          <w:szCs w:val="24"/>
          <w:lang w:eastAsia="lt-LT"/>
        </w:rPr>
        <w:t xml:space="preserve"> APRAŠYMO </w:t>
      </w:r>
      <w:r w:rsidRPr="00A75A4F">
        <w:rPr>
          <w:rFonts w:eastAsia="SimSun"/>
          <w:b/>
          <w:caps/>
          <w:szCs w:val="24"/>
          <w:lang w:eastAsia="lt-LT"/>
        </w:rPr>
        <w:t>kortelė</w:t>
      </w:r>
    </w:p>
    <w:p w14:paraId="4E106C2E" w14:textId="77777777" w:rsidR="00A272F7" w:rsidRDefault="00A272F7" w:rsidP="00CF1608">
      <w:pPr>
        <w:jc w:val="center"/>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172"/>
        <w:gridCol w:w="6208"/>
      </w:tblGrid>
      <w:tr w:rsidR="000A6E81" w:rsidRPr="00A75A4F" w14:paraId="1F3469B5"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052F7" w14:textId="77777777" w:rsidR="000A6E81" w:rsidRPr="00A75A4F" w:rsidRDefault="000A6E81" w:rsidP="007D2C7E">
            <w:pPr>
              <w:widowControl w:val="0"/>
              <w:jc w:val="center"/>
              <w:rPr>
                <w:b/>
                <w:bCs/>
                <w:szCs w:val="24"/>
                <w:lang w:eastAsia="lt-LT"/>
              </w:rPr>
            </w:pPr>
          </w:p>
        </w:tc>
        <w:tc>
          <w:tcPr>
            <w:tcW w:w="1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5B9D28" w14:textId="77777777" w:rsidR="000A6E81" w:rsidRPr="00A75A4F" w:rsidRDefault="000A6E81" w:rsidP="007D2C7E">
            <w:pPr>
              <w:widowControl w:val="0"/>
              <w:jc w:val="center"/>
              <w:rPr>
                <w:b/>
                <w:bCs/>
                <w:szCs w:val="24"/>
                <w:lang w:eastAsia="lt-LT"/>
              </w:rPr>
            </w:pPr>
            <w:r w:rsidRPr="00A75A4F">
              <w:rPr>
                <w:b/>
                <w:bCs/>
                <w:szCs w:val="24"/>
                <w:lang w:eastAsia="lt-LT"/>
              </w:rPr>
              <w:t>Elementai</w:t>
            </w:r>
          </w:p>
        </w:tc>
        <w:tc>
          <w:tcPr>
            <w:tcW w:w="31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8A8CFB1" w14:textId="77777777" w:rsidR="000A6E81" w:rsidRPr="00A75A4F" w:rsidRDefault="000A6E81" w:rsidP="00DD5A3E">
            <w:pPr>
              <w:widowControl w:val="0"/>
              <w:jc w:val="center"/>
              <w:rPr>
                <w:b/>
                <w:bCs/>
                <w:szCs w:val="24"/>
                <w:lang w:eastAsia="lt-LT"/>
              </w:rPr>
            </w:pPr>
            <w:r w:rsidRPr="00A75A4F">
              <w:rPr>
                <w:b/>
                <w:bCs/>
                <w:szCs w:val="24"/>
                <w:lang w:eastAsia="lt-LT"/>
              </w:rPr>
              <w:t>Kodai, pavadinimai ir aprašymas</w:t>
            </w:r>
          </w:p>
        </w:tc>
      </w:tr>
      <w:tr w:rsidR="000A6E81" w:rsidRPr="00A75A4F" w14:paraId="4682B01C"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80545" w14:textId="77777777" w:rsidR="000A6E81" w:rsidRPr="00A75A4F" w:rsidRDefault="000A6E81" w:rsidP="007D2C7E">
            <w:pPr>
              <w:widowControl w:val="0"/>
              <w:rPr>
                <w:szCs w:val="24"/>
                <w:lang w:eastAsia="lt-LT"/>
              </w:rPr>
            </w:pPr>
            <w:r w:rsidRPr="00A75A4F">
              <w:rPr>
                <w:szCs w:val="24"/>
                <w:lang w:eastAsia="lt-LT"/>
              </w:rPr>
              <w:t>1.</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EEA9A" w14:textId="77777777" w:rsidR="000A6E81" w:rsidRPr="00D84EB7" w:rsidRDefault="000A6E81" w:rsidP="007D2C7E">
            <w:pPr>
              <w:widowControl w:val="0"/>
              <w:jc w:val="both"/>
              <w:rPr>
                <w:szCs w:val="24"/>
                <w:lang w:eastAsia="lt-LT"/>
              </w:rPr>
            </w:pPr>
            <w:r w:rsidRPr="00D84EB7">
              <w:rPr>
                <w:szCs w:val="24"/>
                <w:lang w:eastAsia="lt-LT"/>
              </w:rPr>
              <w:t xml:space="preserve">Stebėsenos rodiklio </w:t>
            </w:r>
            <w:r w:rsidRPr="00D84EB7">
              <w:rPr>
                <w:szCs w:val="24"/>
                <w:lang w:eastAsia="lt-LT"/>
              </w:rPr>
              <w:lastRenderedPageBreak/>
              <w:t>pavadinimas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FAFB2C" w14:textId="77777777" w:rsidR="000A6E81" w:rsidRPr="00D84EB7" w:rsidRDefault="000A6E81" w:rsidP="00DD5A3E">
            <w:pPr>
              <w:widowControl w:val="0"/>
              <w:spacing w:after="20"/>
              <w:jc w:val="both"/>
              <w:rPr>
                <w:szCs w:val="24"/>
                <w:lang w:eastAsia="lt-LT"/>
              </w:rPr>
            </w:pPr>
            <w:r w:rsidRPr="00D84EB7">
              <w:rPr>
                <w:szCs w:val="24"/>
                <w:lang w:eastAsia="lt-LT"/>
              </w:rPr>
              <w:lastRenderedPageBreak/>
              <w:t xml:space="preserve">Krovos apimčių techninis pajėgumas, išreikštas aptarnaujamų </w:t>
            </w:r>
            <w:r w:rsidRPr="00D84EB7">
              <w:rPr>
                <w:szCs w:val="24"/>
                <w:lang w:eastAsia="lt-LT"/>
              </w:rPr>
              <w:lastRenderedPageBreak/>
              <w:t>traukinių skaičiumi per metus</w:t>
            </w:r>
          </w:p>
        </w:tc>
      </w:tr>
      <w:tr w:rsidR="000A6E81" w:rsidRPr="00A75A4F" w14:paraId="53BA1F3C"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AF5F2" w14:textId="77777777" w:rsidR="000A6E81" w:rsidRPr="00A75A4F" w:rsidRDefault="000A6E81" w:rsidP="007D2C7E">
            <w:pPr>
              <w:widowControl w:val="0"/>
              <w:rPr>
                <w:szCs w:val="24"/>
                <w:lang w:eastAsia="lt-LT"/>
              </w:rPr>
            </w:pPr>
            <w:r w:rsidRPr="00A75A4F">
              <w:rPr>
                <w:szCs w:val="24"/>
                <w:lang w:eastAsia="lt-LT"/>
              </w:rPr>
              <w:lastRenderedPageBreak/>
              <w:t>2.</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A9FB3D" w14:textId="77777777" w:rsidR="000A6E81" w:rsidRPr="00A75A4F" w:rsidRDefault="000A6E81" w:rsidP="007D2C7E">
            <w:pPr>
              <w:widowControl w:val="0"/>
              <w:jc w:val="both"/>
              <w:rPr>
                <w:szCs w:val="24"/>
                <w:lang w:eastAsia="lt-LT"/>
              </w:rPr>
            </w:pPr>
            <w:r w:rsidRPr="00A75A4F">
              <w:rPr>
                <w:szCs w:val="24"/>
                <w:lang w:eastAsia="lt-LT"/>
              </w:rPr>
              <w:t>Stebėsenos rodiklio matavimo vienetai</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182116" w14:textId="77777777" w:rsidR="000A6E81" w:rsidRPr="00A75A4F" w:rsidRDefault="000A6E81" w:rsidP="007D2C7E">
            <w:pPr>
              <w:jc w:val="both"/>
              <w:rPr>
                <w:bCs/>
                <w:szCs w:val="24"/>
                <w:lang w:eastAsia="lt-LT"/>
              </w:rPr>
            </w:pPr>
            <w:r>
              <w:rPr>
                <w:bCs/>
                <w:szCs w:val="24"/>
                <w:lang w:eastAsia="lt-LT"/>
              </w:rPr>
              <w:t>Vienetai per metus</w:t>
            </w:r>
          </w:p>
        </w:tc>
      </w:tr>
      <w:tr w:rsidR="000A6E81" w:rsidRPr="00A75A4F" w14:paraId="5E460FE1"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D1D43" w14:textId="77777777" w:rsidR="000A6E81" w:rsidRPr="00A75A4F" w:rsidRDefault="000A6E81" w:rsidP="007D2C7E">
            <w:pPr>
              <w:widowControl w:val="0"/>
              <w:rPr>
                <w:szCs w:val="24"/>
                <w:lang w:eastAsia="lt-LT"/>
              </w:rPr>
            </w:pPr>
            <w:r w:rsidRPr="00A75A4F">
              <w:rPr>
                <w:szCs w:val="24"/>
                <w:lang w:eastAsia="lt-LT"/>
              </w:rPr>
              <w:t>3.</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684C5B" w14:textId="77777777" w:rsidR="000A6E81" w:rsidRPr="00A75A4F" w:rsidRDefault="000A6E81" w:rsidP="007D2C7E">
            <w:pPr>
              <w:widowControl w:val="0"/>
              <w:jc w:val="both"/>
              <w:rPr>
                <w:szCs w:val="24"/>
                <w:lang w:eastAsia="lt-LT"/>
              </w:rPr>
            </w:pPr>
            <w:r w:rsidRPr="00A75A4F">
              <w:rPr>
                <w:szCs w:val="24"/>
                <w:lang w:eastAsia="lt-LT"/>
              </w:rPr>
              <w:t>Stebėsenos rodiklio reikšmės kryptis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464806" w14:textId="77777777" w:rsidR="000A6E81" w:rsidRPr="00A75A4F" w:rsidRDefault="000A6E81" w:rsidP="007D2C7E">
            <w:pPr>
              <w:jc w:val="both"/>
              <w:rPr>
                <w:bCs/>
                <w:szCs w:val="24"/>
                <w:lang w:eastAsia="lt-LT"/>
              </w:rPr>
            </w:pPr>
            <w:r w:rsidRPr="00A75A4F">
              <w:rPr>
                <w:bCs/>
                <w:kern w:val="2"/>
                <w:szCs w:val="24"/>
                <w:lang w:eastAsia="lt-LT"/>
                <w14:ligatures w14:val="standardContextual"/>
              </w:rPr>
              <w:t xml:space="preserve">Didėjimas </w:t>
            </w:r>
          </w:p>
        </w:tc>
      </w:tr>
      <w:tr w:rsidR="000A6E81" w:rsidRPr="00A75A4F" w14:paraId="7C6C9E49"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C14C3" w14:textId="77777777" w:rsidR="000A6E81" w:rsidRPr="00A75A4F" w:rsidRDefault="000A6E81" w:rsidP="007D2C7E">
            <w:pPr>
              <w:widowControl w:val="0"/>
              <w:rPr>
                <w:szCs w:val="24"/>
                <w:lang w:eastAsia="lt-LT"/>
              </w:rPr>
            </w:pPr>
            <w:r w:rsidRPr="00A75A4F">
              <w:rPr>
                <w:szCs w:val="24"/>
                <w:lang w:eastAsia="lt-LT"/>
              </w:rPr>
              <w:t>4.</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155781" w14:textId="77777777" w:rsidR="000A6E81" w:rsidRPr="00A75A4F" w:rsidRDefault="000A6E81" w:rsidP="007D2C7E">
            <w:pPr>
              <w:widowControl w:val="0"/>
              <w:jc w:val="both"/>
              <w:rPr>
                <w:szCs w:val="24"/>
                <w:lang w:eastAsia="lt-LT"/>
              </w:rPr>
            </w:pPr>
            <w:r w:rsidRPr="00A75A4F">
              <w:rPr>
                <w:szCs w:val="24"/>
                <w:lang w:eastAsia="lt-LT"/>
              </w:rPr>
              <w:t>Stebėsenos rodiklio reikšmės tipas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CAC177" w14:textId="77777777" w:rsidR="000A6E81" w:rsidRPr="00A75A4F" w:rsidRDefault="000A6E81" w:rsidP="007D2C7E">
            <w:pPr>
              <w:jc w:val="both"/>
              <w:rPr>
                <w:bCs/>
                <w:szCs w:val="24"/>
                <w:lang w:eastAsia="lt-LT"/>
              </w:rPr>
            </w:pPr>
            <w:r w:rsidRPr="00A75A4F">
              <w:rPr>
                <w:bCs/>
                <w:kern w:val="2"/>
                <w:szCs w:val="24"/>
                <w:lang w:eastAsia="lt-LT"/>
                <w14:ligatures w14:val="standardContextual"/>
              </w:rPr>
              <w:t>Skaitinė reikšmė</w:t>
            </w:r>
          </w:p>
        </w:tc>
      </w:tr>
      <w:tr w:rsidR="000A6E81" w:rsidRPr="00A75A4F" w14:paraId="52E96AB3"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14F3A" w14:textId="77777777" w:rsidR="000A6E81" w:rsidRPr="00A75A4F" w:rsidRDefault="000A6E81" w:rsidP="007D2C7E">
            <w:pPr>
              <w:widowControl w:val="0"/>
              <w:rPr>
                <w:szCs w:val="24"/>
                <w:lang w:eastAsia="lt-LT"/>
              </w:rPr>
            </w:pPr>
            <w:r w:rsidRPr="00A75A4F">
              <w:rPr>
                <w:szCs w:val="24"/>
                <w:lang w:eastAsia="lt-LT"/>
              </w:rPr>
              <w:t>5.</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4955E3" w14:textId="77777777" w:rsidR="000A6E81" w:rsidRPr="00A75A4F" w:rsidRDefault="000A6E81" w:rsidP="007D2C7E">
            <w:pPr>
              <w:widowControl w:val="0"/>
              <w:jc w:val="both"/>
              <w:rPr>
                <w:szCs w:val="24"/>
                <w:lang w:eastAsia="lt-LT"/>
              </w:rPr>
            </w:pPr>
            <w:r w:rsidRPr="00A75A4F">
              <w:rPr>
                <w:szCs w:val="24"/>
                <w:lang w:eastAsia="lt-LT"/>
              </w:rPr>
              <w:t>Stebėsenos rodiklio tipas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70BC01" w14:textId="77777777" w:rsidR="000A6E81" w:rsidRPr="00A75A4F" w:rsidRDefault="000A6E81" w:rsidP="007D2C7E">
            <w:pPr>
              <w:jc w:val="both"/>
              <w:rPr>
                <w:bCs/>
                <w:szCs w:val="24"/>
                <w:lang w:eastAsia="lt-LT"/>
              </w:rPr>
            </w:pPr>
            <w:r>
              <w:rPr>
                <w:bCs/>
                <w:kern w:val="2"/>
                <w:szCs w:val="24"/>
                <w:lang w:eastAsia="lt-LT"/>
                <w14:ligatures w14:val="standardContextual"/>
              </w:rPr>
              <w:t>Rezultat</w:t>
            </w:r>
            <w:r w:rsidRPr="00A75A4F">
              <w:rPr>
                <w:bCs/>
                <w:kern w:val="2"/>
                <w:szCs w:val="24"/>
                <w:lang w:eastAsia="lt-LT"/>
                <w14:ligatures w14:val="standardContextual"/>
              </w:rPr>
              <w:t>o</w:t>
            </w:r>
            <w:r>
              <w:rPr>
                <w:bCs/>
                <w:kern w:val="2"/>
                <w:szCs w:val="24"/>
                <w:lang w:eastAsia="lt-LT"/>
                <w14:ligatures w14:val="standardContextual"/>
              </w:rPr>
              <w:t xml:space="preserve"> </w:t>
            </w:r>
            <w:r w:rsidRPr="00A75A4F">
              <w:rPr>
                <w:bCs/>
                <w:kern w:val="2"/>
                <w:szCs w:val="24"/>
                <w:lang w:eastAsia="lt-LT"/>
                <w14:ligatures w14:val="standardContextual"/>
              </w:rPr>
              <w:t>rodiklis</w:t>
            </w:r>
          </w:p>
        </w:tc>
      </w:tr>
      <w:tr w:rsidR="000A6E81" w:rsidRPr="00A75A4F" w14:paraId="3F4378BD" w14:textId="77777777" w:rsidTr="007D2C7E">
        <w:trPr>
          <w:trHeight w:val="21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F2413" w14:textId="77777777" w:rsidR="000A6E81" w:rsidRPr="00A75A4F" w:rsidRDefault="000A6E81" w:rsidP="007D2C7E">
            <w:pPr>
              <w:widowControl w:val="0"/>
              <w:rPr>
                <w:szCs w:val="24"/>
                <w:lang w:eastAsia="lt-LT"/>
              </w:rPr>
            </w:pPr>
            <w:r w:rsidRPr="00A75A4F">
              <w:rPr>
                <w:szCs w:val="24"/>
                <w:lang w:eastAsia="lt-LT"/>
              </w:rPr>
              <w:t>6.</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07DEF1" w14:textId="77777777" w:rsidR="000A6E81" w:rsidRPr="00A75A4F" w:rsidRDefault="000A6E81" w:rsidP="007D2C7E">
            <w:pPr>
              <w:widowControl w:val="0"/>
              <w:jc w:val="both"/>
              <w:rPr>
                <w:szCs w:val="24"/>
                <w:lang w:eastAsia="lt-LT"/>
              </w:rPr>
            </w:pPr>
            <w:r w:rsidRPr="00A75A4F">
              <w:rPr>
                <w:szCs w:val="24"/>
                <w:lang w:eastAsia="lt-LT"/>
              </w:rPr>
              <w:t>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00AEED" w14:textId="77777777" w:rsidR="000A6E81" w:rsidRPr="00A75A4F" w:rsidRDefault="000A6E81" w:rsidP="007D2C7E">
            <w:pPr>
              <w:jc w:val="both"/>
              <w:rPr>
                <w:szCs w:val="24"/>
              </w:rPr>
            </w:pPr>
            <w:r>
              <w:rPr>
                <w:szCs w:val="24"/>
              </w:rPr>
              <w:t>R</w:t>
            </w:r>
            <w:r w:rsidRPr="00A75A4F">
              <w:rPr>
                <w:szCs w:val="24"/>
              </w:rPr>
              <w:t>-10-001-05-03-02-</w:t>
            </w:r>
            <w:r>
              <w:rPr>
                <w:szCs w:val="24"/>
              </w:rPr>
              <w:t>05</w:t>
            </w:r>
          </w:p>
        </w:tc>
      </w:tr>
      <w:tr w:rsidR="000A6E81" w:rsidRPr="00A75A4F" w14:paraId="06F442B2" w14:textId="77777777" w:rsidTr="007D2C7E">
        <w:trPr>
          <w:trHeight w:val="54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7BBECF" w14:textId="77777777" w:rsidR="000A6E81" w:rsidRPr="00A75A4F" w:rsidRDefault="000A6E81" w:rsidP="007D2C7E">
            <w:pPr>
              <w:widowControl w:val="0"/>
              <w:rPr>
                <w:szCs w:val="24"/>
                <w:lang w:eastAsia="lt-LT"/>
              </w:rPr>
            </w:pPr>
            <w:r w:rsidRPr="00A75A4F">
              <w:rPr>
                <w:bCs/>
                <w:szCs w:val="24"/>
                <w:lang w:eastAsia="lt-LT"/>
              </w:rPr>
              <w:t>7.</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3BE01" w14:textId="77777777" w:rsidR="000A6E81" w:rsidRPr="00A75A4F" w:rsidRDefault="000A6E81" w:rsidP="007D2C7E">
            <w:pPr>
              <w:widowControl w:val="0"/>
              <w:jc w:val="both"/>
              <w:rPr>
                <w:szCs w:val="24"/>
                <w:lang w:eastAsia="lt-LT"/>
              </w:rPr>
            </w:pPr>
            <w:r w:rsidRPr="00A75A4F">
              <w:rPr>
                <w:rFonts w:eastAsia="Calibri"/>
                <w:bCs/>
                <w:color w:val="000000"/>
                <w:szCs w:val="24"/>
                <w:lang w:eastAsia="lt-LT"/>
              </w:rPr>
              <w:t>Europos Komisijos suteiktas 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ACE5AF" w14:textId="77777777" w:rsidR="000A6E81" w:rsidRPr="00A75A4F" w:rsidRDefault="000A6E81" w:rsidP="007D2C7E">
            <w:pPr>
              <w:widowControl w:val="0"/>
              <w:jc w:val="both"/>
              <w:rPr>
                <w:szCs w:val="24"/>
                <w:lang w:eastAsia="lt-LT"/>
              </w:rPr>
            </w:pPr>
          </w:p>
        </w:tc>
      </w:tr>
      <w:tr w:rsidR="000A6E81" w:rsidRPr="00A75A4F" w14:paraId="1899204B"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3AF4B27" w14:textId="77777777" w:rsidR="000A6E81" w:rsidRPr="00A75A4F" w:rsidRDefault="000A6E81" w:rsidP="007D2C7E">
            <w:pPr>
              <w:widowControl w:val="0"/>
              <w:rPr>
                <w:szCs w:val="24"/>
                <w:lang w:eastAsia="lt-LT"/>
              </w:rPr>
            </w:pPr>
            <w:r w:rsidRPr="00A75A4F">
              <w:rPr>
                <w:szCs w:val="24"/>
                <w:lang w:eastAsia="lt-LT"/>
              </w:rPr>
              <w:t>8.</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E3029D" w14:textId="77777777" w:rsidR="000A6E81" w:rsidRPr="00A75A4F" w:rsidRDefault="000A6E81" w:rsidP="007D2C7E">
            <w:pPr>
              <w:widowControl w:val="0"/>
              <w:jc w:val="both"/>
              <w:rPr>
                <w:szCs w:val="24"/>
                <w:lang w:eastAsia="lt-LT"/>
              </w:rPr>
            </w:pPr>
            <w:r w:rsidRPr="00A75A4F">
              <w:rPr>
                <w:szCs w:val="24"/>
                <w:lang w:eastAsia="lt-LT"/>
              </w:rPr>
              <w:t>Stebėsenos rodiklio paaiškinimas</w:t>
            </w:r>
            <w:r w:rsidRPr="00A75A4F">
              <w:rPr>
                <w:bCs/>
                <w:szCs w:val="24"/>
                <w:lang w:eastAsia="lt-LT"/>
              </w:rPr>
              <w:t xml:space="preserve">, </w:t>
            </w:r>
            <w:r w:rsidRPr="00A75A4F">
              <w:rPr>
                <w:rFonts w:eastAsia="Calibri"/>
                <w:bCs/>
                <w:color w:val="000000"/>
                <w:szCs w:val="24"/>
                <w:lang w:eastAsia="lt-LT"/>
              </w:rPr>
              <w:t>sąvokų apibrėžtys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E82D01" w14:textId="77777777" w:rsidR="000A6E81" w:rsidRDefault="000A6E81" w:rsidP="007D2C7E">
            <w:pPr>
              <w:jc w:val="both"/>
              <w:rPr>
                <w:iCs/>
                <w:szCs w:val="24"/>
                <w:lang w:eastAsia="lt-LT"/>
              </w:rPr>
            </w:pPr>
            <w:r>
              <w:rPr>
                <w:iCs/>
                <w:szCs w:val="24"/>
                <w:lang w:eastAsia="lt-LT"/>
              </w:rPr>
              <w:t xml:space="preserve">Krovos apimčių techninis pajėgumas </w:t>
            </w:r>
            <w:r w:rsidRPr="00927774">
              <w:rPr>
                <w:iCs/>
                <w:szCs w:val="24"/>
                <w:lang w:eastAsia="lt-LT"/>
              </w:rPr>
              <w:t>apskaičiuo</w:t>
            </w:r>
            <w:r>
              <w:rPr>
                <w:iCs/>
                <w:szCs w:val="24"/>
                <w:lang w:eastAsia="lt-LT"/>
              </w:rPr>
              <w:t>jamas</w:t>
            </w:r>
            <w:r w:rsidRPr="00927774">
              <w:rPr>
                <w:iCs/>
                <w:szCs w:val="24"/>
                <w:lang w:eastAsia="lt-LT"/>
              </w:rPr>
              <w:t xml:space="preserve"> kaip </w:t>
            </w:r>
            <w:r>
              <w:rPr>
                <w:iCs/>
                <w:szCs w:val="24"/>
                <w:lang w:eastAsia="lt-LT"/>
              </w:rPr>
              <w:t>galimas</w:t>
            </w:r>
            <w:r w:rsidRPr="00927774">
              <w:rPr>
                <w:iCs/>
                <w:szCs w:val="24"/>
                <w:lang w:eastAsia="lt-LT"/>
              </w:rPr>
              <w:t xml:space="preserve"> traukinių, kurie bus eksploatuojami – pakrauti, iškrauti ir (arba) perkrauti </w:t>
            </w:r>
            <w:r w:rsidRPr="00027202">
              <w:rPr>
                <w:iCs/>
                <w:kern w:val="2"/>
                <w:lang w:eastAsia="lt-LT"/>
                <w14:ligatures w14:val="standardContextual"/>
              </w:rPr>
              <w:t>–</w:t>
            </w:r>
            <w:r>
              <w:rPr>
                <w:iCs/>
                <w:kern w:val="2"/>
                <w:lang w:eastAsia="lt-LT"/>
                <w14:ligatures w14:val="standardContextual"/>
              </w:rPr>
              <w:t xml:space="preserve"> </w:t>
            </w:r>
            <w:r w:rsidRPr="00927774">
              <w:rPr>
                <w:iCs/>
                <w:szCs w:val="24"/>
                <w:lang w:eastAsia="lt-LT"/>
              </w:rPr>
              <w:t xml:space="preserve">karinėje / civilinėje krovimo zonoje Palemone, skaičius per metus. </w:t>
            </w:r>
          </w:p>
          <w:p w14:paraId="2F1375C0" w14:textId="77777777" w:rsidR="000A6E81" w:rsidRPr="00143AFA" w:rsidRDefault="000A6E81" w:rsidP="007D2C7E">
            <w:pPr>
              <w:jc w:val="both"/>
              <w:rPr>
                <w:color w:val="0070C0"/>
              </w:rPr>
            </w:pPr>
            <w:r>
              <w:rPr>
                <w:iCs/>
                <w:szCs w:val="24"/>
                <w:lang w:eastAsia="lt-LT"/>
              </w:rPr>
              <w:t xml:space="preserve">Rodiklio reikšmė </w:t>
            </w:r>
            <w:r w:rsidRPr="00863D51">
              <w:rPr>
                <w:iCs/>
                <w:szCs w:val="24"/>
                <w:lang w:eastAsia="lt-LT"/>
              </w:rPr>
              <w:t>apskaičiuojama pagal metinį eksploatuotinų traukinių skaičių, kuris priklauso nuo projekto metu sukurtos infrastruktūros galimybių priimti krovinius, atsižvelgiant į objekto techninius parametrus (traukinio svoris, ilgis, atliekamų krovos darbų pobūdis ir kt.).</w:t>
            </w:r>
          </w:p>
        </w:tc>
      </w:tr>
      <w:tr w:rsidR="000A6E81" w:rsidRPr="00A75A4F" w14:paraId="3D514D80"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578930B" w14:textId="77777777" w:rsidR="000A6E81" w:rsidRPr="00A75A4F" w:rsidRDefault="000A6E81" w:rsidP="007D2C7E">
            <w:pPr>
              <w:widowControl w:val="0"/>
              <w:rPr>
                <w:bCs/>
                <w:szCs w:val="24"/>
                <w:lang w:eastAsia="lt-LT"/>
              </w:rPr>
            </w:pPr>
            <w:r w:rsidRPr="00A75A4F">
              <w:rPr>
                <w:bCs/>
                <w:szCs w:val="24"/>
                <w:lang w:eastAsia="lt-LT"/>
              </w:rPr>
              <w:t>9.</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ADF6DF" w14:textId="77777777" w:rsidR="000A6E81" w:rsidRPr="00A75A4F" w:rsidRDefault="000A6E81" w:rsidP="007D2C7E">
            <w:pPr>
              <w:jc w:val="both"/>
              <w:rPr>
                <w:rFonts w:eastAsia="Calibri"/>
                <w:bCs/>
                <w:color w:val="000000"/>
                <w:szCs w:val="24"/>
                <w:lang w:eastAsia="lt-LT"/>
              </w:rPr>
            </w:pPr>
            <w:r w:rsidRPr="00A75A4F">
              <w:rPr>
                <w:rFonts w:eastAsia="Calibri"/>
                <w:bCs/>
                <w:color w:val="000000"/>
                <w:szCs w:val="24"/>
                <w:lang w:eastAsia="lt-LT"/>
              </w:rPr>
              <w:t>Stebėsenos rodiklio reikšmės apskaičiavimo tipas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E495BD" w14:textId="77777777" w:rsidR="000A6E81" w:rsidRPr="00A75A4F" w:rsidRDefault="000A6E81" w:rsidP="007D2C7E">
            <w:pPr>
              <w:jc w:val="both"/>
              <w:rPr>
                <w:rFonts w:eastAsia="Calibri"/>
                <w:bCs/>
                <w:szCs w:val="24"/>
                <w:lang w:eastAsia="lt-LT"/>
              </w:rPr>
            </w:pPr>
            <w:r w:rsidRPr="00A75A4F">
              <w:rPr>
                <w:rFonts w:eastAsia="Calibri"/>
                <w:bCs/>
                <w:szCs w:val="24"/>
                <w:lang w:eastAsia="lt-LT"/>
              </w:rPr>
              <w:t>Automatiškai apskaičiuojamas</w:t>
            </w:r>
          </w:p>
        </w:tc>
      </w:tr>
      <w:tr w:rsidR="000A6E81" w:rsidRPr="00A75A4F" w14:paraId="7E87E9F2"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316F92B" w14:textId="77777777" w:rsidR="000A6E81" w:rsidRPr="00A75A4F" w:rsidRDefault="000A6E81" w:rsidP="007D2C7E">
            <w:pPr>
              <w:widowControl w:val="0"/>
              <w:rPr>
                <w:szCs w:val="24"/>
                <w:lang w:eastAsia="lt-LT"/>
              </w:rPr>
            </w:pPr>
            <w:r w:rsidRPr="00A75A4F">
              <w:rPr>
                <w:szCs w:val="24"/>
                <w:lang w:eastAsia="lt-LT"/>
              </w:rPr>
              <w:t>10.</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61E65F" w14:textId="77777777" w:rsidR="000A6E81" w:rsidRPr="00A75A4F" w:rsidRDefault="000A6E81" w:rsidP="007D2C7E">
            <w:pPr>
              <w:widowControl w:val="0"/>
              <w:jc w:val="both"/>
              <w:rPr>
                <w:szCs w:val="24"/>
                <w:lang w:eastAsia="lt-LT"/>
              </w:rPr>
            </w:pPr>
            <w:r w:rsidRPr="00A75A4F">
              <w:rPr>
                <w:bCs/>
                <w:szCs w:val="24"/>
                <w:lang w:eastAsia="lt-LT"/>
              </w:rPr>
              <w:t xml:space="preserve">Stebėsenos rodiklio </w:t>
            </w:r>
            <w:r w:rsidRPr="00A75A4F">
              <w:rPr>
                <w:rFonts w:eastAsia="Calibri"/>
                <w:bCs/>
                <w:color w:val="000000"/>
                <w:szCs w:val="24"/>
                <w:lang w:eastAsia="lt-LT"/>
              </w:rPr>
              <w:t xml:space="preserve">reikšmės </w:t>
            </w:r>
            <w:r w:rsidRPr="00A75A4F">
              <w:rPr>
                <w:bCs/>
                <w:szCs w:val="24"/>
                <w:lang w:eastAsia="lt-LT"/>
              </w:rPr>
              <w:t>apskaičiavimo metodas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CFBF2C" w14:textId="77777777" w:rsidR="000A6E81" w:rsidRPr="00DC4E84" w:rsidRDefault="000A6E81" w:rsidP="007D2C7E">
            <w:pPr>
              <w:jc w:val="both"/>
              <w:rPr>
                <w:iCs/>
                <w:szCs w:val="24"/>
                <w:lang w:eastAsia="lt-LT"/>
              </w:rPr>
            </w:pPr>
            <w:r w:rsidRPr="00A75A4F">
              <w:rPr>
                <w:iCs/>
                <w:szCs w:val="24"/>
                <w:lang w:eastAsia="lt-LT"/>
              </w:rPr>
              <w:t>Stebėsenos rodikli</w:t>
            </w:r>
            <w:r>
              <w:rPr>
                <w:iCs/>
                <w:szCs w:val="24"/>
                <w:lang w:eastAsia="lt-LT"/>
              </w:rPr>
              <w:t>s</w:t>
            </w:r>
            <w:r w:rsidRPr="00A75A4F">
              <w:rPr>
                <w:iCs/>
                <w:szCs w:val="24"/>
                <w:lang w:eastAsia="lt-LT"/>
              </w:rPr>
              <w:t xml:space="preserve"> </w:t>
            </w:r>
            <w:r w:rsidRPr="00DC4E84">
              <w:rPr>
                <w:iCs/>
                <w:szCs w:val="24"/>
                <w:lang w:eastAsia="lt-LT"/>
              </w:rPr>
              <w:t>apskaičiuojamas pagal formulę:</w:t>
            </w:r>
          </w:p>
          <w:p w14:paraId="55E5F411" w14:textId="77777777" w:rsidR="000A6E81" w:rsidRDefault="000A6E81" w:rsidP="007D2C7E">
            <w:pPr>
              <w:jc w:val="both"/>
              <w:rPr>
                <w:iCs/>
                <w:szCs w:val="24"/>
                <w:lang w:eastAsia="lt-LT"/>
              </w:rPr>
            </w:pPr>
            <w:r w:rsidRPr="00462DAD">
              <w:rPr>
                <w:iCs/>
                <w:szCs w:val="24"/>
                <w:lang w:eastAsia="lt-LT"/>
              </w:rPr>
              <w:t>X</w:t>
            </w:r>
            <w:r>
              <w:rPr>
                <w:iCs/>
                <w:szCs w:val="24"/>
                <w:lang w:eastAsia="lt-LT"/>
              </w:rPr>
              <w:t xml:space="preserve"> * 365 dienos</w:t>
            </w:r>
            <w:r w:rsidRPr="00462DAD">
              <w:rPr>
                <w:iCs/>
                <w:szCs w:val="24"/>
                <w:lang w:eastAsia="lt-LT"/>
              </w:rPr>
              <w:t>, kur:</w:t>
            </w:r>
          </w:p>
          <w:p w14:paraId="71D11E65" w14:textId="77777777" w:rsidR="000A6E81" w:rsidRPr="000C4DE5" w:rsidRDefault="000A6E81" w:rsidP="007D2C7E">
            <w:pPr>
              <w:spacing w:after="20"/>
              <w:jc w:val="both"/>
              <w:rPr>
                <w:iCs/>
                <w:szCs w:val="24"/>
                <w:lang w:eastAsia="lt-LT"/>
              </w:rPr>
            </w:pPr>
            <w:r>
              <w:rPr>
                <w:iCs/>
                <w:szCs w:val="24"/>
                <w:lang w:eastAsia="lt-LT"/>
              </w:rPr>
              <w:t xml:space="preserve">X – infrastruktūroje, </w:t>
            </w:r>
            <w:r w:rsidRPr="00D14CC0">
              <w:rPr>
                <w:iCs/>
                <w:szCs w:val="24"/>
                <w:lang w:eastAsia="lt-LT"/>
              </w:rPr>
              <w:t>pritaikyt</w:t>
            </w:r>
            <w:r>
              <w:rPr>
                <w:iCs/>
                <w:szCs w:val="24"/>
                <w:lang w:eastAsia="lt-LT"/>
              </w:rPr>
              <w:t>oje</w:t>
            </w:r>
            <w:r w:rsidRPr="00D14CC0">
              <w:rPr>
                <w:iCs/>
                <w:szCs w:val="24"/>
                <w:lang w:eastAsia="lt-LT"/>
              </w:rPr>
              <w:t xml:space="preserve"> karinio mobilumo reikalavimams</w:t>
            </w:r>
            <w:r>
              <w:rPr>
                <w:iCs/>
                <w:szCs w:val="24"/>
                <w:lang w:eastAsia="lt-LT"/>
              </w:rPr>
              <w:t>,</w:t>
            </w:r>
            <w:r>
              <w:t xml:space="preserve"> </w:t>
            </w:r>
            <w:r>
              <w:rPr>
                <w:iCs/>
                <w:szCs w:val="24"/>
                <w:lang w:eastAsia="lt-LT"/>
              </w:rPr>
              <w:t xml:space="preserve">eksploatuojamų </w:t>
            </w:r>
            <w:r w:rsidRPr="00927774">
              <w:rPr>
                <w:iCs/>
                <w:szCs w:val="24"/>
                <w:lang w:eastAsia="lt-LT"/>
              </w:rPr>
              <w:t>traukinių skaiči</w:t>
            </w:r>
            <w:r>
              <w:rPr>
                <w:iCs/>
                <w:szCs w:val="24"/>
                <w:lang w:eastAsia="lt-LT"/>
              </w:rPr>
              <w:t>us</w:t>
            </w:r>
            <w:r w:rsidRPr="00927774">
              <w:rPr>
                <w:iCs/>
                <w:szCs w:val="24"/>
                <w:lang w:eastAsia="lt-LT"/>
              </w:rPr>
              <w:t xml:space="preserve"> </w:t>
            </w:r>
            <w:r w:rsidRPr="00954851">
              <w:rPr>
                <w:iCs/>
                <w:szCs w:val="24"/>
                <w:lang w:eastAsia="lt-LT"/>
              </w:rPr>
              <w:t xml:space="preserve">per dieną </w:t>
            </w:r>
            <w:r w:rsidRPr="00927774">
              <w:rPr>
                <w:iCs/>
                <w:szCs w:val="24"/>
                <w:lang w:eastAsia="lt-LT"/>
              </w:rPr>
              <w:t xml:space="preserve">(projekto </w:t>
            </w:r>
            <w:r>
              <w:rPr>
                <w:iCs/>
                <w:szCs w:val="24"/>
                <w:lang w:eastAsia="lt-LT"/>
              </w:rPr>
              <w:t>vykdytojo</w:t>
            </w:r>
            <w:r w:rsidRPr="00927774">
              <w:rPr>
                <w:iCs/>
                <w:szCs w:val="24"/>
                <w:lang w:eastAsia="lt-LT"/>
              </w:rPr>
              <w:t xml:space="preserve"> duomenys)</w:t>
            </w:r>
            <w:r>
              <w:rPr>
                <w:iCs/>
                <w:szCs w:val="24"/>
                <w:lang w:eastAsia="lt-LT"/>
              </w:rPr>
              <w:t>, vienetai.</w:t>
            </w:r>
          </w:p>
        </w:tc>
      </w:tr>
      <w:tr w:rsidR="000A6E81" w:rsidRPr="00A75A4F" w14:paraId="5C0E6B96"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F26E06D" w14:textId="77777777" w:rsidR="000A6E81" w:rsidRPr="00A75A4F" w:rsidRDefault="000A6E81" w:rsidP="007D2C7E">
            <w:pPr>
              <w:widowControl w:val="0"/>
              <w:rPr>
                <w:szCs w:val="24"/>
                <w:lang w:eastAsia="lt-LT"/>
              </w:rPr>
            </w:pPr>
            <w:r w:rsidRPr="00A75A4F">
              <w:rPr>
                <w:szCs w:val="24"/>
                <w:lang w:eastAsia="lt-LT"/>
              </w:rPr>
              <w:t>11.</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C84A5" w14:textId="77777777" w:rsidR="000A6E81" w:rsidRPr="00A75A4F" w:rsidRDefault="000A6E81" w:rsidP="007D2C7E">
            <w:pPr>
              <w:widowControl w:val="0"/>
              <w:jc w:val="both"/>
              <w:rPr>
                <w:szCs w:val="24"/>
                <w:lang w:eastAsia="lt-LT"/>
              </w:rPr>
            </w:pPr>
            <w:r w:rsidRPr="00A75A4F">
              <w:rPr>
                <w:szCs w:val="24"/>
                <w:lang w:eastAsia="lt-LT"/>
              </w:rPr>
              <w:t>Stebėsenos rodiklio duomenų šaltiniai</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F99FFC" w14:textId="77777777" w:rsidR="000A6E81" w:rsidRPr="00316090" w:rsidRDefault="000A6E81" w:rsidP="007D2C7E">
            <w:pPr>
              <w:jc w:val="both"/>
              <w:rPr>
                <w:rFonts w:eastAsia="Calibri"/>
                <w:color w:val="FF0000"/>
                <w:szCs w:val="24"/>
                <w:lang w:eastAsia="lt-LT"/>
              </w:rPr>
            </w:pPr>
            <w:r w:rsidRPr="00A75A4F">
              <w:rPr>
                <w:rFonts w:eastAsia="Calibri"/>
                <w:szCs w:val="24"/>
                <w:lang w:eastAsia="lt-LT"/>
              </w:rPr>
              <w:t xml:space="preserve">Pirminis duomenų šaltinis – </w:t>
            </w:r>
            <w:r w:rsidRPr="005B4C09">
              <w:rPr>
                <w:rFonts w:eastAsia="Calibri"/>
                <w:szCs w:val="24"/>
                <w:lang w:eastAsia="lt-LT"/>
              </w:rPr>
              <w:t xml:space="preserve">projekto vykdytojo atlikto </w:t>
            </w:r>
            <w:r>
              <w:rPr>
                <w:rFonts w:eastAsia="Calibri"/>
                <w:szCs w:val="24"/>
                <w:lang w:eastAsia="lt-LT"/>
              </w:rPr>
              <w:t>v</w:t>
            </w:r>
            <w:r w:rsidRPr="005B4C09">
              <w:rPr>
                <w:rFonts w:eastAsia="Calibri"/>
                <w:szCs w:val="24"/>
                <w:lang w:eastAsia="lt-LT"/>
              </w:rPr>
              <w:t>ertinimo ataskaita.</w:t>
            </w:r>
          </w:p>
          <w:p w14:paraId="737B4B8E" w14:textId="77777777" w:rsidR="000A6E81" w:rsidRPr="00A75A4F" w:rsidRDefault="000A6E81" w:rsidP="007D2C7E">
            <w:pPr>
              <w:spacing w:after="20"/>
              <w:jc w:val="both"/>
              <w:rPr>
                <w:szCs w:val="24"/>
                <w:lang w:eastAsia="lt-LT"/>
              </w:rPr>
            </w:pPr>
            <w:r w:rsidRPr="00A75A4F">
              <w:rPr>
                <w:rFonts w:eastAsia="Calibri"/>
                <w:szCs w:val="24"/>
                <w:lang w:eastAsia="lt-LT"/>
              </w:rPr>
              <w:t>Antrinis duomenų šaltinis</w:t>
            </w:r>
            <w:r>
              <w:rPr>
                <w:rFonts w:eastAsia="Calibri"/>
                <w:szCs w:val="24"/>
                <w:lang w:eastAsia="lt-LT"/>
              </w:rPr>
              <w:t xml:space="preserve"> –</w:t>
            </w:r>
            <w:r w:rsidRPr="00A75A4F">
              <w:rPr>
                <w:rFonts w:eastAsia="Calibri"/>
                <w:szCs w:val="24"/>
                <w:lang w:eastAsia="lt-LT"/>
              </w:rPr>
              <w:t xml:space="preserve"> </w:t>
            </w:r>
            <w:r w:rsidRPr="00B97641">
              <w:rPr>
                <w:rFonts w:eastAsia="Calibri"/>
                <w:szCs w:val="24"/>
                <w:lang w:eastAsia="lt-LT"/>
              </w:rPr>
              <w:t>ataskaitos po projekto finansavimo pabaigos</w:t>
            </w:r>
            <w:r w:rsidRPr="00A75A4F">
              <w:rPr>
                <w:rFonts w:eastAsia="Calibri"/>
                <w:szCs w:val="24"/>
                <w:lang w:eastAsia="lt-LT"/>
              </w:rPr>
              <w:t>.</w:t>
            </w:r>
          </w:p>
        </w:tc>
      </w:tr>
      <w:tr w:rsidR="000A6E81" w:rsidRPr="00A75A4F" w14:paraId="689A3CBD"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425400" w14:textId="77777777" w:rsidR="000A6E81" w:rsidRPr="00A75A4F" w:rsidRDefault="000A6E81" w:rsidP="007D2C7E">
            <w:pPr>
              <w:widowControl w:val="0"/>
              <w:rPr>
                <w:szCs w:val="24"/>
                <w:lang w:eastAsia="lt-LT"/>
              </w:rPr>
            </w:pPr>
            <w:r w:rsidRPr="00A75A4F">
              <w:rPr>
                <w:szCs w:val="24"/>
                <w:lang w:eastAsia="lt-LT"/>
              </w:rPr>
              <w:t>12.</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9D5D29" w14:textId="77777777" w:rsidR="000A6E81" w:rsidRPr="00A75A4F" w:rsidRDefault="000A6E81" w:rsidP="007D2C7E">
            <w:pPr>
              <w:widowControl w:val="0"/>
              <w:jc w:val="both"/>
              <w:rPr>
                <w:szCs w:val="24"/>
                <w:lang w:eastAsia="lt-LT"/>
              </w:rPr>
            </w:pPr>
            <w:r w:rsidRPr="00A75A4F">
              <w:rPr>
                <w:szCs w:val="24"/>
                <w:lang w:eastAsia="lt-LT"/>
              </w:rPr>
              <w:t>Stebėsenos rodiklio reikšmės skaičiavimo periodiškumas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0BF3F1" w14:textId="77777777" w:rsidR="000A6E81" w:rsidRPr="00A75A4F" w:rsidRDefault="000A6E81" w:rsidP="007D2C7E">
            <w:pPr>
              <w:jc w:val="both"/>
              <w:rPr>
                <w:bCs/>
                <w:szCs w:val="24"/>
                <w:lang w:eastAsia="lt-LT"/>
              </w:rPr>
            </w:pPr>
            <w:r w:rsidRPr="00A75A4F">
              <w:rPr>
                <w:szCs w:val="24"/>
              </w:rPr>
              <w:t>Rodiklis vertinamas vieną kartą įgyvendinus projektą.</w:t>
            </w:r>
            <w:r>
              <w:rPr>
                <w:bCs/>
                <w:szCs w:val="24"/>
              </w:rPr>
              <w:t xml:space="preserve"> Po p</w:t>
            </w:r>
            <w:r w:rsidRPr="00A75A4F">
              <w:rPr>
                <w:bCs/>
                <w:szCs w:val="24"/>
              </w:rPr>
              <w:t>rojekt</w:t>
            </w:r>
            <w:r>
              <w:rPr>
                <w:bCs/>
                <w:szCs w:val="24"/>
              </w:rPr>
              <w:t>o finansavimo pabaigos</w:t>
            </w:r>
            <w:r w:rsidRPr="00A75A4F">
              <w:rPr>
                <w:bCs/>
                <w:szCs w:val="24"/>
              </w:rPr>
              <w:t>.</w:t>
            </w:r>
          </w:p>
        </w:tc>
      </w:tr>
      <w:tr w:rsidR="000A6E81" w:rsidRPr="00A75A4F" w14:paraId="620905DB" w14:textId="77777777" w:rsidTr="007D2C7E">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01916D9" w14:textId="77777777" w:rsidR="000A6E81" w:rsidRPr="00A75A4F" w:rsidRDefault="000A6E81" w:rsidP="007D2C7E">
            <w:pPr>
              <w:widowControl w:val="0"/>
              <w:rPr>
                <w:szCs w:val="24"/>
                <w:lang w:eastAsia="lt-LT"/>
              </w:rPr>
            </w:pPr>
            <w:r w:rsidRPr="00A75A4F">
              <w:rPr>
                <w:szCs w:val="24"/>
                <w:lang w:eastAsia="lt-LT"/>
              </w:rPr>
              <w:t>13.</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E43CB" w14:textId="77777777" w:rsidR="000A6E81" w:rsidRPr="00A75A4F" w:rsidRDefault="000A6E81" w:rsidP="007D2C7E">
            <w:pPr>
              <w:widowControl w:val="0"/>
              <w:jc w:val="both"/>
              <w:rPr>
                <w:szCs w:val="24"/>
                <w:lang w:eastAsia="lt-LT"/>
              </w:rPr>
            </w:pPr>
            <w:r w:rsidRPr="00A75A4F">
              <w:rPr>
                <w:bCs/>
                <w:szCs w:val="24"/>
                <w:lang w:eastAsia="lt-LT"/>
              </w:rPr>
              <w:t>Stebėsenos rodiklio pasiekimo momentas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CBAF18" w14:textId="77777777" w:rsidR="000A6E81" w:rsidRPr="00A75A4F" w:rsidRDefault="000A6E81" w:rsidP="007D2C7E">
            <w:pPr>
              <w:jc w:val="both"/>
              <w:rPr>
                <w:szCs w:val="24"/>
                <w:lang w:eastAsia="lt-LT"/>
              </w:rPr>
            </w:pPr>
            <w:r w:rsidRPr="006A0042">
              <w:rPr>
                <w:rFonts w:eastAsia="Calibri"/>
                <w:color w:val="000000"/>
                <w:szCs w:val="24"/>
                <w:shd w:val="clear" w:color="auto" w:fill="FFFFFF"/>
              </w:rPr>
              <w:t xml:space="preserve">Rodiklio pasiekimo momentas – </w:t>
            </w:r>
            <w:r w:rsidRPr="00506546">
              <w:rPr>
                <w:rFonts w:eastAsia="Calibri"/>
                <w:color w:val="000000"/>
                <w:szCs w:val="24"/>
                <w:shd w:val="clear" w:color="auto" w:fill="FFFFFF"/>
              </w:rPr>
              <w:t>rodiklis laikomas pasiektu, kai praėjus metams po projekto finansavimo pabaigos projekto vykdytojas pateikia atliktu vertinimu nustatytą pasiektą stebėsenos rodiklio reikšmę.</w:t>
            </w:r>
            <w:r>
              <w:rPr>
                <w:rFonts w:eastAsia="Calibri"/>
                <w:bCs/>
                <w:szCs w:val="24"/>
                <w:lang w:eastAsia="lt-LT"/>
              </w:rPr>
              <w:t xml:space="preserve"> </w:t>
            </w:r>
          </w:p>
        </w:tc>
      </w:tr>
      <w:tr w:rsidR="000A6E81" w:rsidRPr="00A75A4F" w14:paraId="46D1BEEB" w14:textId="77777777" w:rsidTr="007D2C7E">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32901B" w14:textId="77777777" w:rsidR="000A6E81" w:rsidRPr="00A75A4F" w:rsidRDefault="000A6E81" w:rsidP="007D2C7E">
            <w:pPr>
              <w:widowControl w:val="0"/>
              <w:rPr>
                <w:szCs w:val="24"/>
                <w:lang w:eastAsia="lt-LT"/>
              </w:rPr>
            </w:pPr>
            <w:r w:rsidRPr="00A75A4F">
              <w:rPr>
                <w:szCs w:val="24"/>
                <w:lang w:eastAsia="lt-LT"/>
              </w:rPr>
              <w:t>14.</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CF24B7" w14:textId="77777777" w:rsidR="000A6E81" w:rsidRPr="00A75A4F" w:rsidRDefault="000A6E81" w:rsidP="007D2C7E">
            <w:pPr>
              <w:widowControl w:val="0"/>
              <w:jc w:val="both"/>
              <w:rPr>
                <w:szCs w:val="24"/>
                <w:lang w:eastAsia="lt-LT"/>
              </w:rPr>
            </w:pPr>
            <w:r w:rsidRPr="00A75A4F">
              <w:rPr>
                <w:szCs w:val="24"/>
                <w:lang w:eastAsia="lt-LT"/>
              </w:rPr>
              <w:t xml:space="preserve">Už stebėsenos rodiklį atsakinga </w:t>
            </w:r>
            <w:r w:rsidRPr="00A75A4F">
              <w:rPr>
                <w:bCs/>
                <w:szCs w:val="24"/>
                <w:lang w:eastAsia="lt-LT"/>
              </w:rPr>
              <w:t>įstaiga</w:t>
            </w:r>
            <w:r w:rsidRPr="00A75A4F">
              <w:rPr>
                <w:szCs w:val="24"/>
                <w:lang w:eastAsia="lt-LT"/>
              </w:rPr>
              <w:t xml:space="preserve"> </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C05035" w14:textId="77777777" w:rsidR="000A6E81" w:rsidRPr="00A75A4F" w:rsidRDefault="000A6E81" w:rsidP="007D2C7E">
            <w:pPr>
              <w:jc w:val="both"/>
              <w:rPr>
                <w:bCs/>
                <w:szCs w:val="24"/>
              </w:rPr>
            </w:pPr>
            <w:r w:rsidRPr="00A75A4F">
              <w:rPr>
                <w:bCs/>
                <w:szCs w:val="24"/>
              </w:rPr>
              <w:t xml:space="preserve">Už stebėsenos rodiklį atsakinga Susisiekimo ministerija. Už stebėsenos rodiklio pasiekimą ir duomenų apie pasiektą stebėsenos rodiklio reikšmę teikimą – </w:t>
            </w:r>
            <w:r w:rsidRPr="00A75A4F">
              <w:rPr>
                <w:rFonts w:eastAsia="Calibri"/>
                <w:bCs/>
                <w:szCs w:val="24"/>
                <w:lang w:eastAsia="lt-LT"/>
              </w:rPr>
              <w:t>AB „LTG Infra“.</w:t>
            </w:r>
          </w:p>
        </w:tc>
      </w:tr>
      <w:tr w:rsidR="000A6E81" w:rsidRPr="00A75A4F" w14:paraId="5395626B" w14:textId="77777777" w:rsidTr="007D2C7E">
        <w:trPr>
          <w:trHeight w:val="59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7962A04" w14:textId="77777777" w:rsidR="000A6E81" w:rsidRPr="00A75A4F" w:rsidRDefault="000A6E81" w:rsidP="007D2C7E">
            <w:pPr>
              <w:widowControl w:val="0"/>
              <w:rPr>
                <w:szCs w:val="24"/>
                <w:lang w:eastAsia="lt-LT"/>
              </w:rPr>
            </w:pPr>
            <w:r w:rsidRPr="00A75A4F">
              <w:rPr>
                <w:szCs w:val="24"/>
                <w:lang w:eastAsia="lt-LT"/>
              </w:rPr>
              <w:t>15.</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D6C3D4" w14:textId="77777777" w:rsidR="000A6E81" w:rsidRPr="00A75A4F" w:rsidRDefault="000A6E81" w:rsidP="007D2C7E">
            <w:pPr>
              <w:widowControl w:val="0"/>
              <w:jc w:val="both"/>
              <w:rPr>
                <w:szCs w:val="24"/>
                <w:lang w:eastAsia="lt-LT"/>
              </w:rPr>
            </w:pPr>
            <w:r w:rsidRPr="00A75A4F">
              <w:rPr>
                <w:szCs w:val="24"/>
                <w:lang w:eastAsia="lt-LT"/>
              </w:rPr>
              <w:t>Įstaigos padalinys ir kontaktinis telefono numeris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2376E8" w14:textId="285F4DD6" w:rsidR="000A6E81" w:rsidRPr="00A75A4F" w:rsidRDefault="000A6E81" w:rsidP="007D2C7E">
            <w:pPr>
              <w:jc w:val="both"/>
              <w:rPr>
                <w:rFonts w:eastAsia="Calibri"/>
                <w:bCs/>
                <w:szCs w:val="24"/>
                <w:lang w:eastAsia="lt-LT"/>
              </w:rPr>
            </w:pPr>
            <w:r w:rsidRPr="00A75A4F">
              <w:rPr>
                <w:rFonts w:eastAsia="Calibri"/>
                <w:bCs/>
                <w:szCs w:val="24"/>
                <w:lang w:eastAsia="lt-LT"/>
              </w:rPr>
              <w:t>Susisiekimo ministerijos</w:t>
            </w:r>
            <w:r>
              <w:rPr>
                <w:rFonts w:eastAsia="Calibri"/>
                <w:bCs/>
                <w:szCs w:val="24"/>
                <w:lang w:eastAsia="lt-LT"/>
              </w:rPr>
              <w:t xml:space="preserve"> Geležinkelių transporto grupė</w:t>
            </w:r>
            <w:r w:rsidRPr="00A75A4F">
              <w:rPr>
                <w:rFonts w:eastAsia="Calibri"/>
                <w:bCs/>
                <w:szCs w:val="24"/>
                <w:lang w:eastAsia="lt-LT"/>
              </w:rPr>
              <w:t>, tel. +</w:t>
            </w:r>
            <w:r>
              <w:t xml:space="preserve"> </w:t>
            </w:r>
            <w:r w:rsidRPr="00457051">
              <w:rPr>
                <w:rFonts w:eastAsia="Calibri"/>
                <w:bCs/>
                <w:szCs w:val="24"/>
                <w:lang w:eastAsia="lt-LT"/>
              </w:rPr>
              <w:t>370 680 40669</w:t>
            </w:r>
            <w:r w:rsidR="002C0879">
              <w:rPr>
                <w:rFonts w:eastAsia="Calibri"/>
                <w:bCs/>
                <w:szCs w:val="24"/>
                <w:lang w:eastAsia="lt-LT"/>
              </w:rPr>
              <w:t>.</w:t>
            </w:r>
            <w:r w:rsidRPr="00457051">
              <w:rPr>
                <w:rFonts w:eastAsia="Calibri"/>
                <w:bCs/>
                <w:szCs w:val="24"/>
                <w:lang w:eastAsia="lt-LT"/>
              </w:rPr>
              <w:t xml:space="preserve"> </w:t>
            </w:r>
          </w:p>
        </w:tc>
      </w:tr>
      <w:tr w:rsidR="000A6E81" w:rsidRPr="00A75A4F" w14:paraId="1C2E8D72"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ED8F4B" w14:textId="77777777" w:rsidR="000A6E81" w:rsidRPr="00A75A4F" w:rsidRDefault="000A6E81" w:rsidP="007D2C7E">
            <w:pPr>
              <w:widowControl w:val="0"/>
              <w:rPr>
                <w:szCs w:val="24"/>
                <w:lang w:eastAsia="lt-LT"/>
              </w:rPr>
            </w:pPr>
            <w:r w:rsidRPr="00A75A4F">
              <w:rPr>
                <w:szCs w:val="24"/>
                <w:lang w:eastAsia="lt-LT"/>
              </w:rPr>
              <w:t>16.</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9F03B7" w14:textId="77777777" w:rsidR="000A6E81" w:rsidRPr="00A75A4F" w:rsidRDefault="000A6E81" w:rsidP="007D2C7E">
            <w:pPr>
              <w:widowControl w:val="0"/>
              <w:jc w:val="both"/>
              <w:rPr>
                <w:szCs w:val="24"/>
                <w:lang w:eastAsia="lt-LT"/>
              </w:rPr>
            </w:pPr>
            <w:r w:rsidRPr="00A75A4F">
              <w:rPr>
                <w:szCs w:val="24"/>
                <w:lang w:eastAsia="lt-LT"/>
              </w:rPr>
              <w:t>Kita svarbi informacija</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5E6AA9" w14:textId="77777777" w:rsidR="000A6E81" w:rsidRPr="00A75A4F" w:rsidRDefault="000A6E81" w:rsidP="007D2C7E">
            <w:pPr>
              <w:jc w:val="both"/>
              <w:rPr>
                <w:color w:val="000000"/>
                <w:szCs w:val="24"/>
                <w:lang w:eastAsia="lt-LT"/>
              </w:rPr>
            </w:pPr>
            <w:r w:rsidRPr="00A75A4F">
              <w:t>-</w:t>
            </w:r>
          </w:p>
        </w:tc>
      </w:tr>
    </w:tbl>
    <w:p w14:paraId="01146F61" w14:textId="77777777" w:rsidR="0053337F" w:rsidRDefault="0053337F" w:rsidP="00724717">
      <w:pPr>
        <w:jc w:val="center"/>
        <w:rPr>
          <w:b/>
          <w:szCs w:val="24"/>
          <w:lang w:eastAsia="lt-LT"/>
        </w:rPr>
      </w:pPr>
    </w:p>
    <w:p w14:paraId="5064C8B6" w14:textId="43572432" w:rsidR="00724717" w:rsidRDefault="00724717" w:rsidP="00724717">
      <w:pPr>
        <w:jc w:val="center"/>
        <w:rPr>
          <w:b/>
          <w:szCs w:val="24"/>
          <w:lang w:eastAsia="lt-LT"/>
        </w:rPr>
      </w:pPr>
      <w:r>
        <w:rPr>
          <w:b/>
          <w:szCs w:val="24"/>
          <w:lang w:eastAsia="lt-LT"/>
        </w:rPr>
        <w:lastRenderedPageBreak/>
        <w:t>VI SKYRIUS</w:t>
      </w:r>
    </w:p>
    <w:p w14:paraId="27484552" w14:textId="77777777" w:rsidR="00CF1608" w:rsidRDefault="00CF1608" w:rsidP="00CF1608">
      <w:pPr>
        <w:keepNext/>
        <w:keepLines/>
        <w:spacing w:line="256" w:lineRule="auto"/>
        <w:jc w:val="center"/>
        <w:outlineLvl w:val="1"/>
        <w:rPr>
          <w:rFonts w:eastAsia="SimSun"/>
          <w:b/>
          <w:szCs w:val="24"/>
          <w:lang w:eastAsia="lt-LT"/>
        </w:rPr>
      </w:pPr>
      <w:r>
        <w:rPr>
          <w:rFonts w:eastAsia="SimSun"/>
          <w:b/>
          <w:caps/>
          <w:szCs w:val="24"/>
          <w:lang w:eastAsia="lt-LT"/>
        </w:rPr>
        <w:t>Stebėsenos rodiklio „</w:t>
      </w:r>
      <w:r>
        <w:rPr>
          <w:b/>
          <w:bCs/>
          <w:szCs w:val="24"/>
        </w:rPr>
        <w:t>ĮDIEGTOS SAUGŲ EISMĄ GERINANČIOS IR APLINKOSAUGOS PRIEMONĖS GELEŽINKELIUOSE</w:t>
      </w:r>
      <w:r>
        <w:rPr>
          <w:b/>
          <w:szCs w:val="24"/>
        </w:rPr>
        <w:t>“</w:t>
      </w:r>
      <w:r>
        <w:rPr>
          <w:rFonts w:eastAsia="SimSun"/>
          <w:b/>
          <w:szCs w:val="24"/>
          <w:lang w:eastAsia="lt-LT"/>
        </w:rPr>
        <w:t xml:space="preserve"> </w:t>
      </w:r>
      <w:r>
        <w:rPr>
          <w:rFonts w:eastAsia="SimSun"/>
          <w:b/>
          <w:caps/>
          <w:szCs w:val="24"/>
          <w:lang w:eastAsia="lt-LT"/>
        </w:rPr>
        <w:t>aprašymo kortelė</w:t>
      </w:r>
    </w:p>
    <w:p w14:paraId="1A9827BE" w14:textId="77777777" w:rsidR="00CF1608" w:rsidRDefault="00CF1608" w:rsidP="00CF16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172"/>
        <w:gridCol w:w="6208"/>
      </w:tblGrid>
      <w:tr w:rsidR="00CF1608" w14:paraId="1C5359AD"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96C67" w14:textId="77777777" w:rsidR="00CF1608" w:rsidRDefault="00CF1608" w:rsidP="00CC299E">
            <w:pPr>
              <w:widowControl w:val="0"/>
              <w:jc w:val="center"/>
              <w:rPr>
                <w:b/>
                <w:bCs/>
                <w:szCs w:val="24"/>
                <w:lang w:eastAsia="lt-LT"/>
              </w:rPr>
            </w:pPr>
          </w:p>
        </w:tc>
        <w:tc>
          <w:tcPr>
            <w:tcW w:w="1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009716" w14:textId="77777777" w:rsidR="00CF1608" w:rsidRDefault="00CF1608" w:rsidP="00CC299E">
            <w:pPr>
              <w:widowControl w:val="0"/>
              <w:jc w:val="center"/>
              <w:rPr>
                <w:b/>
                <w:bCs/>
                <w:szCs w:val="24"/>
                <w:lang w:eastAsia="lt-LT"/>
              </w:rPr>
            </w:pPr>
            <w:r>
              <w:rPr>
                <w:b/>
                <w:bCs/>
                <w:szCs w:val="24"/>
                <w:lang w:eastAsia="lt-LT"/>
              </w:rPr>
              <w:t>Elementai</w:t>
            </w:r>
          </w:p>
        </w:tc>
        <w:tc>
          <w:tcPr>
            <w:tcW w:w="31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B127DE" w14:textId="77777777" w:rsidR="00CF1608" w:rsidRDefault="00CF1608" w:rsidP="00CC299E">
            <w:pPr>
              <w:widowControl w:val="0"/>
              <w:jc w:val="center"/>
              <w:rPr>
                <w:b/>
                <w:bCs/>
                <w:strike/>
                <w:szCs w:val="24"/>
                <w:lang w:eastAsia="lt-LT"/>
              </w:rPr>
            </w:pPr>
            <w:r>
              <w:rPr>
                <w:b/>
                <w:bCs/>
                <w:szCs w:val="24"/>
                <w:lang w:eastAsia="lt-LT"/>
              </w:rPr>
              <w:t>Kodai, pavadinimai ir aprašymas</w:t>
            </w:r>
          </w:p>
        </w:tc>
      </w:tr>
      <w:tr w:rsidR="00CF1608" w14:paraId="0406A0A9"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3F639" w14:textId="77777777" w:rsidR="00CF1608" w:rsidRDefault="00CF1608" w:rsidP="00CC299E">
            <w:pPr>
              <w:widowControl w:val="0"/>
              <w:rPr>
                <w:szCs w:val="24"/>
                <w:lang w:eastAsia="lt-LT"/>
              </w:rPr>
            </w:pPr>
            <w:r>
              <w:rPr>
                <w:szCs w:val="24"/>
                <w:lang w:eastAsia="lt-LT"/>
              </w:rPr>
              <w:t>1.</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29C145" w14:textId="77777777" w:rsidR="00CF1608" w:rsidRDefault="00CF1608" w:rsidP="00CC299E">
            <w:pPr>
              <w:widowControl w:val="0"/>
              <w:jc w:val="both"/>
              <w:rPr>
                <w:szCs w:val="24"/>
                <w:lang w:eastAsia="lt-LT"/>
              </w:rPr>
            </w:pPr>
            <w:r>
              <w:rPr>
                <w:szCs w:val="24"/>
                <w:lang w:eastAsia="lt-LT"/>
              </w:rPr>
              <w:t>Stebėsenos rodiklio pavadinimas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E868BB" w14:textId="77777777" w:rsidR="00CF1608" w:rsidRDefault="00CF1608" w:rsidP="00CC299E">
            <w:pPr>
              <w:jc w:val="both"/>
              <w:rPr>
                <w:color w:val="808080"/>
                <w:szCs w:val="24"/>
                <w:lang w:eastAsia="lt-LT"/>
              </w:rPr>
            </w:pPr>
            <w:r>
              <w:rPr>
                <w:szCs w:val="24"/>
              </w:rPr>
              <w:t>Įdiegtos saugų eismą gerinančios ir aplinkosaugos priemonės geležinkeliuose</w:t>
            </w:r>
          </w:p>
        </w:tc>
      </w:tr>
      <w:tr w:rsidR="00CF1608" w14:paraId="0D54054C"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E14E4" w14:textId="77777777" w:rsidR="00CF1608" w:rsidRDefault="00CF1608" w:rsidP="00CC299E">
            <w:pPr>
              <w:widowControl w:val="0"/>
              <w:rPr>
                <w:szCs w:val="24"/>
                <w:lang w:eastAsia="lt-LT"/>
              </w:rPr>
            </w:pPr>
            <w:r>
              <w:rPr>
                <w:szCs w:val="24"/>
                <w:lang w:eastAsia="lt-LT"/>
              </w:rPr>
              <w:t>2.</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429BA" w14:textId="77777777" w:rsidR="00CF1608" w:rsidRDefault="00CF1608" w:rsidP="00CC299E">
            <w:pPr>
              <w:widowControl w:val="0"/>
              <w:jc w:val="both"/>
              <w:rPr>
                <w:szCs w:val="24"/>
                <w:lang w:eastAsia="lt-LT"/>
              </w:rPr>
            </w:pPr>
            <w:r>
              <w:rPr>
                <w:szCs w:val="24"/>
                <w:lang w:eastAsia="lt-LT"/>
              </w:rPr>
              <w:t>Stebėsenos rodiklio matavimo vienetai</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416F34" w14:textId="77777777" w:rsidR="00CF1608" w:rsidRDefault="00CF1608" w:rsidP="00CC299E">
            <w:pPr>
              <w:jc w:val="both"/>
              <w:rPr>
                <w:bCs/>
                <w:szCs w:val="24"/>
                <w:lang w:eastAsia="lt-LT"/>
              </w:rPr>
            </w:pPr>
            <w:r>
              <w:rPr>
                <w:bCs/>
                <w:szCs w:val="24"/>
                <w:lang w:eastAsia="lt-LT"/>
              </w:rPr>
              <w:t>Skaičius</w:t>
            </w:r>
          </w:p>
        </w:tc>
      </w:tr>
      <w:tr w:rsidR="00CF1608" w14:paraId="572BD0E5"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BDB32" w14:textId="77777777" w:rsidR="00CF1608" w:rsidRDefault="00CF1608" w:rsidP="00CC299E">
            <w:pPr>
              <w:widowControl w:val="0"/>
              <w:rPr>
                <w:szCs w:val="24"/>
                <w:lang w:eastAsia="lt-LT"/>
              </w:rPr>
            </w:pPr>
            <w:r>
              <w:rPr>
                <w:szCs w:val="24"/>
                <w:lang w:eastAsia="lt-LT"/>
              </w:rPr>
              <w:t>3.</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F4FBE9" w14:textId="77777777" w:rsidR="00CF1608" w:rsidRDefault="00CF1608" w:rsidP="00CC299E">
            <w:pPr>
              <w:widowControl w:val="0"/>
              <w:jc w:val="both"/>
              <w:rPr>
                <w:szCs w:val="24"/>
                <w:lang w:eastAsia="lt-LT"/>
              </w:rPr>
            </w:pPr>
            <w:r>
              <w:rPr>
                <w:szCs w:val="24"/>
                <w:lang w:eastAsia="lt-LT"/>
              </w:rPr>
              <w:t>Stebėsenos rodiklio reikšmės kryptis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0DF1A" w14:textId="77777777" w:rsidR="00CF1608" w:rsidRDefault="00CF1608" w:rsidP="00CC299E">
            <w:pPr>
              <w:jc w:val="both"/>
              <w:rPr>
                <w:bCs/>
                <w:szCs w:val="24"/>
                <w:lang w:eastAsia="lt-LT"/>
              </w:rPr>
            </w:pPr>
            <w:r>
              <w:rPr>
                <w:bCs/>
                <w:kern w:val="2"/>
                <w:szCs w:val="24"/>
                <w:lang w:eastAsia="lt-LT"/>
                <w14:ligatures w14:val="standardContextual"/>
              </w:rPr>
              <w:t xml:space="preserve">Didėjimas </w:t>
            </w:r>
          </w:p>
        </w:tc>
      </w:tr>
      <w:tr w:rsidR="00CF1608" w14:paraId="3EF5F8BB"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9C31F" w14:textId="77777777" w:rsidR="00CF1608" w:rsidRDefault="00CF1608" w:rsidP="00CC299E">
            <w:pPr>
              <w:widowControl w:val="0"/>
              <w:rPr>
                <w:szCs w:val="24"/>
                <w:lang w:eastAsia="lt-LT"/>
              </w:rPr>
            </w:pPr>
            <w:r>
              <w:rPr>
                <w:szCs w:val="24"/>
                <w:lang w:eastAsia="lt-LT"/>
              </w:rPr>
              <w:t>4.</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BF659C" w14:textId="77777777" w:rsidR="00CF1608" w:rsidRDefault="00CF1608" w:rsidP="00CC299E">
            <w:pPr>
              <w:widowControl w:val="0"/>
              <w:jc w:val="both"/>
              <w:rPr>
                <w:szCs w:val="24"/>
                <w:lang w:eastAsia="lt-LT"/>
              </w:rPr>
            </w:pPr>
            <w:r>
              <w:rPr>
                <w:szCs w:val="24"/>
                <w:lang w:eastAsia="lt-LT"/>
              </w:rPr>
              <w:t>Stebėsenos rodiklio reikšmės tipas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9FA59" w14:textId="77777777" w:rsidR="00CF1608" w:rsidRDefault="00CF1608" w:rsidP="00CC299E">
            <w:pPr>
              <w:jc w:val="both"/>
              <w:rPr>
                <w:bCs/>
                <w:szCs w:val="24"/>
                <w:lang w:eastAsia="lt-LT"/>
              </w:rPr>
            </w:pPr>
            <w:r>
              <w:rPr>
                <w:bCs/>
                <w:kern w:val="2"/>
                <w:szCs w:val="24"/>
                <w:lang w:eastAsia="lt-LT"/>
                <w14:ligatures w14:val="standardContextual"/>
              </w:rPr>
              <w:t>Skaitinė reikšmė</w:t>
            </w:r>
          </w:p>
        </w:tc>
      </w:tr>
      <w:tr w:rsidR="00CF1608" w14:paraId="3A64A7FF"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3F3F3" w14:textId="77777777" w:rsidR="00CF1608" w:rsidRDefault="00CF1608" w:rsidP="00CC299E">
            <w:pPr>
              <w:widowControl w:val="0"/>
              <w:rPr>
                <w:szCs w:val="24"/>
                <w:lang w:eastAsia="lt-LT"/>
              </w:rPr>
            </w:pPr>
            <w:r>
              <w:rPr>
                <w:szCs w:val="24"/>
                <w:lang w:eastAsia="lt-LT"/>
              </w:rPr>
              <w:t>5.</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C29F33" w14:textId="77777777" w:rsidR="00CF1608" w:rsidRDefault="00CF1608" w:rsidP="00CC299E">
            <w:pPr>
              <w:widowControl w:val="0"/>
              <w:jc w:val="both"/>
              <w:rPr>
                <w:szCs w:val="24"/>
                <w:lang w:eastAsia="lt-LT"/>
              </w:rPr>
            </w:pPr>
            <w:r>
              <w:rPr>
                <w:szCs w:val="24"/>
                <w:lang w:eastAsia="lt-LT"/>
              </w:rPr>
              <w:t>Stebėsenos rodiklio tipas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622CFC" w14:textId="77777777" w:rsidR="00CF1608" w:rsidRDefault="00CF1608" w:rsidP="00CC299E">
            <w:pPr>
              <w:jc w:val="both"/>
              <w:rPr>
                <w:bCs/>
                <w:szCs w:val="24"/>
                <w:lang w:eastAsia="lt-LT"/>
              </w:rPr>
            </w:pPr>
            <w:r>
              <w:rPr>
                <w:bCs/>
                <w:kern w:val="2"/>
                <w:szCs w:val="24"/>
                <w:lang w:eastAsia="lt-LT"/>
                <w14:ligatures w14:val="standardContextual"/>
              </w:rPr>
              <w:t>Produkto rodiklis</w:t>
            </w:r>
          </w:p>
        </w:tc>
      </w:tr>
      <w:tr w:rsidR="00CF1608" w14:paraId="7F290AE1" w14:textId="77777777" w:rsidTr="00CC299E">
        <w:trPr>
          <w:trHeight w:val="21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DC391" w14:textId="77777777" w:rsidR="00CF1608" w:rsidRDefault="00CF1608" w:rsidP="00CC299E">
            <w:pPr>
              <w:widowControl w:val="0"/>
              <w:rPr>
                <w:szCs w:val="24"/>
                <w:lang w:eastAsia="lt-LT"/>
              </w:rPr>
            </w:pPr>
            <w:r>
              <w:rPr>
                <w:szCs w:val="24"/>
                <w:lang w:eastAsia="lt-LT"/>
              </w:rPr>
              <w:t>6.</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47B06" w14:textId="77777777" w:rsidR="00CF1608" w:rsidRDefault="00CF1608" w:rsidP="00CC299E">
            <w:pPr>
              <w:widowControl w:val="0"/>
              <w:jc w:val="both"/>
              <w:rPr>
                <w:szCs w:val="24"/>
                <w:lang w:eastAsia="lt-LT"/>
              </w:rPr>
            </w:pPr>
            <w:r>
              <w:rPr>
                <w:szCs w:val="24"/>
                <w:lang w:eastAsia="lt-LT"/>
              </w:rPr>
              <w:t>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407DDC" w14:textId="77777777" w:rsidR="00CF1608" w:rsidRDefault="00CF1608" w:rsidP="00CC299E">
            <w:pPr>
              <w:jc w:val="both"/>
              <w:rPr>
                <w:szCs w:val="24"/>
              </w:rPr>
            </w:pPr>
            <w:r>
              <w:rPr>
                <w:szCs w:val="24"/>
              </w:rPr>
              <w:t>P-10-001-05-03-02-01</w:t>
            </w:r>
          </w:p>
        </w:tc>
      </w:tr>
      <w:tr w:rsidR="00CF1608" w14:paraId="3C79248C" w14:textId="77777777" w:rsidTr="00CC299E">
        <w:trPr>
          <w:trHeight w:val="54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34F27" w14:textId="77777777" w:rsidR="00CF1608" w:rsidRDefault="00CF1608" w:rsidP="00CC299E">
            <w:pPr>
              <w:widowControl w:val="0"/>
              <w:rPr>
                <w:szCs w:val="24"/>
                <w:lang w:eastAsia="lt-LT"/>
              </w:rPr>
            </w:pPr>
            <w:r>
              <w:rPr>
                <w:bCs/>
                <w:szCs w:val="24"/>
                <w:lang w:eastAsia="lt-LT"/>
              </w:rPr>
              <w:t>7.</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506DDA" w14:textId="77777777" w:rsidR="00CF1608" w:rsidRDefault="00CF1608" w:rsidP="00CC299E">
            <w:pPr>
              <w:widowControl w:val="0"/>
              <w:jc w:val="both"/>
              <w:rPr>
                <w:szCs w:val="24"/>
                <w:lang w:eastAsia="lt-LT"/>
              </w:rPr>
            </w:pPr>
            <w:r>
              <w:rPr>
                <w:rFonts w:eastAsia="Calibri"/>
                <w:bCs/>
                <w:color w:val="000000"/>
                <w:szCs w:val="24"/>
                <w:lang w:eastAsia="lt-LT"/>
              </w:rPr>
              <w:t>Europos Komisijos suteiktas 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930023" w14:textId="77777777" w:rsidR="00CF1608" w:rsidRDefault="00CF1608" w:rsidP="00CC299E">
            <w:pPr>
              <w:widowControl w:val="0"/>
              <w:jc w:val="both"/>
              <w:rPr>
                <w:szCs w:val="24"/>
                <w:lang w:eastAsia="lt-LT"/>
              </w:rPr>
            </w:pPr>
            <w:r>
              <w:rPr>
                <w:szCs w:val="24"/>
                <w:lang w:eastAsia="lt-LT"/>
              </w:rPr>
              <w:t>Netaikoma</w:t>
            </w:r>
          </w:p>
        </w:tc>
      </w:tr>
      <w:tr w:rsidR="00CF1608" w14:paraId="38D00FC7"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7BD392" w14:textId="77777777" w:rsidR="00CF1608" w:rsidRDefault="00CF1608" w:rsidP="00CC299E">
            <w:pPr>
              <w:widowControl w:val="0"/>
              <w:rPr>
                <w:szCs w:val="24"/>
                <w:lang w:eastAsia="lt-LT"/>
              </w:rPr>
            </w:pPr>
            <w:r>
              <w:rPr>
                <w:szCs w:val="24"/>
                <w:lang w:eastAsia="lt-LT"/>
              </w:rPr>
              <w:t>8.</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70512B" w14:textId="77777777" w:rsidR="00CF1608" w:rsidRDefault="00CF1608" w:rsidP="00CC299E">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E6C340" w14:textId="77777777" w:rsidR="00CF1608" w:rsidRDefault="00CF1608" w:rsidP="00CC299E">
            <w:pPr>
              <w:jc w:val="both"/>
              <w:rPr>
                <w:rFonts w:eastAsia="Calibri"/>
                <w:color w:val="000000"/>
                <w:kern w:val="2"/>
                <w:szCs w:val="24"/>
                <w:shd w:val="clear" w:color="auto" w:fill="FFFFFF"/>
              </w:rPr>
            </w:pPr>
            <w:r>
              <w:rPr>
                <w:rFonts w:eastAsia="Calibri"/>
                <w:b/>
                <w:bCs/>
                <w:color w:val="000000"/>
                <w:kern w:val="2"/>
                <w:szCs w:val="24"/>
                <w:shd w:val="clear" w:color="auto" w:fill="FFFFFF"/>
              </w:rPr>
              <w:t>Geležinkelių transporto eismo sauga</w:t>
            </w:r>
            <w:r>
              <w:rPr>
                <w:rFonts w:eastAsia="Calibri"/>
                <w:color w:val="000000"/>
                <w:kern w:val="2"/>
                <w:szCs w:val="24"/>
                <w:shd w:val="clear" w:color="auto" w:fill="FFFFFF"/>
              </w:rPr>
              <w:t xml:space="preserve"> – visuma geležinkelių transporto techninių ir organizacinių priemonių, skirtų užtikrinti, kad keleiviai, kiti geležinkelių transporto eismo dalyviai ir kiti asmenys, taip pat geležinkelių infrastruktūra, geležinkelių riedmenys ir vežami kroviniai bei bagažas būtų apsaugoti nuo geležinkelių transporto katastrofų, geležinkelių transporto eismo įvykių, geležinkelių transporto riktų ir jų padarinių (šaltinis: Lietuvos Respublikos geležinkelių transporto eismo saugos įstatymas). </w:t>
            </w:r>
          </w:p>
          <w:p w14:paraId="79DD45EA" w14:textId="77777777" w:rsidR="00CF1608" w:rsidRDefault="00CF1608" w:rsidP="00CC299E">
            <w:pPr>
              <w:jc w:val="both"/>
              <w:rPr>
                <w:szCs w:val="24"/>
                <w:lang w:eastAsia="lt-LT"/>
              </w:rPr>
            </w:pPr>
            <w:r>
              <w:rPr>
                <w:rFonts w:eastAsia="Calibri"/>
                <w:b/>
                <w:bCs/>
                <w:color w:val="000000"/>
                <w:kern w:val="2"/>
                <w:szCs w:val="24"/>
                <w:shd w:val="clear" w:color="auto" w:fill="FFFFFF"/>
              </w:rPr>
              <w:t>Aplinkos apsauga</w:t>
            </w:r>
            <w:r>
              <w:rPr>
                <w:rFonts w:eastAsia="Calibri"/>
                <w:color w:val="000000"/>
                <w:kern w:val="2"/>
                <w:szCs w:val="24"/>
                <w:shd w:val="clear" w:color="auto" w:fill="FFFFFF"/>
              </w:rPr>
              <w:t xml:space="preserve"> – aplinkos saugojimas nuo fizinio, cheminio, biologinio ir kitokio neigiamo poveikio ar pasekmių, atsirandančių įgyvendinant planus ir programas, vykdant ūkinę veiklą ar naudojant gamtos išteklius (šaltinis: Lietuvos Respublikos aplinkos apsaugos įstatymas).</w:t>
            </w:r>
          </w:p>
        </w:tc>
      </w:tr>
      <w:tr w:rsidR="00CF1608" w14:paraId="56815236"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0FA232E" w14:textId="77777777" w:rsidR="00CF1608" w:rsidRDefault="00CF1608" w:rsidP="00CC299E">
            <w:pPr>
              <w:widowControl w:val="0"/>
              <w:rPr>
                <w:bCs/>
                <w:szCs w:val="24"/>
                <w:lang w:eastAsia="lt-LT"/>
              </w:rPr>
            </w:pPr>
            <w:r>
              <w:rPr>
                <w:bCs/>
                <w:szCs w:val="24"/>
                <w:lang w:eastAsia="lt-LT"/>
              </w:rPr>
              <w:t>9.</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24660A" w14:textId="77777777" w:rsidR="00CF1608" w:rsidRDefault="00CF1608" w:rsidP="00CC299E">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6B6EAB" w14:textId="77777777" w:rsidR="00CF1608" w:rsidRDefault="00CF1608" w:rsidP="00CC299E">
            <w:pPr>
              <w:jc w:val="both"/>
              <w:rPr>
                <w:rFonts w:eastAsia="Calibri"/>
                <w:bCs/>
                <w:szCs w:val="24"/>
                <w:lang w:eastAsia="lt-LT"/>
              </w:rPr>
            </w:pPr>
            <w:r>
              <w:rPr>
                <w:rFonts w:eastAsia="Calibri"/>
                <w:bCs/>
                <w:szCs w:val="24"/>
                <w:lang w:eastAsia="lt-LT"/>
              </w:rPr>
              <w:t>Automatiškai apskaičiuojamas</w:t>
            </w:r>
          </w:p>
        </w:tc>
      </w:tr>
      <w:tr w:rsidR="00CF1608" w14:paraId="4A0781E4"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3BD562" w14:textId="77777777" w:rsidR="00CF1608" w:rsidRDefault="00CF1608" w:rsidP="00CC299E">
            <w:pPr>
              <w:widowControl w:val="0"/>
              <w:rPr>
                <w:szCs w:val="24"/>
                <w:lang w:eastAsia="lt-LT"/>
              </w:rPr>
            </w:pPr>
            <w:r>
              <w:rPr>
                <w:szCs w:val="24"/>
                <w:lang w:eastAsia="lt-LT"/>
              </w:rPr>
              <w:t>10.</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75DC6E" w14:textId="77777777" w:rsidR="00CF1608" w:rsidRDefault="00CF1608" w:rsidP="00CC299E">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963AE8" w14:textId="77777777" w:rsidR="00CF1608" w:rsidRDefault="00CF1608" w:rsidP="00CC299E">
            <w:pPr>
              <w:jc w:val="both"/>
              <w:rPr>
                <w:iCs/>
                <w:szCs w:val="24"/>
                <w:lang w:eastAsia="lt-LT"/>
              </w:rPr>
            </w:pPr>
            <w:r>
              <w:rPr>
                <w:iCs/>
                <w:szCs w:val="24"/>
                <w:lang w:eastAsia="lt-LT"/>
              </w:rPr>
              <w:t>Stebėsenos rodiklio reikšmė apskaičiuojama susumavus įgyvendinant projekto veiklas įdiegtas saugų eismą gerinančias ir aplinkos apsaugos priemones.</w:t>
            </w:r>
          </w:p>
          <w:p w14:paraId="165EB30C" w14:textId="77777777" w:rsidR="00CF1608" w:rsidRDefault="00CF1608" w:rsidP="00CC299E">
            <w:pPr>
              <w:jc w:val="both"/>
              <w:rPr>
                <w:szCs w:val="24"/>
                <w:lang w:eastAsia="lt-LT"/>
              </w:rPr>
            </w:pPr>
            <w:r>
              <w:rPr>
                <w:szCs w:val="24"/>
              </w:rPr>
              <w:t>Šios pažangos priemonės apimtyje siekiama įdiegtų aplinkosaugos priemonių skaičiaus, likusi rodiklio dalis – įdiegtos eismo saugos priemonės – bus siekiama pažangos priemonėje Nr.10-001-05-03-06 „Gerinti eismo saugą“.</w:t>
            </w:r>
          </w:p>
        </w:tc>
      </w:tr>
      <w:tr w:rsidR="00CF1608" w14:paraId="3E6FB15F"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D0ED9F4" w14:textId="77777777" w:rsidR="00CF1608" w:rsidRDefault="00CF1608" w:rsidP="00CC299E">
            <w:pPr>
              <w:widowControl w:val="0"/>
              <w:rPr>
                <w:szCs w:val="24"/>
                <w:lang w:eastAsia="lt-LT"/>
              </w:rPr>
            </w:pPr>
            <w:r>
              <w:rPr>
                <w:szCs w:val="24"/>
                <w:lang w:eastAsia="lt-LT"/>
              </w:rPr>
              <w:t>11.</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CC1C1D" w14:textId="77777777" w:rsidR="00CF1608" w:rsidRDefault="00CF1608" w:rsidP="00CC299E">
            <w:pPr>
              <w:widowControl w:val="0"/>
              <w:jc w:val="both"/>
              <w:rPr>
                <w:szCs w:val="24"/>
                <w:lang w:eastAsia="lt-LT"/>
              </w:rPr>
            </w:pPr>
            <w:r>
              <w:rPr>
                <w:szCs w:val="24"/>
                <w:lang w:eastAsia="lt-LT"/>
              </w:rPr>
              <w:t>Stebėsenos rodiklio duomenų šaltiniai</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5F6065" w14:textId="77777777" w:rsidR="00CF1608" w:rsidRDefault="00CF1608" w:rsidP="004C2598">
            <w:pPr>
              <w:widowControl w:val="0"/>
              <w:jc w:val="both"/>
              <w:rPr>
                <w:rFonts w:eastAsia="Calibri"/>
                <w:bCs/>
                <w:szCs w:val="24"/>
                <w:lang w:eastAsia="lt-LT"/>
              </w:rPr>
            </w:pPr>
            <w:r>
              <w:rPr>
                <w:rFonts w:eastAsia="Calibri"/>
                <w:bCs/>
                <w:szCs w:val="24"/>
                <w:lang w:eastAsia="lt-LT"/>
              </w:rPr>
              <w:t>Pirminis duomenų šaltinis – statybos užbaigimo aktas, deklaracija apie statybos užbaigimą ir (arba) priėmimo–perdavimo aktas.</w:t>
            </w:r>
          </w:p>
          <w:p w14:paraId="3801F70E" w14:textId="77777777" w:rsidR="00CF1608" w:rsidRDefault="00CF1608" w:rsidP="004C2598">
            <w:pPr>
              <w:widowControl w:val="0"/>
              <w:jc w:val="both"/>
              <w:rPr>
                <w:bCs/>
                <w:szCs w:val="24"/>
                <w:lang w:eastAsia="lt-LT"/>
              </w:rPr>
            </w:pPr>
            <w:r>
              <w:rPr>
                <w:rFonts w:eastAsia="Calibri"/>
                <w:bCs/>
                <w:szCs w:val="24"/>
                <w:lang w:eastAsia="lt-LT"/>
              </w:rPr>
              <w:t>Antrinis duomenų šaltinis – projekto veiklos ataskaita.</w:t>
            </w:r>
          </w:p>
        </w:tc>
      </w:tr>
      <w:tr w:rsidR="00CF1608" w14:paraId="25825B29"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DF468D2" w14:textId="77777777" w:rsidR="00CF1608" w:rsidRDefault="00CF1608" w:rsidP="00CC299E">
            <w:pPr>
              <w:widowControl w:val="0"/>
              <w:rPr>
                <w:szCs w:val="24"/>
                <w:lang w:eastAsia="lt-LT"/>
              </w:rPr>
            </w:pPr>
            <w:r>
              <w:rPr>
                <w:szCs w:val="24"/>
                <w:lang w:eastAsia="lt-LT"/>
              </w:rPr>
              <w:t>12.</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661BEE" w14:textId="77777777" w:rsidR="00CF1608" w:rsidRDefault="00CF1608" w:rsidP="00CC299E">
            <w:pPr>
              <w:widowControl w:val="0"/>
              <w:jc w:val="both"/>
              <w:rPr>
                <w:szCs w:val="24"/>
                <w:lang w:eastAsia="lt-LT"/>
              </w:rPr>
            </w:pPr>
            <w:r>
              <w:rPr>
                <w:szCs w:val="24"/>
                <w:lang w:eastAsia="lt-LT"/>
              </w:rPr>
              <w:t xml:space="preserve">Stebėsenos rodiklio reikšmės </w:t>
            </w:r>
            <w:r>
              <w:rPr>
                <w:szCs w:val="24"/>
                <w:lang w:eastAsia="lt-LT"/>
              </w:rPr>
              <w:lastRenderedPageBreak/>
              <w:t>skaičiavimo periodiškumas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A328E" w14:textId="44B46886" w:rsidR="00CF1608" w:rsidRDefault="00CF1608" w:rsidP="004C2598">
            <w:pPr>
              <w:widowControl w:val="0"/>
              <w:jc w:val="both"/>
              <w:rPr>
                <w:bCs/>
                <w:szCs w:val="24"/>
                <w:lang w:eastAsia="lt-LT"/>
              </w:rPr>
            </w:pPr>
            <w:r>
              <w:rPr>
                <w:szCs w:val="24"/>
              </w:rPr>
              <w:lastRenderedPageBreak/>
              <w:t xml:space="preserve">Rodiklis siekiamas kiekvieno projekto įgyvendinimo metu ir už </w:t>
            </w:r>
            <w:r>
              <w:rPr>
                <w:szCs w:val="24"/>
              </w:rPr>
              <w:lastRenderedPageBreak/>
              <w:t>jį atsiskaitoma teikiant projektų veiklos ataskaitas</w:t>
            </w:r>
            <w:r w:rsidR="0008580F">
              <w:rPr>
                <w:szCs w:val="24"/>
              </w:rPr>
              <w:t>,</w:t>
            </w:r>
            <w:r>
              <w:t xml:space="preserve"> </w:t>
            </w:r>
            <w:r>
              <w:rPr>
                <w:szCs w:val="24"/>
              </w:rPr>
              <w:t>kartu pateikiant to rodiklio pasiekimą pagrindžiančius dokumentus.</w:t>
            </w:r>
          </w:p>
        </w:tc>
      </w:tr>
      <w:tr w:rsidR="00CF1608" w14:paraId="781D692C" w14:textId="77777777" w:rsidTr="00CC299E">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4F00B1D" w14:textId="77777777" w:rsidR="00CF1608" w:rsidRDefault="00CF1608" w:rsidP="00CC299E">
            <w:pPr>
              <w:widowControl w:val="0"/>
              <w:rPr>
                <w:szCs w:val="24"/>
                <w:lang w:eastAsia="lt-LT"/>
              </w:rPr>
            </w:pPr>
            <w:r>
              <w:rPr>
                <w:szCs w:val="24"/>
                <w:lang w:eastAsia="lt-LT"/>
              </w:rPr>
              <w:lastRenderedPageBreak/>
              <w:t>13.</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E71B7E" w14:textId="77777777" w:rsidR="00CF1608" w:rsidRDefault="00CF1608" w:rsidP="00CC299E">
            <w:pPr>
              <w:widowControl w:val="0"/>
              <w:jc w:val="both"/>
              <w:rPr>
                <w:szCs w:val="24"/>
                <w:lang w:eastAsia="lt-LT"/>
              </w:rPr>
            </w:pPr>
            <w:r>
              <w:rPr>
                <w:bCs/>
                <w:szCs w:val="24"/>
                <w:lang w:eastAsia="lt-LT"/>
              </w:rPr>
              <w:t>Stebėsenos rodiklio pasiekimo momentas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16A74F" w14:textId="77777777" w:rsidR="00CF1608" w:rsidRDefault="00CF1608" w:rsidP="00CC299E">
            <w:pPr>
              <w:jc w:val="both"/>
              <w:rPr>
                <w:szCs w:val="24"/>
                <w:lang w:eastAsia="lt-LT"/>
              </w:rPr>
            </w:pPr>
            <w:r>
              <w:rPr>
                <w:bCs/>
                <w:szCs w:val="24"/>
              </w:rPr>
              <w:t>Kitas (projekto įgyvendinimo metu; projektų veiklų įgyvendinimo pabaigoje).</w:t>
            </w:r>
            <w:r>
              <w:rPr>
                <w:rFonts w:eastAsia="Calibri"/>
                <w:color w:val="000000"/>
                <w:szCs w:val="24"/>
                <w:shd w:val="clear" w:color="auto" w:fill="FFFFFF"/>
              </w:rPr>
              <w:t xml:space="preserve"> Rodiklis laikomas pasiektu, kai pasirašomas statybos užbaigimo aktas, deklaracija apie statybos užbaigimą</w:t>
            </w:r>
            <w:r>
              <w:rPr>
                <w:rFonts w:eastAsia="Calibri"/>
                <w:bCs/>
                <w:szCs w:val="24"/>
                <w:lang w:eastAsia="lt-LT"/>
              </w:rPr>
              <w:t xml:space="preserve"> ir (arba) priėmimo–perdavimo aktas.</w:t>
            </w:r>
          </w:p>
        </w:tc>
      </w:tr>
      <w:tr w:rsidR="00CF1608" w14:paraId="5CB9AD85" w14:textId="77777777" w:rsidTr="00CC299E">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B58B745" w14:textId="77777777" w:rsidR="00CF1608" w:rsidRDefault="00CF1608" w:rsidP="00CC299E">
            <w:pPr>
              <w:widowControl w:val="0"/>
              <w:rPr>
                <w:szCs w:val="24"/>
                <w:lang w:eastAsia="lt-LT"/>
              </w:rPr>
            </w:pPr>
            <w:r>
              <w:rPr>
                <w:szCs w:val="24"/>
                <w:lang w:eastAsia="lt-LT"/>
              </w:rPr>
              <w:t>14.</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7B9654" w14:textId="77777777" w:rsidR="00CF1608" w:rsidRDefault="00CF1608" w:rsidP="00CC299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42DA32" w14:textId="77777777" w:rsidR="00CF1608" w:rsidRDefault="00CF1608" w:rsidP="00CC299E">
            <w:pPr>
              <w:jc w:val="both"/>
              <w:rPr>
                <w:bCs/>
                <w:szCs w:val="24"/>
              </w:rPr>
            </w:pPr>
            <w:r>
              <w:rPr>
                <w:bCs/>
                <w:szCs w:val="24"/>
              </w:rPr>
              <w:t xml:space="preserve">Už stebėsenos rodiklį atsakinga Susisiekimo ministerija. Už stebėsenos rodiklio pasiekimą ir duomenų apie pasiektą stebėsenos rodiklio reikšmę teikimą – </w:t>
            </w:r>
            <w:r>
              <w:rPr>
                <w:rFonts w:eastAsia="Calibri"/>
                <w:bCs/>
                <w:szCs w:val="24"/>
                <w:lang w:eastAsia="lt-LT"/>
              </w:rPr>
              <w:t>AB „LTG Infra“.</w:t>
            </w:r>
          </w:p>
        </w:tc>
      </w:tr>
      <w:tr w:rsidR="00CF1608" w14:paraId="18C3256C" w14:textId="77777777" w:rsidTr="00CC299E">
        <w:trPr>
          <w:trHeight w:val="59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A429CBC" w14:textId="77777777" w:rsidR="00CF1608" w:rsidRDefault="00CF1608" w:rsidP="00CC299E">
            <w:pPr>
              <w:widowControl w:val="0"/>
              <w:rPr>
                <w:szCs w:val="24"/>
                <w:lang w:eastAsia="lt-LT"/>
              </w:rPr>
            </w:pPr>
            <w:r>
              <w:rPr>
                <w:szCs w:val="24"/>
                <w:lang w:eastAsia="lt-LT"/>
              </w:rPr>
              <w:t>15.</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3B4D5" w14:textId="77777777" w:rsidR="00CF1608" w:rsidRDefault="00CF1608" w:rsidP="00CC299E">
            <w:pPr>
              <w:widowControl w:val="0"/>
              <w:jc w:val="both"/>
              <w:rPr>
                <w:szCs w:val="24"/>
                <w:lang w:eastAsia="lt-LT"/>
              </w:rPr>
            </w:pPr>
            <w:r>
              <w:rPr>
                <w:szCs w:val="24"/>
                <w:lang w:eastAsia="lt-LT"/>
              </w:rPr>
              <w:t>Įstaigos padalinys ir kontaktinis telefono numeris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BD35BA" w14:textId="7F410124" w:rsidR="00CF1608" w:rsidRDefault="00CF1608" w:rsidP="00CC299E">
            <w:pPr>
              <w:jc w:val="both"/>
              <w:rPr>
                <w:rFonts w:eastAsia="Calibri"/>
                <w:bCs/>
                <w:szCs w:val="24"/>
                <w:lang w:eastAsia="lt-LT"/>
              </w:rPr>
            </w:pPr>
            <w:r>
              <w:rPr>
                <w:rFonts w:eastAsia="Calibri"/>
                <w:bCs/>
                <w:szCs w:val="24"/>
                <w:lang w:eastAsia="lt-LT"/>
              </w:rPr>
              <w:t xml:space="preserve">Susisiekimo ministerijos Biudžeto ir investicijų departamento ES investicijų koordinavimo skyrius, tel. </w:t>
            </w:r>
            <w:r w:rsidR="00416DFE" w:rsidRPr="0023662B">
              <w:rPr>
                <w:rFonts w:eastAsia="Calibri"/>
                <w:bCs/>
                <w:szCs w:val="24"/>
                <w:lang w:eastAsia="lt-LT"/>
              </w:rPr>
              <w:t>+370</w:t>
            </w:r>
            <w:r w:rsidR="00416DFE">
              <w:rPr>
                <w:rFonts w:eastAsia="Calibri"/>
                <w:bCs/>
                <w:szCs w:val="24"/>
                <w:lang w:eastAsia="lt-LT"/>
              </w:rPr>
              <w:t> 611 20324</w:t>
            </w:r>
            <w:r w:rsidR="00D50DB0">
              <w:rPr>
                <w:rFonts w:eastAsia="Calibri"/>
                <w:bCs/>
                <w:szCs w:val="24"/>
                <w:lang w:eastAsia="lt-LT"/>
              </w:rPr>
              <w:t>.</w:t>
            </w:r>
          </w:p>
        </w:tc>
      </w:tr>
      <w:tr w:rsidR="00CF1608" w14:paraId="320BBFE1"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7F55A9" w14:textId="77777777" w:rsidR="00CF1608" w:rsidRDefault="00CF1608" w:rsidP="00CC299E">
            <w:pPr>
              <w:widowControl w:val="0"/>
              <w:rPr>
                <w:szCs w:val="24"/>
                <w:lang w:eastAsia="lt-LT"/>
              </w:rPr>
            </w:pPr>
            <w:r>
              <w:rPr>
                <w:szCs w:val="24"/>
                <w:lang w:eastAsia="lt-LT"/>
              </w:rPr>
              <w:t>16.</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05FB6D" w14:textId="77777777" w:rsidR="00CF1608" w:rsidRDefault="00CF1608" w:rsidP="00CC299E">
            <w:pPr>
              <w:widowControl w:val="0"/>
              <w:jc w:val="both"/>
              <w:rPr>
                <w:szCs w:val="24"/>
                <w:lang w:eastAsia="lt-LT"/>
              </w:rPr>
            </w:pPr>
            <w:r>
              <w:rPr>
                <w:szCs w:val="24"/>
                <w:lang w:eastAsia="lt-LT"/>
              </w:rPr>
              <w:t>Kita svarbi informacija</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8B65EE" w14:textId="77777777" w:rsidR="00CF1608" w:rsidRDefault="00CF1608" w:rsidP="00CC299E">
            <w:pPr>
              <w:jc w:val="both"/>
              <w:rPr>
                <w:color w:val="000000"/>
                <w:szCs w:val="24"/>
                <w:lang w:eastAsia="lt-LT"/>
              </w:rPr>
            </w:pPr>
            <w:r>
              <w:rPr>
                <w:color w:val="000000"/>
                <w:szCs w:val="24"/>
                <w:lang w:eastAsia="lt-LT"/>
              </w:rPr>
              <w:t xml:space="preserve">2021–2027 m. IP produkto specialusis rodiklis. </w:t>
            </w:r>
            <w:r>
              <w:rPr>
                <w:rFonts w:eastAsia="Calibri"/>
                <w:szCs w:val="24"/>
              </w:rPr>
              <w:t xml:space="preserve">Rodiklio kodas </w:t>
            </w:r>
            <w:r>
              <w:rPr>
                <w:bCs/>
                <w:szCs w:val="24"/>
                <w:lang w:eastAsia="lt-LT"/>
              </w:rPr>
              <w:t>P.S.2.1021</w:t>
            </w:r>
            <w:r>
              <w:rPr>
                <w:color w:val="000000"/>
                <w:szCs w:val="24"/>
                <w:lang w:eastAsia="lt-LT"/>
              </w:rPr>
              <w:t>.</w:t>
            </w:r>
          </w:p>
          <w:p w14:paraId="03D2336E" w14:textId="77777777" w:rsidR="00CF1608" w:rsidRDefault="00CF1608" w:rsidP="00CC299E">
            <w:pPr>
              <w:jc w:val="both"/>
              <w:rPr>
                <w:bCs/>
                <w:szCs w:val="24"/>
                <w:lang w:eastAsia="lt-LT"/>
              </w:rPr>
            </w:pPr>
          </w:p>
        </w:tc>
      </w:tr>
    </w:tbl>
    <w:p w14:paraId="07CCE811" w14:textId="77777777" w:rsidR="00CF1608" w:rsidRDefault="00CF1608" w:rsidP="00CF1608">
      <w:pPr>
        <w:jc w:val="center"/>
        <w:rPr>
          <w:b/>
          <w:szCs w:val="24"/>
          <w:lang w:eastAsia="lt-LT"/>
        </w:rPr>
      </w:pPr>
    </w:p>
    <w:p w14:paraId="20B3E50B" w14:textId="7850F411" w:rsidR="00724717" w:rsidRDefault="00724717" w:rsidP="00CF1608">
      <w:pPr>
        <w:keepNext/>
        <w:keepLines/>
        <w:spacing w:line="256" w:lineRule="auto"/>
        <w:jc w:val="center"/>
        <w:outlineLvl w:val="1"/>
        <w:rPr>
          <w:rFonts w:eastAsia="SimSun"/>
          <w:b/>
          <w:caps/>
          <w:szCs w:val="24"/>
          <w:lang w:eastAsia="lt-LT"/>
        </w:rPr>
      </w:pPr>
      <w:r w:rsidRPr="00724717">
        <w:rPr>
          <w:rFonts w:eastAsia="SimSun"/>
          <w:b/>
          <w:caps/>
          <w:szCs w:val="24"/>
          <w:lang w:eastAsia="lt-LT"/>
        </w:rPr>
        <w:t>VII SKYRIUS</w:t>
      </w:r>
    </w:p>
    <w:p w14:paraId="5EA308E7" w14:textId="174DDA14" w:rsidR="00CF1608" w:rsidRDefault="00CF1608" w:rsidP="00CF1608">
      <w:pPr>
        <w:keepNext/>
        <w:keepLines/>
        <w:spacing w:line="256" w:lineRule="auto"/>
        <w:jc w:val="center"/>
        <w:outlineLvl w:val="1"/>
        <w:rPr>
          <w:rFonts w:eastAsia="SimSun"/>
          <w:b/>
          <w:caps/>
          <w:szCs w:val="24"/>
          <w:lang w:eastAsia="lt-LT"/>
        </w:rPr>
      </w:pPr>
      <w:r>
        <w:rPr>
          <w:rFonts w:eastAsia="SimSun"/>
          <w:b/>
          <w:caps/>
          <w:szCs w:val="24"/>
          <w:lang w:eastAsia="lt-LT"/>
        </w:rPr>
        <w:t>Stebėsenos rodiklio „Rail Baltica“ ruožo „Lenkijos ir Lietuvos valstybės siena – Kaunas – Vilnius“ statybų techninis projektas“ aprašymo kortelė</w:t>
      </w:r>
    </w:p>
    <w:p w14:paraId="2F996CA5" w14:textId="77777777" w:rsidR="00CF1608" w:rsidRDefault="00CF1608" w:rsidP="00CF1608">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27"/>
        <w:gridCol w:w="6053"/>
      </w:tblGrid>
      <w:tr w:rsidR="00CF1608" w14:paraId="2F633D8D"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9D0E8" w14:textId="77777777" w:rsidR="00CF1608" w:rsidRDefault="00CF1608" w:rsidP="00CC299E">
            <w:pPr>
              <w:widowControl w:val="0"/>
              <w:jc w:val="center"/>
              <w:rPr>
                <w:b/>
                <w:bCs/>
                <w:szCs w:val="24"/>
                <w:lang w:eastAsia="lt-LT"/>
              </w:rPr>
            </w:pPr>
          </w:p>
        </w:tc>
        <w:tc>
          <w:tcPr>
            <w:tcW w:w="16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001B63" w14:textId="77777777" w:rsidR="00CF1608" w:rsidRDefault="00CF1608" w:rsidP="00CC299E">
            <w:pPr>
              <w:widowControl w:val="0"/>
              <w:jc w:val="center"/>
              <w:rPr>
                <w:b/>
                <w:bCs/>
                <w:szCs w:val="24"/>
                <w:lang w:eastAsia="lt-LT"/>
              </w:rPr>
            </w:pPr>
            <w:r>
              <w:rPr>
                <w:b/>
                <w:bCs/>
                <w:szCs w:val="24"/>
                <w:lang w:eastAsia="lt-LT"/>
              </w:rPr>
              <w:t>Elementai</w:t>
            </w:r>
          </w:p>
        </w:tc>
        <w:tc>
          <w:tcPr>
            <w:tcW w:w="3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3278D44" w14:textId="77777777" w:rsidR="00CF1608" w:rsidRDefault="00CF1608" w:rsidP="00CC299E">
            <w:pPr>
              <w:widowControl w:val="0"/>
              <w:jc w:val="center"/>
              <w:rPr>
                <w:b/>
                <w:bCs/>
                <w:strike/>
                <w:szCs w:val="24"/>
                <w:lang w:eastAsia="lt-LT"/>
              </w:rPr>
            </w:pPr>
            <w:r>
              <w:rPr>
                <w:b/>
                <w:bCs/>
                <w:szCs w:val="24"/>
                <w:lang w:eastAsia="lt-LT"/>
              </w:rPr>
              <w:t>Kodai, pavadinimai ir aprašymas</w:t>
            </w:r>
          </w:p>
        </w:tc>
      </w:tr>
      <w:tr w:rsidR="00CF1608" w14:paraId="6D2812A8"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D0784" w14:textId="77777777" w:rsidR="00CF1608" w:rsidRDefault="00CF1608" w:rsidP="00CC299E">
            <w:pPr>
              <w:widowControl w:val="0"/>
              <w:rPr>
                <w:szCs w:val="24"/>
                <w:lang w:eastAsia="lt-LT"/>
              </w:rPr>
            </w:pPr>
            <w:r>
              <w:rPr>
                <w:szCs w:val="24"/>
                <w:lang w:eastAsia="lt-LT"/>
              </w:rPr>
              <w:t>1.</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561CC1" w14:textId="77777777" w:rsidR="00CF1608" w:rsidRDefault="00CF1608" w:rsidP="00CC299E">
            <w:pPr>
              <w:widowControl w:val="0"/>
              <w:jc w:val="both"/>
              <w:rPr>
                <w:szCs w:val="24"/>
                <w:highlight w:val="yellow"/>
                <w:lang w:eastAsia="lt-LT"/>
              </w:rPr>
            </w:pPr>
            <w:r>
              <w:rPr>
                <w:szCs w:val="24"/>
                <w:lang w:eastAsia="lt-LT"/>
              </w:rPr>
              <w:t>Stebėsenos rodiklio pavadinimas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9A1517" w14:textId="77777777" w:rsidR="00CF1608" w:rsidRDefault="00CF1608" w:rsidP="002C0C87">
            <w:pPr>
              <w:widowControl w:val="0"/>
              <w:spacing w:after="20"/>
              <w:jc w:val="both"/>
              <w:rPr>
                <w:szCs w:val="24"/>
                <w:lang w:eastAsia="lt-LT"/>
              </w:rPr>
            </w:pPr>
            <w:r>
              <w:rPr>
                <w:szCs w:val="24"/>
                <w:lang w:eastAsia="lt-LT"/>
              </w:rPr>
              <w:t>„Rail Baltica“ ruožo „Lenkijos ir Lietuvos valstybės siena – Kaunas – Vilnius“ statybų techninis projektas</w:t>
            </w:r>
          </w:p>
        </w:tc>
      </w:tr>
      <w:tr w:rsidR="00CF1608" w14:paraId="2153711D"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0A840" w14:textId="77777777" w:rsidR="00CF1608" w:rsidRDefault="00CF1608" w:rsidP="00CC299E">
            <w:pPr>
              <w:widowControl w:val="0"/>
              <w:rPr>
                <w:szCs w:val="24"/>
                <w:lang w:eastAsia="lt-LT"/>
              </w:rPr>
            </w:pPr>
            <w:r>
              <w:rPr>
                <w:szCs w:val="24"/>
                <w:lang w:eastAsia="lt-LT"/>
              </w:rPr>
              <w:t>2.</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236468" w14:textId="77777777" w:rsidR="00CF1608" w:rsidRDefault="00CF1608" w:rsidP="00CC299E">
            <w:pPr>
              <w:widowControl w:val="0"/>
              <w:jc w:val="both"/>
              <w:rPr>
                <w:szCs w:val="24"/>
                <w:lang w:eastAsia="lt-LT"/>
              </w:rPr>
            </w:pPr>
            <w:r>
              <w:rPr>
                <w:szCs w:val="24"/>
                <w:lang w:eastAsia="lt-LT"/>
              </w:rPr>
              <w:t>Stebėsenos rodiklio matavimo vienetai</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FDCB8" w14:textId="77777777" w:rsidR="00CF1608" w:rsidRDefault="00CF1608" w:rsidP="00CC299E">
            <w:pPr>
              <w:widowControl w:val="0"/>
              <w:jc w:val="both"/>
              <w:rPr>
                <w:szCs w:val="24"/>
                <w:lang w:eastAsia="lt-LT"/>
              </w:rPr>
            </w:pPr>
            <w:r>
              <w:rPr>
                <w:szCs w:val="24"/>
                <w:lang w:eastAsia="lt-LT"/>
              </w:rPr>
              <w:t xml:space="preserve">Komplektas </w:t>
            </w:r>
          </w:p>
        </w:tc>
      </w:tr>
      <w:tr w:rsidR="00CF1608" w14:paraId="244060DD"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71917" w14:textId="77777777" w:rsidR="00CF1608" w:rsidRDefault="00CF1608" w:rsidP="00CC299E">
            <w:pPr>
              <w:widowControl w:val="0"/>
              <w:rPr>
                <w:szCs w:val="24"/>
                <w:lang w:eastAsia="lt-LT"/>
              </w:rPr>
            </w:pPr>
            <w:r>
              <w:rPr>
                <w:szCs w:val="24"/>
                <w:lang w:eastAsia="lt-LT"/>
              </w:rPr>
              <w:t>3.</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FA39A3" w14:textId="77777777" w:rsidR="00CF1608" w:rsidRDefault="00CF1608" w:rsidP="00CC299E">
            <w:pPr>
              <w:widowControl w:val="0"/>
              <w:jc w:val="both"/>
              <w:rPr>
                <w:szCs w:val="24"/>
                <w:lang w:eastAsia="lt-LT"/>
              </w:rPr>
            </w:pPr>
            <w:r>
              <w:rPr>
                <w:szCs w:val="24"/>
                <w:lang w:eastAsia="lt-LT"/>
              </w:rPr>
              <w:t>Stebėsenos rodiklio reikšmės kryptis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81D11F" w14:textId="77777777" w:rsidR="00CF1608" w:rsidRDefault="00CF1608" w:rsidP="00CC299E">
            <w:pPr>
              <w:widowControl w:val="0"/>
              <w:jc w:val="both"/>
              <w:rPr>
                <w:szCs w:val="24"/>
                <w:lang w:eastAsia="lt-LT"/>
              </w:rPr>
            </w:pPr>
            <w:r>
              <w:rPr>
                <w:szCs w:val="24"/>
                <w:lang w:eastAsia="lt-LT"/>
              </w:rPr>
              <w:t>Didėjimas</w:t>
            </w:r>
          </w:p>
        </w:tc>
      </w:tr>
      <w:tr w:rsidR="00CF1608" w14:paraId="426CD493"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0C684" w14:textId="77777777" w:rsidR="00CF1608" w:rsidRDefault="00CF1608" w:rsidP="00CC299E">
            <w:pPr>
              <w:widowControl w:val="0"/>
              <w:rPr>
                <w:szCs w:val="24"/>
                <w:lang w:eastAsia="lt-LT"/>
              </w:rPr>
            </w:pPr>
            <w:r>
              <w:rPr>
                <w:szCs w:val="24"/>
                <w:lang w:eastAsia="lt-LT"/>
              </w:rPr>
              <w:t>4.</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5C93B0" w14:textId="77777777" w:rsidR="00CF1608" w:rsidRDefault="00CF1608" w:rsidP="00704EFF">
            <w:pPr>
              <w:jc w:val="both"/>
              <w:rPr>
                <w:szCs w:val="24"/>
                <w:lang w:eastAsia="lt-LT"/>
              </w:rPr>
            </w:pPr>
            <w:r>
              <w:rPr>
                <w:szCs w:val="24"/>
                <w:lang w:eastAsia="lt-LT"/>
              </w:rPr>
              <w:t>Stebėsenos rodiklio reikšmės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9AA9B1" w14:textId="77777777" w:rsidR="00CF1608" w:rsidRDefault="00CF1608" w:rsidP="00704EFF">
            <w:pPr>
              <w:jc w:val="both"/>
              <w:rPr>
                <w:szCs w:val="24"/>
                <w:lang w:eastAsia="lt-LT"/>
              </w:rPr>
            </w:pPr>
            <w:r>
              <w:rPr>
                <w:szCs w:val="24"/>
                <w:lang w:eastAsia="lt-LT"/>
              </w:rPr>
              <w:t>Skaitinė reikšmė</w:t>
            </w:r>
          </w:p>
        </w:tc>
      </w:tr>
      <w:tr w:rsidR="00CF1608" w14:paraId="0A600B1B"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3ED1B" w14:textId="77777777" w:rsidR="00CF1608" w:rsidRDefault="00CF1608" w:rsidP="00CC299E">
            <w:pPr>
              <w:widowControl w:val="0"/>
              <w:rPr>
                <w:szCs w:val="24"/>
                <w:lang w:eastAsia="lt-LT"/>
              </w:rPr>
            </w:pPr>
            <w:r>
              <w:rPr>
                <w:szCs w:val="24"/>
                <w:lang w:eastAsia="lt-LT"/>
              </w:rPr>
              <w:t>5.</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4C1F9E" w14:textId="77777777" w:rsidR="00CF1608" w:rsidRDefault="00CF1608" w:rsidP="00704EFF">
            <w:pPr>
              <w:jc w:val="both"/>
              <w:rPr>
                <w:szCs w:val="24"/>
                <w:lang w:eastAsia="lt-LT"/>
              </w:rPr>
            </w:pPr>
            <w:r>
              <w:rPr>
                <w:szCs w:val="24"/>
                <w:lang w:eastAsia="lt-LT"/>
              </w:rPr>
              <w:t>Stebėsenos rodiklio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65BF12" w14:textId="77777777" w:rsidR="00CF1608" w:rsidRDefault="00CF1608" w:rsidP="00704EFF">
            <w:pPr>
              <w:jc w:val="both"/>
              <w:rPr>
                <w:szCs w:val="24"/>
                <w:lang w:eastAsia="lt-LT"/>
              </w:rPr>
            </w:pPr>
            <w:r>
              <w:rPr>
                <w:szCs w:val="24"/>
                <w:lang w:eastAsia="lt-LT"/>
              </w:rPr>
              <w:t>Produkto rodiklis</w:t>
            </w:r>
          </w:p>
        </w:tc>
      </w:tr>
      <w:tr w:rsidR="00CF1608" w14:paraId="7E5A5A9E"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6BE23" w14:textId="77777777" w:rsidR="00CF1608" w:rsidRDefault="00CF1608" w:rsidP="00CC299E">
            <w:pPr>
              <w:widowControl w:val="0"/>
              <w:rPr>
                <w:szCs w:val="24"/>
                <w:lang w:eastAsia="lt-LT"/>
              </w:rPr>
            </w:pPr>
            <w:r>
              <w:rPr>
                <w:szCs w:val="24"/>
                <w:lang w:eastAsia="lt-LT"/>
              </w:rPr>
              <w:t>6.</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090874" w14:textId="77777777" w:rsidR="00CF1608" w:rsidRDefault="00CF1608" w:rsidP="00704EFF">
            <w:pPr>
              <w:jc w:val="both"/>
              <w:rPr>
                <w:szCs w:val="24"/>
                <w:lang w:eastAsia="lt-LT"/>
              </w:rPr>
            </w:pPr>
            <w:r>
              <w:rPr>
                <w:szCs w:val="24"/>
                <w:lang w:eastAsia="lt-LT"/>
              </w:rPr>
              <w:t>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96056A" w14:textId="77777777" w:rsidR="00CF1608" w:rsidRDefault="00CF1608" w:rsidP="00704EFF">
            <w:pPr>
              <w:jc w:val="both"/>
              <w:rPr>
                <w:szCs w:val="24"/>
                <w:lang w:eastAsia="lt-LT"/>
              </w:rPr>
            </w:pPr>
            <w:r>
              <w:rPr>
                <w:szCs w:val="24"/>
                <w:lang w:eastAsia="lt-LT"/>
              </w:rPr>
              <w:t>P-10-001-05-03-02-02</w:t>
            </w:r>
          </w:p>
        </w:tc>
      </w:tr>
      <w:tr w:rsidR="00CF1608" w14:paraId="4DB04062" w14:textId="77777777" w:rsidTr="00CC299E">
        <w:trPr>
          <w:trHeight w:val="30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3588E" w14:textId="77777777" w:rsidR="00CF1608" w:rsidRDefault="00CF1608" w:rsidP="00CC299E">
            <w:pPr>
              <w:widowControl w:val="0"/>
              <w:rPr>
                <w:szCs w:val="24"/>
                <w:lang w:eastAsia="lt-LT"/>
              </w:rPr>
            </w:pPr>
            <w:r>
              <w:rPr>
                <w:bCs/>
                <w:szCs w:val="24"/>
                <w:lang w:eastAsia="lt-LT"/>
              </w:rPr>
              <w:t>7.</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934D8" w14:textId="77777777" w:rsidR="00CF1608" w:rsidRDefault="00CF1608" w:rsidP="00CC299E">
            <w:pPr>
              <w:widowControl w:val="0"/>
              <w:jc w:val="both"/>
              <w:rPr>
                <w:szCs w:val="24"/>
                <w:lang w:eastAsia="lt-LT"/>
              </w:rPr>
            </w:pPr>
            <w:r>
              <w:rPr>
                <w:rFonts w:eastAsia="Calibri"/>
                <w:bCs/>
                <w:color w:val="000000"/>
                <w:szCs w:val="24"/>
                <w:lang w:eastAsia="lt-LT"/>
              </w:rPr>
              <w:t>Europos Komisijos suteiktas 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FED4D02" w14:textId="77777777" w:rsidR="00CF1608" w:rsidRDefault="00CF1608" w:rsidP="00CC299E">
            <w:pPr>
              <w:widowControl w:val="0"/>
              <w:jc w:val="both"/>
              <w:rPr>
                <w:szCs w:val="24"/>
                <w:lang w:eastAsia="lt-LT"/>
              </w:rPr>
            </w:pPr>
            <w:r>
              <w:rPr>
                <w:szCs w:val="24"/>
                <w:lang w:eastAsia="lt-LT"/>
              </w:rPr>
              <w:t>-</w:t>
            </w:r>
          </w:p>
        </w:tc>
      </w:tr>
      <w:tr w:rsidR="00CF1608" w14:paraId="4BBFDA81"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A2D6C6" w14:textId="77777777" w:rsidR="00CF1608" w:rsidRDefault="00CF1608" w:rsidP="00CC299E">
            <w:pPr>
              <w:widowControl w:val="0"/>
              <w:rPr>
                <w:szCs w:val="24"/>
                <w:lang w:eastAsia="lt-LT"/>
              </w:rPr>
            </w:pPr>
            <w:r>
              <w:rPr>
                <w:szCs w:val="24"/>
                <w:lang w:eastAsia="lt-LT"/>
              </w:rPr>
              <w:t>8.</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166EB3" w14:textId="77777777" w:rsidR="00CF1608" w:rsidRDefault="00CF1608" w:rsidP="00CC299E">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A1C422" w14:textId="77777777" w:rsidR="00CF1608" w:rsidRDefault="00CF1608" w:rsidP="004C2598">
            <w:pPr>
              <w:widowControl w:val="0"/>
              <w:jc w:val="both"/>
              <w:rPr>
                <w:szCs w:val="24"/>
                <w:lang w:eastAsia="lt-LT"/>
              </w:rPr>
            </w:pPr>
            <w:r>
              <w:rPr>
                <w:szCs w:val="24"/>
                <w:lang w:eastAsia="lt-LT"/>
              </w:rPr>
              <w:t>„Rail Baltica” – geležinkelių transporto infrastruktūros projektas, kurio tikslas – sujungti Baltijos šalis su Europos geležinkelių tinklu. Tai sudėtinė Europos Sąjungos tarptautinio transporto koridoriaus „Šiaurės jūra-Baltijos jūra“ dalis.</w:t>
            </w:r>
          </w:p>
          <w:p w14:paraId="16EE36FA" w14:textId="77777777" w:rsidR="00CF1608" w:rsidRDefault="00CF1608" w:rsidP="004C2598">
            <w:pPr>
              <w:widowControl w:val="0"/>
              <w:jc w:val="both"/>
              <w:rPr>
                <w:szCs w:val="24"/>
                <w:lang w:eastAsia="lt-LT"/>
              </w:rPr>
            </w:pPr>
            <w:r>
              <w:rPr>
                <w:szCs w:val="24"/>
                <w:lang w:eastAsia="lt-LT"/>
              </w:rPr>
              <w:t>Statybų techninis (-ai) projektas (-ai) skirtas atkarpai tarp Lenkijos ir Lietuvos valstybių sienos ir Kauno miesto mazgo; Kauno miesto mazgui; pagrindiniam ruožui tarp Kauno ir Vilniaus miestų mazgų; regioninio geležinkelio infrastruktūros elementams ruože tarp Kauno ir Vilniaus miestų mazgų; Vilniaus miesto mazgui.</w:t>
            </w:r>
          </w:p>
        </w:tc>
      </w:tr>
      <w:tr w:rsidR="00CF1608" w14:paraId="3BA9D77C"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A2E5DDC" w14:textId="77777777" w:rsidR="00CF1608" w:rsidRDefault="00CF1608" w:rsidP="00CC299E">
            <w:pPr>
              <w:widowControl w:val="0"/>
              <w:rPr>
                <w:bCs/>
                <w:szCs w:val="24"/>
                <w:lang w:eastAsia="lt-LT"/>
              </w:rPr>
            </w:pPr>
            <w:r>
              <w:rPr>
                <w:bCs/>
                <w:szCs w:val="24"/>
                <w:lang w:eastAsia="lt-LT"/>
              </w:rPr>
              <w:lastRenderedPageBreak/>
              <w:t>9.</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D36FF9" w14:textId="77777777" w:rsidR="00CF1608" w:rsidRDefault="00CF1608" w:rsidP="00CC299E">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7BA65B" w14:textId="77777777" w:rsidR="00CF1608" w:rsidRDefault="00CF1608" w:rsidP="004C2598">
            <w:pPr>
              <w:widowControl w:val="0"/>
              <w:jc w:val="both"/>
              <w:rPr>
                <w:szCs w:val="24"/>
                <w:lang w:eastAsia="lt-LT"/>
              </w:rPr>
            </w:pPr>
            <w:r>
              <w:rPr>
                <w:szCs w:val="24"/>
                <w:lang w:eastAsia="lt-LT"/>
              </w:rPr>
              <w:t>Automatiškai apskaičiuojamas</w:t>
            </w:r>
          </w:p>
        </w:tc>
      </w:tr>
      <w:tr w:rsidR="00CF1608" w14:paraId="6334E468"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BC9592" w14:textId="77777777" w:rsidR="00CF1608" w:rsidRDefault="00CF1608" w:rsidP="00CC299E">
            <w:pPr>
              <w:widowControl w:val="0"/>
              <w:rPr>
                <w:szCs w:val="24"/>
                <w:lang w:eastAsia="lt-LT"/>
              </w:rPr>
            </w:pPr>
            <w:r>
              <w:rPr>
                <w:szCs w:val="24"/>
                <w:lang w:eastAsia="lt-LT"/>
              </w:rPr>
              <w:t>10.</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C306F6" w14:textId="77777777" w:rsidR="00CF1608" w:rsidRDefault="00CF1608" w:rsidP="00CC299E">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EEEE33" w14:textId="77777777" w:rsidR="00CF1608" w:rsidRDefault="00CF1608" w:rsidP="00CC299E">
            <w:pPr>
              <w:widowControl w:val="0"/>
              <w:jc w:val="both"/>
              <w:rPr>
                <w:szCs w:val="24"/>
                <w:lang w:eastAsia="lt-LT"/>
              </w:rPr>
            </w:pPr>
            <w:r>
              <w:rPr>
                <w:szCs w:val="24"/>
                <w:lang w:eastAsia="lt-LT"/>
              </w:rPr>
              <w:t>Statybų techninio (-ų) projekto (-ų) sukūrimas.</w:t>
            </w:r>
          </w:p>
        </w:tc>
      </w:tr>
      <w:tr w:rsidR="00CF1608" w14:paraId="51A58CF5"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F2B475D" w14:textId="77777777" w:rsidR="00CF1608" w:rsidRDefault="00CF1608" w:rsidP="00CC299E">
            <w:pPr>
              <w:widowControl w:val="0"/>
              <w:rPr>
                <w:szCs w:val="24"/>
                <w:lang w:eastAsia="lt-LT"/>
              </w:rPr>
            </w:pPr>
            <w:r>
              <w:rPr>
                <w:szCs w:val="24"/>
                <w:lang w:eastAsia="lt-LT"/>
              </w:rPr>
              <w:t>11.</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DB5F8" w14:textId="77777777" w:rsidR="00CF1608" w:rsidRDefault="00CF1608" w:rsidP="00CC299E">
            <w:pPr>
              <w:widowControl w:val="0"/>
              <w:jc w:val="both"/>
              <w:rPr>
                <w:szCs w:val="24"/>
                <w:lang w:eastAsia="lt-LT"/>
              </w:rPr>
            </w:pPr>
            <w:r>
              <w:rPr>
                <w:szCs w:val="24"/>
                <w:lang w:eastAsia="lt-LT"/>
              </w:rPr>
              <w:t>Stebėsenos rodiklio duomenų šaltiniai</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1AB63F" w14:textId="77777777" w:rsidR="00CF1608" w:rsidRDefault="00CF1608" w:rsidP="00CC299E">
            <w:pPr>
              <w:widowControl w:val="0"/>
              <w:jc w:val="both"/>
              <w:rPr>
                <w:szCs w:val="24"/>
                <w:lang w:eastAsia="lt-LT"/>
              </w:rPr>
            </w:pPr>
            <w:r>
              <w:rPr>
                <w:szCs w:val="24"/>
                <w:lang w:eastAsia="lt-LT"/>
              </w:rPr>
              <w:t>Pirminis duomenų šaltinis – projekto galutinė veiklos ataskaita.</w:t>
            </w:r>
          </w:p>
          <w:p w14:paraId="73CE6FD7" w14:textId="77777777" w:rsidR="00CF1608" w:rsidRDefault="00CF1608" w:rsidP="00CC299E">
            <w:pPr>
              <w:widowControl w:val="0"/>
              <w:jc w:val="both"/>
              <w:rPr>
                <w:szCs w:val="24"/>
                <w:lang w:eastAsia="lt-LT"/>
              </w:rPr>
            </w:pPr>
            <w:r>
              <w:rPr>
                <w:szCs w:val="24"/>
                <w:lang w:eastAsia="lt-LT"/>
              </w:rPr>
              <w:t>Antrinis duomenų šaltinis – ataskaita po projekto finansavimo pabaigos.</w:t>
            </w:r>
          </w:p>
        </w:tc>
      </w:tr>
      <w:tr w:rsidR="00CF1608" w14:paraId="7206A583"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1D649A" w14:textId="77777777" w:rsidR="00CF1608" w:rsidRDefault="00CF1608" w:rsidP="00CC299E">
            <w:pPr>
              <w:widowControl w:val="0"/>
              <w:rPr>
                <w:szCs w:val="24"/>
                <w:lang w:eastAsia="lt-LT"/>
              </w:rPr>
            </w:pPr>
            <w:r>
              <w:rPr>
                <w:szCs w:val="24"/>
                <w:lang w:eastAsia="lt-LT"/>
              </w:rPr>
              <w:t>12.</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A93A5E" w14:textId="77777777" w:rsidR="00CF1608" w:rsidRDefault="00CF1608" w:rsidP="00CC299E">
            <w:pPr>
              <w:widowControl w:val="0"/>
              <w:jc w:val="both"/>
              <w:rPr>
                <w:szCs w:val="24"/>
                <w:lang w:eastAsia="lt-LT"/>
              </w:rPr>
            </w:pPr>
            <w:r>
              <w:rPr>
                <w:szCs w:val="24"/>
                <w:lang w:eastAsia="lt-LT"/>
              </w:rPr>
              <w:t>Stebėsenos rodiklio reikšmės skaičiavimo periodiškumas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0FA80" w14:textId="77777777" w:rsidR="00CF1608" w:rsidRDefault="00CF1608" w:rsidP="00CC299E">
            <w:pPr>
              <w:widowControl w:val="0"/>
              <w:jc w:val="both"/>
              <w:rPr>
                <w:szCs w:val="24"/>
                <w:lang w:eastAsia="lt-LT"/>
              </w:rPr>
            </w:pPr>
            <w:r>
              <w:rPr>
                <w:szCs w:val="24"/>
                <w:lang w:eastAsia="lt-LT"/>
              </w:rPr>
              <w:t>Duomenys renkami vieną kartą priėmus</w:t>
            </w:r>
            <w:r>
              <w:t xml:space="preserve"> s</w:t>
            </w:r>
            <w:r>
              <w:rPr>
                <w:szCs w:val="24"/>
                <w:lang w:eastAsia="lt-LT"/>
              </w:rPr>
              <w:t>tatybų techninį (-</w:t>
            </w:r>
            <w:proofErr w:type="spellStart"/>
            <w:r>
              <w:rPr>
                <w:szCs w:val="24"/>
                <w:lang w:eastAsia="lt-LT"/>
              </w:rPr>
              <w:t>ius</w:t>
            </w:r>
            <w:proofErr w:type="spellEnd"/>
            <w:r>
              <w:rPr>
                <w:szCs w:val="24"/>
                <w:lang w:eastAsia="lt-LT"/>
              </w:rPr>
              <w:t>) projektą (-</w:t>
            </w:r>
            <w:proofErr w:type="spellStart"/>
            <w:r>
              <w:rPr>
                <w:szCs w:val="24"/>
                <w:lang w:eastAsia="lt-LT"/>
              </w:rPr>
              <w:t>us</w:t>
            </w:r>
            <w:proofErr w:type="spellEnd"/>
            <w:r>
              <w:rPr>
                <w:szCs w:val="24"/>
                <w:lang w:eastAsia="lt-LT"/>
              </w:rPr>
              <w:t>).</w:t>
            </w:r>
          </w:p>
        </w:tc>
      </w:tr>
      <w:tr w:rsidR="00CF1608" w14:paraId="7A4A4A7A" w14:textId="77777777" w:rsidTr="00CC299E">
        <w:trPr>
          <w:trHeight w:val="6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4088875" w14:textId="77777777" w:rsidR="00CF1608" w:rsidRDefault="00CF1608" w:rsidP="00CC299E">
            <w:pPr>
              <w:widowControl w:val="0"/>
              <w:rPr>
                <w:szCs w:val="24"/>
                <w:lang w:eastAsia="lt-LT"/>
              </w:rPr>
            </w:pPr>
            <w:r>
              <w:rPr>
                <w:szCs w:val="24"/>
                <w:lang w:eastAsia="lt-LT"/>
              </w:rPr>
              <w:t>13.</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67A7BA" w14:textId="77777777" w:rsidR="00CF1608" w:rsidRDefault="00CF1608" w:rsidP="00CC299E">
            <w:pPr>
              <w:widowControl w:val="0"/>
              <w:jc w:val="both"/>
              <w:rPr>
                <w:szCs w:val="24"/>
                <w:lang w:eastAsia="lt-LT"/>
              </w:rPr>
            </w:pPr>
            <w:r>
              <w:rPr>
                <w:bCs/>
                <w:szCs w:val="24"/>
                <w:lang w:eastAsia="lt-LT"/>
              </w:rPr>
              <w:t>Stebėsenos rodiklio pasiekimo momentas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A5F63" w14:textId="315C2F74" w:rsidR="00CF1608" w:rsidRDefault="00CF1608" w:rsidP="00CC299E">
            <w:pPr>
              <w:widowControl w:val="0"/>
              <w:jc w:val="both"/>
              <w:rPr>
                <w:szCs w:val="24"/>
                <w:lang w:eastAsia="lt-LT"/>
              </w:rPr>
            </w:pPr>
            <w:r>
              <w:rPr>
                <w:szCs w:val="24"/>
                <w:lang w:eastAsia="lt-LT"/>
              </w:rPr>
              <w:t xml:space="preserve">Rodiklis laikomas pasiektu, </w:t>
            </w:r>
            <w:r w:rsidRPr="00140684">
              <w:rPr>
                <w:color w:val="000000" w:themeColor="text1"/>
                <w:szCs w:val="24"/>
                <w:lang w:eastAsia="lt-LT"/>
              </w:rPr>
              <w:t>kai</w:t>
            </w:r>
            <w:r w:rsidR="00FC16CD" w:rsidRPr="00140684">
              <w:rPr>
                <w:color w:val="000000" w:themeColor="text1"/>
                <w:szCs w:val="24"/>
                <w:lang w:eastAsia="lt-LT"/>
              </w:rPr>
              <w:t xml:space="preserve"> parengiamas</w:t>
            </w:r>
            <w:r w:rsidR="00D05E36" w:rsidRPr="00140684">
              <w:rPr>
                <w:color w:val="000000" w:themeColor="text1"/>
                <w:szCs w:val="24"/>
                <w:lang w:eastAsia="lt-LT"/>
              </w:rPr>
              <w:t xml:space="preserve"> (-i</w:t>
            </w:r>
            <w:r w:rsidR="00140684" w:rsidRPr="00140684">
              <w:rPr>
                <w:color w:val="000000" w:themeColor="text1"/>
                <w:szCs w:val="24"/>
                <w:lang w:eastAsia="lt-LT"/>
              </w:rPr>
              <w:t>)</w:t>
            </w:r>
            <w:r w:rsidRPr="00140684">
              <w:rPr>
                <w:color w:val="000000" w:themeColor="text1"/>
                <w:szCs w:val="24"/>
                <w:lang w:eastAsia="lt-LT"/>
              </w:rPr>
              <w:t xml:space="preserve"> </w:t>
            </w:r>
            <w:r>
              <w:rPr>
                <w:szCs w:val="24"/>
                <w:lang w:eastAsia="lt-LT"/>
              </w:rPr>
              <w:t>statybų techninis (-ai) projektas (-ai).</w:t>
            </w:r>
          </w:p>
        </w:tc>
      </w:tr>
      <w:tr w:rsidR="00CF1608" w14:paraId="6D2F5742" w14:textId="77777777" w:rsidTr="00CC299E">
        <w:trPr>
          <w:trHeight w:val="14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1831A5" w14:textId="77777777" w:rsidR="00CF1608" w:rsidRDefault="00CF1608" w:rsidP="00CC299E">
            <w:pPr>
              <w:widowControl w:val="0"/>
              <w:rPr>
                <w:szCs w:val="24"/>
                <w:lang w:eastAsia="lt-LT"/>
              </w:rPr>
            </w:pPr>
            <w:r>
              <w:rPr>
                <w:szCs w:val="24"/>
                <w:lang w:eastAsia="lt-LT"/>
              </w:rPr>
              <w:t>14.</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353C38" w14:textId="77777777" w:rsidR="00CF1608" w:rsidRDefault="00CF1608" w:rsidP="00CC299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53E970" w14:textId="77777777" w:rsidR="00CF1608" w:rsidRDefault="00CF1608" w:rsidP="00CC299E">
            <w:pPr>
              <w:widowControl w:val="0"/>
              <w:jc w:val="both"/>
              <w:rPr>
                <w:szCs w:val="24"/>
                <w:lang w:eastAsia="lt-LT"/>
              </w:rPr>
            </w:pPr>
            <w:r>
              <w:rPr>
                <w:szCs w:val="24"/>
                <w:lang w:eastAsia="lt-LT"/>
              </w:rPr>
              <w:t>Susisiekimo ministerija</w:t>
            </w:r>
          </w:p>
        </w:tc>
      </w:tr>
      <w:tr w:rsidR="00CF1608" w14:paraId="1605B08E" w14:textId="77777777" w:rsidTr="00CC299E">
        <w:trPr>
          <w:trHeight w:val="4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C337C8E" w14:textId="77777777" w:rsidR="00CF1608" w:rsidRDefault="00CF1608" w:rsidP="00CC299E">
            <w:pPr>
              <w:widowControl w:val="0"/>
              <w:rPr>
                <w:szCs w:val="24"/>
                <w:lang w:eastAsia="lt-LT"/>
              </w:rPr>
            </w:pPr>
            <w:r>
              <w:rPr>
                <w:szCs w:val="24"/>
                <w:lang w:eastAsia="lt-LT"/>
              </w:rPr>
              <w:t>15.</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3E3DE8" w14:textId="77777777" w:rsidR="00CF1608" w:rsidRDefault="00CF1608" w:rsidP="00CC299E">
            <w:pPr>
              <w:widowControl w:val="0"/>
              <w:jc w:val="both"/>
              <w:rPr>
                <w:szCs w:val="24"/>
                <w:lang w:eastAsia="lt-LT"/>
              </w:rPr>
            </w:pPr>
            <w:r>
              <w:rPr>
                <w:szCs w:val="24"/>
                <w:lang w:eastAsia="lt-LT"/>
              </w:rPr>
              <w:t>Įstaigos padalinys ir kontaktinis telefono numeris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D9E3D1" w14:textId="293C924C" w:rsidR="00CF1608" w:rsidRDefault="00CF1608" w:rsidP="00CC299E">
            <w:pPr>
              <w:widowControl w:val="0"/>
              <w:jc w:val="both"/>
              <w:rPr>
                <w:szCs w:val="24"/>
                <w:lang w:eastAsia="lt-LT"/>
              </w:rPr>
            </w:pPr>
            <w:r>
              <w:rPr>
                <w:szCs w:val="24"/>
                <w:lang w:eastAsia="lt-LT"/>
              </w:rPr>
              <w:t>Susisiekimo ministerijos Biudžeto ir investicijų departament</w:t>
            </w:r>
            <w:r w:rsidR="00B02B33">
              <w:rPr>
                <w:szCs w:val="24"/>
                <w:lang w:eastAsia="lt-LT"/>
              </w:rPr>
              <w:t xml:space="preserve">o </w:t>
            </w:r>
            <w:r w:rsidR="00B02B33" w:rsidRPr="00B02B33">
              <w:rPr>
                <w:szCs w:val="24"/>
                <w:lang w:eastAsia="lt-LT"/>
              </w:rPr>
              <w:t>ES investicijų koordinavimo skyrius</w:t>
            </w:r>
            <w:r>
              <w:rPr>
                <w:szCs w:val="24"/>
                <w:lang w:eastAsia="lt-LT"/>
              </w:rPr>
              <w:t>, tel. +370 658 73429</w:t>
            </w:r>
            <w:r w:rsidR="00D50DB0">
              <w:rPr>
                <w:szCs w:val="24"/>
                <w:lang w:eastAsia="lt-LT"/>
              </w:rPr>
              <w:t>.</w:t>
            </w:r>
          </w:p>
        </w:tc>
      </w:tr>
      <w:tr w:rsidR="00CF1608" w14:paraId="3D88B87B"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352F314" w14:textId="77777777" w:rsidR="00CF1608" w:rsidRDefault="00CF1608" w:rsidP="00CC299E">
            <w:pPr>
              <w:widowControl w:val="0"/>
              <w:rPr>
                <w:szCs w:val="24"/>
                <w:lang w:eastAsia="lt-LT"/>
              </w:rPr>
            </w:pPr>
            <w:r>
              <w:rPr>
                <w:szCs w:val="24"/>
                <w:lang w:eastAsia="lt-LT"/>
              </w:rPr>
              <w:t>16.</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4428A5" w14:textId="77777777" w:rsidR="00CF1608" w:rsidRDefault="00CF1608" w:rsidP="00CC299E">
            <w:pPr>
              <w:widowControl w:val="0"/>
              <w:jc w:val="both"/>
              <w:rPr>
                <w:szCs w:val="24"/>
                <w:lang w:eastAsia="lt-LT"/>
              </w:rPr>
            </w:pPr>
            <w:r>
              <w:rPr>
                <w:szCs w:val="24"/>
                <w:lang w:eastAsia="lt-LT"/>
              </w:rPr>
              <w:t>Kita svarbi informacija</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D82ECF" w14:textId="090F4BAB" w:rsidR="00CF1608" w:rsidRDefault="00CF1608" w:rsidP="00CC299E">
            <w:pPr>
              <w:widowControl w:val="0"/>
              <w:jc w:val="both"/>
              <w:rPr>
                <w:szCs w:val="24"/>
                <w:lang w:eastAsia="lt-LT"/>
              </w:rPr>
            </w:pPr>
            <w:r>
              <w:rPr>
                <w:szCs w:val="24"/>
                <w:lang w:eastAsia="lt-LT"/>
              </w:rPr>
              <w:t xml:space="preserve">Išsami informacija pateikiama </w:t>
            </w:r>
            <w:r w:rsidR="00175BF1" w:rsidRPr="00175BF1">
              <w:rPr>
                <w:szCs w:val="24"/>
                <w:lang w:eastAsia="lt-LT"/>
              </w:rPr>
              <w:t xml:space="preserve">projekto Nr. </w:t>
            </w:r>
            <w:r w:rsidR="007610DD" w:rsidRPr="007610DD">
              <w:rPr>
                <w:szCs w:val="24"/>
                <w:lang w:eastAsia="lt-LT"/>
              </w:rPr>
              <w:t>101079279</w:t>
            </w:r>
            <w:r w:rsidR="007610DD">
              <w:rPr>
                <w:szCs w:val="24"/>
                <w:lang w:eastAsia="lt-LT"/>
              </w:rPr>
              <w:t xml:space="preserve"> </w:t>
            </w:r>
            <w:r>
              <w:rPr>
                <w:szCs w:val="24"/>
                <w:lang w:eastAsia="lt-LT"/>
              </w:rPr>
              <w:t>dotacijos susitarime (</w:t>
            </w:r>
            <w:proofErr w:type="spellStart"/>
            <w:r>
              <w:rPr>
                <w:i/>
                <w:iCs/>
                <w:szCs w:val="24"/>
                <w:lang w:eastAsia="lt-LT"/>
              </w:rPr>
              <w:t>Work</w:t>
            </w:r>
            <w:proofErr w:type="spellEnd"/>
            <w:r>
              <w:rPr>
                <w:i/>
                <w:iCs/>
                <w:szCs w:val="24"/>
                <w:lang w:eastAsia="lt-LT"/>
              </w:rPr>
              <w:t xml:space="preserve"> </w:t>
            </w:r>
            <w:proofErr w:type="spellStart"/>
            <w:r>
              <w:rPr>
                <w:i/>
                <w:iCs/>
                <w:szCs w:val="24"/>
                <w:lang w:eastAsia="lt-LT"/>
              </w:rPr>
              <w:t>Package</w:t>
            </w:r>
            <w:proofErr w:type="spellEnd"/>
            <w:r>
              <w:rPr>
                <w:i/>
                <w:iCs/>
                <w:szCs w:val="24"/>
                <w:lang w:eastAsia="lt-LT"/>
              </w:rPr>
              <w:t xml:space="preserve"> name „</w:t>
            </w:r>
            <w:proofErr w:type="spellStart"/>
            <w:r>
              <w:rPr>
                <w:i/>
                <w:iCs/>
                <w:szCs w:val="24"/>
                <w:lang w:eastAsia="lt-LT"/>
              </w:rPr>
              <w:t>Pre-construction</w:t>
            </w:r>
            <w:proofErr w:type="spellEnd"/>
            <w:r>
              <w:rPr>
                <w:i/>
                <w:iCs/>
                <w:szCs w:val="24"/>
                <w:lang w:eastAsia="lt-LT"/>
              </w:rPr>
              <w:t xml:space="preserve"> </w:t>
            </w:r>
            <w:proofErr w:type="spellStart"/>
            <w:r>
              <w:rPr>
                <w:i/>
                <w:iCs/>
                <w:szCs w:val="24"/>
                <w:lang w:eastAsia="lt-LT"/>
              </w:rPr>
              <w:t>stage</w:t>
            </w:r>
            <w:proofErr w:type="spellEnd"/>
            <w:r>
              <w:rPr>
                <w:i/>
                <w:iCs/>
                <w:szCs w:val="24"/>
                <w:lang w:eastAsia="lt-LT"/>
              </w:rPr>
              <w:t xml:space="preserve"> </w:t>
            </w:r>
            <w:proofErr w:type="spellStart"/>
            <w:r>
              <w:rPr>
                <w:i/>
                <w:iCs/>
                <w:szCs w:val="24"/>
                <w:lang w:eastAsia="lt-LT"/>
              </w:rPr>
              <w:t>for</w:t>
            </w:r>
            <w:proofErr w:type="spellEnd"/>
            <w:r>
              <w:rPr>
                <w:i/>
                <w:iCs/>
                <w:szCs w:val="24"/>
                <w:lang w:eastAsia="lt-LT"/>
              </w:rPr>
              <w:t xml:space="preserve"> </w:t>
            </w:r>
            <w:proofErr w:type="spellStart"/>
            <w:r>
              <w:rPr>
                <w:i/>
                <w:iCs/>
                <w:szCs w:val="24"/>
                <w:lang w:eastAsia="lt-LT"/>
              </w:rPr>
              <w:t>section</w:t>
            </w:r>
            <w:proofErr w:type="spellEnd"/>
            <w:r>
              <w:rPr>
                <w:i/>
                <w:iCs/>
                <w:szCs w:val="24"/>
                <w:lang w:eastAsia="lt-LT"/>
              </w:rPr>
              <w:t xml:space="preserve"> “</w:t>
            </w:r>
            <w:proofErr w:type="spellStart"/>
            <w:r>
              <w:rPr>
                <w:i/>
                <w:iCs/>
                <w:szCs w:val="24"/>
                <w:lang w:eastAsia="lt-LT"/>
              </w:rPr>
              <w:t>Polish</w:t>
            </w:r>
            <w:proofErr w:type="spellEnd"/>
            <w:r>
              <w:rPr>
                <w:i/>
                <w:iCs/>
                <w:szCs w:val="24"/>
                <w:lang w:eastAsia="lt-LT"/>
              </w:rPr>
              <w:t xml:space="preserve"> </w:t>
            </w:r>
            <w:proofErr w:type="spellStart"/>
            <w:r>
              <w:rPr>
                <w:i/>
                <w:iCs/>
                <w:szCs w:val="24"/>
                <w:lang w:eastAsia="lt-LT"/>
              </w:rPr>
              <w:t>and</w:t>
            </w:r>
            <w:proofErr w:type="spellEnd"/>
            <w:r>
              <w:rPr>
                <w:i/>
                <w:iCs/>
                <w:szCs w:val="24"/>
                <w:lang w:eastAsia="lt-LT"/>
              </w:rPr>
              <w:t xml:space="preserve"> Lithuanian </w:t>
            </w:r>
            <w:proofErr w:type="spellStart"/>
            <w:r>
              <w:rPr>
                <w:i/>
                <w:iCs/>
                <w:szCs w:val="24"/>
                <w:lang w:eastAsia="lt-LT"/>
              </w:rPr>
              <w:t>state</w:t>
            </w:r>
            <w:proofErr w:type="spellEnd"/>
            <w:r>
              <w:rPr>
                <w:i/>
                <w:iCs/>
                <w:szCs w:val="24"/>
                <w:lang w:eastAsia="lt-LT"/>
              </w:rPr>
              <w:t xml:space="preserve"> </w:t>
            </w:r>
            <w:proofErr w:type="spellStart"/>
            <w:r>
              <w:rPr>
                <w:i/>
                <w:iCs/>
                <w:szCs w:val="24"/>
                <w:lang w:eastAsia="lt-LT"/>
              </w:rPr>
              <w:t>border</w:t>
            </w:r>
            <w:proofErr w:type="spellEnd"/>
            <w:r>
              <w:rPr>
                <w:i/>
                <w:iCs/>
                <w:szCs w:val="24"/>
                <w:lang w:eastAsia="lt-LT"/>
              </w:rPr>
              <w:t xml:space="preserve"> – Kaunas – Vilnius”</w:t>
            </w:r>
            <w:r>
              <w:rPr>
                <w:szCs w:val="24"/>
                <w:lang w:eastAsia="lt-LT"/>
              </w:rPr>
              <w:t>).</w:t>
            </w:r>
          </w:p>
        </w:tc>
      </w:tr>
    </w:tbl>
    <w:p w14:paraId="411A1522" w14:textId="77777777" w:rsidR="00CF1608" w:rsidRDefault="00CF1608" w:rsidP="00CF1608">
      <w:pPr>
        <w:rPr>
          <w:b/>
          <w:lang w:eastAsia="lt-LT"/>
        </w:rPr>
      </w:pPr>
    </w:p>
    <w:p w14:paraId="287E9332" w14:textId="56CEC5E5" w:rsidR="00724717" w:rsidRDefault="00724717" w:rsidP="00CF1608">
      <w:pPr>
        <w:keepNext/>
        <w:keepLines/>
        <w:spacing w:line="256" w:lineRule="auto"/>
        <w:jc w:val="center"/>
        <w:outlineLvl w:val="1"/>
        <w:rPr>
          <w:rFonts w:eastAsia="SimSun"/>
          <w:b/>
          <w:caps/>
          <w:szCs w:val="24"/>
          <w:lang w:eastAsia="lt-LT"/>
        </w:rPr>
      </w:pPr>
      <w:r w:rsidRPr="00724717">
        <w:rPr>
          <w:rFonts w:eastAsia="SimSun"/>
          <w:b/>
          <w:caps/>
          <w:szCs w:val="24"/>
          <w:lang w:eastAsia="lt-LT"/>
        </w:rPr>
        <w:t>VI</w:t>
      </w:r>
      <w:r>
        <w:rPr>
          <w:rFonts w:eastAsia="SimSun"/>
          <w:b/>
          <w:caps/>
          <w:szCs w:val="24"/>
          <w:lang w:eastAsia="lt-LT"/>
        </w:rPr>
        <w:t>I</w:t>
      </w:r>
      <w:r w:rsidRPr="00724717">
        <w:rPr>
          <w:rFonts w:eastAsia="SimSun"/>
          <w:b/>
          <w:caps/>
          <w:szCs w:val="24"/>
          <w:lang w:eastAsia="lt-LT"/>
        </w:rPr>
        <w:t>I SKYRIUS</w:t>
      </w:r>
    </w:p>
    <w:p w14:paraId="258624B5" w14:textId="04A77D4D" w:rsidR="00CF1608" w:rsidRDefault="00CF1608" w:rsidP="00CF1608">
      <w:pPr>
        <w:keepNext/>
        <w:keepLines/>
        <w:spacing w:line="256" w:lineRule="auto"/>
        <w:jc w:val="center"/>
        <w:outlineLvl w:val="1"/>
        <w:rPr>
          <w:rFonts w:eastAsia="SimSun"/>
          <w:b/>
          <w:caps/>
          <w:szCs w:val="24"/>
          <w:lang w:eastAsia="lt-LT"/>
        </w:rPr>
      </w:pPr>
      <w:r>
        <w:rPr>
          <w:rFonts w:eastAsia="SimSun"/>
          <w:b/>
          <w:caps/>
          <w:szCs w:val="24"/>
          <w:lang w:eastAsia="lt-LT"/>
        </w:rPr>
        <w:t xml:space="preserve">Stebėsenos rodiklio </w:t>
      </w:r>
      <w:r w:rsidRPr="00081E87">
        <w:rPr>
          <w:rFonts w:eastAsia="SimSun"/>
          <w:b/>
          <w:caps/>
          <w:szCs w:val="24"/>
          <w:lang w:eastAsia="lt-LT"/>
        </w:rPr>
        <w:t>„</w:t>
      </w:r>
      <w:r w:rsidR="002C206B" w:rsidRPr="00081E87">
        <w:rPr>
          <w:b/>
          <w:bCs/>
          <w:szCs w:val="24"/>
          <w:lang w:eastAsia="lt-LT"/>
        </w:rPr>
        <w:t>NUTIESTA GELEŽINKELIO SANKASA</w:t>
      </w:r>
      <w:r w:rsidRPr="00081E87">
        <w:rPr>
          <w:rFonts w:eastAsia="SimSun"/>
          <w:b/>
          <w:caps/>
          <w:szCs w:val="24"/>
          <w:lang w:eastAsia="lt-LT"/>
        </w:rPr>
        <w:t>“ aprašymo</w:t>
      </w:r>
      <w:r>
        <w:rPr>
          <w:rFonts w:eastAsia="SimSun"/>
          <w:b/>
          <w:caps/>
          <w:szCs w:val="24"/>
          <w:lang w:eastAsia="lt-LT"/>
        </w:rPr>
        <w:t xml:space="preserve"> kortelė</w:t>
      </w:r>
    </w:p>
    <w:p w14:paraId="263AEF66" w14:textId="77777777" w:rsidR="00CF1608" w:rsidRDefault="00CF1608" w:rsidP="00CF1608">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29"/>
        <w:gridCol w:w="6051"/>
      </w:tblGrid>
      <w:tr w:rsidR="00CF1608" w14:paraId="68CF8629"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EE602" w14:textId="77777777" w:rsidR="00CF1608" w:rsidRDefault="00CF1608" w:rsidP="00CC299E">
            <w:pPr>
              <w:widowControl w:val="0"/>
              <w:jc w:val="center"/>
              <w:rPr>
                <w:b/>
                <w:bCs/>
                <w:szCs w:val="24"/>
                <w:lang w:eastAsia="lt-LT"/>
              </w:rPr>
            </w:pPr>
          </w:p>
        </w:tc>
        <w:tc>
          <w:tcPr>
            <w:tcW w:w="1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CABF47" w14:textId="77777777" w:rsidR="00CF1608" w:rsidRDefault="00CF1608" w:rsidP="00CC299E">
            <w:pPr>
              <w:widowControl w:val="0"/>
              <w:jc w:val="center"/>
              <w:rPr>
                <w:b/>
                <w:bCs/>
                <w:szCs w:val="24"/>
                <w:lang w:eastAsia="lt-LT"/>
              </w:rPr>
            </w:pPr>
            <w:r>
              <w:rPr>
                <w:b/>
                <w:bCs/>
                <w:szCs w:val="24"/>
                <w:lang w:eastAsia="lt-LT"/>
              </w:rPr>
              <w:t>Elementai</w:t>
            </w:r>
          </w:p>
        </w:tc>
        <w:tc>
          <w:tcPr>
            <w:tcW w:w="3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B18FDDA" w14:textId="77777777" w:rsidR="00CF1608" w:rsidRDefault="00CF1608" w:rsidP="00CC299E">
            <w:pPr>
              <w:widowControl w:val="0"/>
              <w:jc w:val="center"/>
              <w:rPr>
                <w:b/>
                <w:bCs/>
                <w:strike/>
                <w:szCs w:val="24"/>
                <w:lang w:eastAsia="lt-LT"/>
              </w:rPr>
            </w:pPr>
            <w:r>
              <w:rPr>
                <w:b/>
                <w:bCs/>
                <w:szCs w:val="24"/>
                <w:lang w:eastAsia="lt-LT"/>
              </w:rPr>
              <w:t>Kodai, pavadinimai ir aprašymas</w:t>
            </w:r>
          </w:p>
        </w:tc>
      </w:tr>
      <w:tr w:rsidR="00CF1608" w14:paraId="1AE487BC"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AB74C" w14:textId="77777777" w:rsidR="00CF1608" w:rsidRDefault="00CF1608" w:rsidP="00CC299E">
            <w:pPr>
              <w:widowControl w:val="0"/>
              <w:rPr>
                <w:szCs w:val="24"/>
                <w:lang w:eastAsia="lt-LT"/>
              </w:rPr>
            </w:pPr>
            <w:r>
              <w:rPr>
                <w:szCs w:val="24"/>
                <w:lang w:eastAsia="lt-LT"/>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36C7BC" w14:textId="77777777" w:rsidR="00CF1608" w:rsidRDefault="00CF1608" w:rsidP="00CC299E">
            <w:pPr>
              <w:widowControl w:val="0"/>
              <w:jc w:val="both"/>
              <w:rPr>
                <w:szCs w:val="24"/>
                <w:highlight w:val="yellow"/>
                <w:lang w:eastAsia="lt-LT"/>
              </w:rPr>
            </w:pPr>
            <w:r>
              <w:rPr>
                <w:szCs w:val="24"/>
                <w:lang w:eastAsia="lt-LT"/>
              </w:rPr>
              <w:t>Stebėsenos rodiklio pavadinimas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994B25" w14:textId="75E909E6" w:rsidR="008C5B2F" w:rsidRDefault="008C5B2F" w:rsidP="00CC299E">
            <w:pPr>
              <w:widowControl w:val="0"/>
              <w:jc w:val="both"/>
              <w:rPr>
                <w:szCs w:val="24"/>
                <w:lang w:eastAsia="lt-LT"/>
              </w:rPr>
            </w:pPr>
            <w:r w:rsidRPr="00081E87">
              <w:rPr>
                <w:szCs w:val="24"/>
                <w:lang w:eastAsia="lt-LT"/>
              </w:rPr>
              <w:t xml:space="preserve">Nutiesta </w:t>
            </w:r>
            <w:r w:rsidR="00A947B5" w:rsidRPr="00081E87">
              <w:rPr>
                <w:szCs w:val="24"/>
                <w:lang w:eastAsia="lt-LT"/>
              </w:rPr>
              <w:t xml:space="preserve">geležinkelio </w:t>
            </w:r>
            <w:r w:rsidRPr="00081E87">
              <w:rPr>
                <w:szCs w:val="24"/>
                <w:lang w:eastAsia="lt-LT"/>
              </w:rPr>
              <w:t xml:space="preserve">sankasa </w:t>
            </w:r>
          </w:p>
        </w:tc>
      </w:tr>
      <w:tr w:rsidR="00CF1608" w14:paraId="22B6DDE5"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8011A" w14:textId="77777777" w:rsidR="00CF1608" w:rsidRDefault="00CF1608" w:rsidP="00CC299E">
            <w:pPr>
              <w:widowControl w:val="0"/>
              <w:rPr>
                <w:szCs w:val="24"/>
                <w:lang w:eastAsia="lt-LT"/>
              </w:rPr>
            </w:pPr>
            <w:r>
              <w:rPr>
                <w:szCs w:val="24"/>
                <w:lang w:eastAsia="lt-LT"/>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8F1911" w14:textId="77777777" w:rsidR="00CF1608" w:rsidRDefault="00CF1608" w:rsidP="00CC299E">
            <w:pPr>
              <w:widowControl w:val="0"/>
              <w:jc w:val="both"/>
              <w:rPr>
                <w:szCs w:val="24"/>
                <w:lang w:eastAsia="lt-LT"/>
              </w:rPr>
            </w:pPr>
            <w:r>
              <w:rPr>
                <w:szCs w:val="24"/>
                <w:lang w:eastAsia="lt-LT"/>
              </w:rPr>
              <w:t>Stebėsenos rodiklio matavimo vienetai</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153C0" w14:textId="77777777" w:rsidR="00CF1608" w:rsidRDefault="00CF1608" w:rsidP="00CC299E">
            <w:pPr>
              <w:widowControl w:val="0"/>
              <w:jc w:val="both"/>
              <w:rPr>
                <w:szCs w:val="24"/>
                <w:lang w:eastAsia="lt-LT"/>
              </w:rPr>
            </w:pPr>
            <w:r>
              <w:rPr>
                <w:szCs w:val="24"/>
                <w:lang w:eastAsia="lt-LT"/>
              </w:rPr>
              <w:t>Kilometrai</w:t>
            </w:r>
          </w:p>
        </w:tc>
      </w:tr>
      <w:tr w:rsidR="00CF1608" w14:paraId="5538D4BB"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B584E" w14:textId="77777777" w:rsidR="00CF1608" w:rsidRDefault="00CF1608" w:rsidP="00CC299E">
            <w:pPr>
              <w:widowControl w:val="0"/>
              <w:rPr>
                <w:szCs w:val="24"/>
                <w:lang w:eastAsia="lt-LT"/>
              </w:rPr>
            </w:pPr>
            <w:r>
              <w:rPr>
                <w:szCs w:val="24"/>
                <w:lang w:eastAsia="lt-LT"/>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27986E" w14:textId="77777777" w:rsidR="00CF1608" w:rsidRDefault="00CF1608" w:rsidP="00CC299E">
            <w:pPr>
              <w:widowControl w:val="0"/>
              <w:jc w:val="both"/>
              <w:rPr>
                <w:szCs w:val="24"/>
                <w:lang w:eastAsia="lt-LT"/>
              </w:rPr>
            </w:pPr>
            <w:r>
              <w:rPr>
                <w:szCs w:val="24"/>
                <w:lang w:eastAsia="lt-LT"/>
              </w:rPr>
              <w:t>Stebėsenos rodiklio reikšmės kryptis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0F839D" w14:textId="77777777" w:rsidR="00CF1608" w:rsidRDefault="00CF1608" w:rsidP="00CC299E">
            <w:pPr>
              <w:widowControl w:val="0"/>
              <w:jc w:val="both"/>
              <w:rPr>
                <w:szCs w:val="24"/>
                <w:lang w:eastAsia="lt-LT"/>
              </w:rPr>
            </w:pPr>
            <w:r>
              <w:rPr>
                <w:szCs w:val="24"/>
                <w:lang w:eastAsia="lt-LT"/>
              </w:rPr>
              <w:t>Didėjimas</w:t>
            </w:r>
          </w:p>
        </w:tc>
      </w:tr>
      <w:tr w:rsidR="00CF1608" w14:paraId="66E74AE1"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5FAB4" w14:textId="77777777" w:rsidR="00CF1608" w:rsidRDefault="00CF1608" w:rsidP="00CC299E">
            <w:pPr>
              <w:widowControl w:val="0"/>
              <w:rPr>
                <w:szCs w:val="24"/>
                <w:lang w:eastAsia="lt-LT"/>
              </w:rPr>
            </w:pPr>
            <w:r>
              <w:rPr>
                <w:szCs w:val="24"/>
                <w:lang w:eastAsia="lt-LT"/>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AF8D08" w14:textId="77777777" w:rsidR="00CF1608" w:rsidRDefault="00CF1608" w:rsidP="00CC299E">
            <w:pPr>
              <w:widowControl w:val="0"/>
              <w:jc w:val="both"/>
              <w:rPr>
                <w:szCs w:val="24"/>
                <w:lang w:eastAsia="lt-LT"/>
              </w:rPr>
            </w:pPr>
            <w:r>
              <w:rPr>
                <w:szCs w:val="24"/>
                <w:lang w:eastAsia="lt-LT"/>
              </w:rPr>
              <w:t>Stebėsenos rodiklio reikšmės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C223E1" w14:textId="77777777" w:rsidR="00CF1608" w:rsidRDefault="00CF1608" w:rsidP="00CC299E">
            <w:pPr>
              <w:widowControl w:val="0"/>
              <w:jc w:val="both"/>
              <w:rPr>
                <w:szCs w:val="24"/>
                <w:lang w:eastAsia="lt-LT"/>
              </w:rPr>
            </w:pPr>
            <w:r>
              <w:rPr>
                <w:szCs w:val="24"/>
                <w:lang w:eastAsia="lt-LT"/>
              </w:rPr>
              <w:t>Skaitinė reikšmė</w:t>
            </w:r>
          </w:p>
        </w:tc>
      </w:tr>
      <w:tr w:rsidR="00CF1608" w14:paraId="1A7F0E2D"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08B7B" w14:textId="77777777" w:rsidR="00CF1608" w:rsidRDefault="00CF1608" w:rsidP="00CC299E">
            <w:pPr>
              <w:widowControl w:val="0"/>
              <w:rPr>
                <w:szCs w:val="24"/>
                <w:lang w:eastAsia="lt-LT"/>
              </w:rPr>
            </w:pPr>
            <w:r>
              <w:rPr>
                <w:szCs w:val="24"/>
                <w:lang w:eastAsia="lt-LT"/>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63BD2F" w14:textId="77777777" w:rsidR="00CF1608" w:rsidRDefault="00CF1608" w:rsidP="00CC299E">
            <w:pPr>
              <w:widowControl w:val="0"/>
              <w:jc w:val="both"/>
              <w:rPr>
                <w:szCs w:val="24"/>
                <w:lang w:eastAsia="lt-LT"/>
              </w:rPr>
            </w:pPr>
            <w:r>
              <w:rPr>
                <w:szCs w:val="24"/>
                <w:lang w:eastAsia="lt-LT"/>
              </w:rPr>
              <w:t>Stebėsenos rodiklio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5D8333" w14:textId="77777777" w:rsidR="00CF1608" w:rsidRDefault="00CF1608" w:rsidP="00CC299E">
            <w:pPr>
              <w:widowControl w:val="0"/>
              <w:jc w:val="both"/>
              <w:rPr>
                <w:szCs w:val="24"/>
                <w:lang w:eastAsia="lt-LT"/>
              </w:rPr>
            </w:pPr>
            <w:r>
              <w:rPr>
                <w:szCs w:val="24"/>
                <w:lang w:eastAsia="lt-LT"/>
              </w:rPr>
              <w:t>Produkto rodiklis</w:t>
            </w:r>
          </w:p>
        </w:tc>
      </w:tr>
      <w:tr w:rsidR="00CF1608" w14:paraId="121CCF05"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F953D" w14:textId="77777777" w:rsidR="00CF1608" w:rsidRDefault="00CF1608" w:rsidP="00CC299E">
            <w:pPr>
              <w:widowControl w:val="0"/>
              <w:rPr>
                <w:szCs w:val="24"/>
                <w:lang w:eastAsia="lt-LT"/>
              </w:rPr>
            </w:pPr>
            <w:r>
              <w:rPr>
                <w:szCs w:val="24"/>
                <w:lang w:eastAsia="lt-LT"/>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1D042C" w14:textId="77777777" w:rsidR="00CF1608" w:rsidRDefault="00CF1608" w:rsidP="00CC299E">
            <w:pPr>
              <w:widowControl w:val="0"/>
              <w:jc w:val="both"/>
              <w:rPr>
                <w:szCs w:val="24"/>
                <w:lang w:eastAsia="lt-LT"/>
              </w:rPr>
            </w:pPr>
            <w:r>
              <w:rPr>
                <w:szCs w:val="24"/>
                <w:lang w:eastAsia="lt-LT"/>
              </w:rPr>
              <w:t>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3602F8" w14:textId="77777777" w:rsidR="00CF1608" w:rsidRDefault="00CF1608" w:rsidP="00CC299E">
            <w:pPr>
              <w:widowControl w:val="0"/>
              <w:jc w:val="both"/>
              <w:rPr>
                <w:szCs w:val="24"/>
                <w:lang w:eastAsia="lt-LT"/>
              </w:rPr>
            </w:pPr>
            <w:r>
              <w:rPr>
                <w:szCs w:val="24"/>
                <w:lang w:eastAsia="lt-LT"/>
              </w:rPr>
              <w:t>P-10-001-05-03-02-03</w:t>
            </w:r>
          </w:p>
        </w:tc>
      </w:tr>
      <w:tr w:rsidR="00CF1608" w14:paraId="022867E6" w14:textId="77777777" w:rsidTr="00CC299E">
        <w:trPr>
          <w:trHeight w:val="31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EAE15" w14:textId="77777777" w:rsidR="00CF1608" w:rsidRDefault="00CF1608" w:rsidP="00CC299E">
            <w:pPr>
              <w:widowControl w:val="0"/>
              <w:rPr>
                <w:szCs w:val="24"/>
                <w:lang w:eastAsia="lt-LT"/>
              </w:rPr>
            </w:pPr>
            <w:r>
              <w:rPr>
                <w:bCs/>
                <w:szCs w:val="24"/>
                <w:lang w:eastAsia="lt-LT"/>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A94F77" w14:textId="77777777" w:rsidR="00CF1608" w:rsidRDefault="00CF1608" w:rsidP="00CC299E">
            <w:pPr>
              <w:widowControl w:val="0"/>
              <w:jc w:val="both"/>
              <w:rPr>
                <w:szCs w:val="24"/>
                <w:lang w:eastAsia="lt-LT"/>
              </w:rPr>
            </w:pPr>
            <w:r>
              <w:rPr>
                <w:rFonts w:eastAsia="Calibri"/>
                <w:bCs/>
                <w:color w:val="000000"/>
                <w:szCs w:val="24"/>
                <w:lang w:eastAsia="lt-LT"/>
              </w:rPr>
              <w:t>Europos Komisijos suteiktas 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5A818A" w14:textId="77777777" w:rsidR="00CF1608" w:rsidRDefault="00CF1608" w:rsidP="00CC299E">
            <w:pPr>
              <w:widowControl w:val="0"/>
              <w:jc w:val="both"/>
              <w:rPr>
                <w:szCs w:val="24"/>
                <w:lang w:eastAsia="lt-LT"/>
              </w:rPr>
            </w:pPr>
            <w:r>
              <w:rPr>
                <w:szCs w:val="24"/>
                <w:lang w:eastAsia="lt-LT"/>
              </w:rPr>
              <w:t>-</w:t>
            </w:r>
          </w:p>
        </w:tc>
      </w:tr>
      <w:tr w:rsidR="00CF1608" w14:paraId="1D8234AC" w14:textId="77777777" w:rsidTr="00CC299E">
        <w:trPr>
          <w:trHeight w:val="24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3269115" w14:textId="77777777" w:rsidR="00CF1608" w:rsidRDefault="00CF1608" w:rsidP="00CC299E">
            <w:pPr>
              <w:widowControl w:val="0"/>
              <w:rPr>
                <w:szCs w:val="24"/>
                <w:lang w:eastAsia="lt-LT"/>
              </w:rPr>
            </w:pPr>
            <w:r>
              <w:rPr>
                <w:szCs w:val="24"/>
                <w:lang w:eastAsia="lt-LT"/>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98CB1D" w14:textId="77777777" w:rsidR="00CF1608" w:rsidRDefault="00CF1608" w:rsidP="00CC299E">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B50B60" w14:textId="4CEAED88" w:rsidR="00CF1608" w:rsidRDefault="00850269" w:rsidP="00CC299E">
            <w:pPr>
              <w:widowControl w:val="0"/>
              <w:jc w:val="both"/>
              <w:rPr>
                <w:szCs w:val="24"/>
                <w:lang w:eastAsia="lt-LT"/>
              </w:rPr>
            </w:pPr>
            <w:r w:rsidRPr="009F1C2F">
              <w:rPr>
                <w:szCs w:val="24"/>
                <w:lang w:eastAsia="lt-LT"/>
              </w:rPr>
              <w:t>„Rail Baltica“ r</w:t>
            </w:r>
            <w:r w:rsidR="00CF1608" w:rsidRPr="009F1C2F">
              <w:rPr>
                <w:szCs w:val="24"/>
                <w:lang w:eastAsia="lt-LT"/>
              </w:rPr>
              <w:t>uožuose „Šėta</w:t>
            </w:r>
            <w:r w:rsidR="00715D48" w:rsidRPr="009F1C2F">
              <w:rPr>
                <w:szCs w:val="24"/>
                <w:lang w:eastAsia="lt-LT"/>
              </w:rPr>
              <w:t>–</w:t>
            </w:r>
            <w:r w:rsidR="00CF1608" w:rsidRPr="009F1C2F">
              <w:rPr>
                <w:szCs w:val="24"/>
                <w:lang w:eastAsia="lt-LT"/>
              </w:rPr>
              <w:t>Ramygala“ nutiesta 29,2 km,  „Kaunas</w:t>
            </w:r>
            <w:r w:rsidR="00715D48" w:rsidRPr="009F1C2F">
              <w:rPr>
                <w:szCs w:val="24"/>
                <w:lang w:eastAsia="lt-LT"/>
              </w:rPr>
              <w:t>–</w:t>
            </w:r>
            <w:r w:rsidR="00CF1608" w:rsidRPr="009F1C2F">
              <w:rPr>
                <w:szCs w:val="24"/>
                <w:lang w:eastAsia="lt-LT"/>
              </w:rPr>
              <w:t>Šveicarija“ – 19 km</w:t>
            </w:r>
            <w:r w:rsidR="00B47468" w:rsidRPr="009F1C2F">
              <w:rPr>
                <w:szCs w:val="24"/>
                <w:lang w:eastAsia="lt-LT"/>
              </w:rPr>
              <w:t>,</w:t>
            </w:r>
            <w:r w:rsidR="00CF1608" w:rsidRPr="009F1C2F">
              <w:rPr>
                <w:szCs w:val="24"/>
                <w:lang w:eastAsia="lt-LT"/>
              </w:rPr>
              <w:t xml:space="preserve"> </w:t>
            </w:r>
            <w:r w:rsidR="00B47468" w:rsidRPr="009F1C2F">
              <w:rPr>
                <w:szCs w:val="24"/>
                <w:lang w:eastAsia="lt-LT"/>
              </w:rPr>
              <w:t xml:space="preserve">„Ramygala–Lietuvos ir Latvijos valstybės siena“ – 36,7 km </w:t>
            </w:r>
            <w:r w:rsidR="00CF1608" w:rsidRPr="009F1C2F">
              <w:rPr>
                <w:szCs w:val="24"/>
                <w:lang w:eastAsia="lt-LT"/>
              </w:rPr>
              <w:t>1435 mm pločio geležinkelio vėžės</w:t>
            </w:r>
            <w:r w:rsidR="00B47468" w:rsidRPr="009F1C2F">
              <w:rPr>
                <w:szCs w:val="24"/>
                <w:lang w:eastAsia="lt-LT"/>
              </w:rPr>
              <w:t xml:space="preserve"> sankasa – šlaitinis gruntinis įrenginys (tiesinys), ant kurio įrengtas geležinkelio bėgių kelias.</w:t>
            </w:r>
          </w:p>
        </w:tc>
      </w:tr>
      <w:tr w:rsidR="00CF1608" w14:paraId="28FE9B6B"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72B7950" w14:textId="77777777" w:rsidR="00CF1608" w:rsidRDefault="00CF1608" w:rsidP="00CC299E">
            <w:pPr>
              <w:widowControl w:val="0"/>
              <w:rPr>
                <w:bCs/>
                <w:szCs w:val="24"/>
                <w:lang w:eastAsia="lt-LT"/>
              </w:rPr>
            </w:pPr>
            <w:r>
              <w:rPr>
                <w:bCs/>
                <w:szCs w:val="24"/>
                <w:lang w:eastAsia="lt-LT"/>
              </w:rPr>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D9A8D6" w14:textId="77777777" w:rsidR="00CF1608" w:rsidRDefault="00CF1608" w:rsidP="00CC299E">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2EEB1D" w14:textId="77777777" w:rsidR="00CF1608" w:rsidRDefault="00CF1608" w:rsidP="00CC299E">
            <w:pPr>
              <w:widowControl w:val="0"/>
              <w:jc w:val="both"/>
              <w:rPr>
                <w:szCs w:val="24"/>
                <w:lang w:eastAsia="lt-LT"/>
              </w:rPr>
            </w:pPr>
            <w:r>
              <w:rPr>
                <w:szCs w:val="24"/>
                <w:lang w:eastAsia="lt-LT"/>
              </w:rPr>
              <w:t>Automatiškai apskaičiuojamas</w:t>
            </w:r>
          </w:p>
        </w:tc>
      </w:tr>
      <w:tr w:rsidR="00CF1608" w14:paraId="58D75984"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A9D1038" w14:textId="77777777" w:rsidR="00CF1608" w:rsidRDefault="00CF1608" w:rsidP="00CC299E">
            <w:pPr>
              <w:widowControl w:val="0"/>
              <w:rPr>
                <w:szCs w:val="24"/>
                <w:lang w:eastAsia="lt-LT"/>
              </w:rPr>
            </w:pPr>
            <w:r>
              <w:rPr>
                <w:szCs w:val="24"/>
                <w:lang w:eastAsia="lt-LT"/>
              </w:rPr>
              <w:lastRenderedPageBreak/>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83FE9A" w14:textId="77777777" w:rsidR="00CF1608" w:rsidRDefault="00CF1608" w:rsidP="00CC299E">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CB0DA6" w14:textId="037F6FA5" w:rsidR="00CF1608" w:rsidRDefault="00CF1608" w:rsidP="00CC299E">
            <w:pPr>
              <w:widowControl w:val="0"/>
              <w:jc w:val="both"/>
              <w:rPr>
                <w:szCs w:val="24"/>
                <w:lang w:eastAsia="lt-LT"/>
              </w:rPr>
            </w:pPr>
            <w:r>
              <w:rPr>
                <w:szCs w:val="24"/>
                <w:lang w:eastAsia="lt-LT"/>
              </w:rPr>
              <w:t>Rodiklio reikšmė nustatoma, kai projekto vykdytojas fiksuoja geležinkelio</w:t>
            </w:r>
            <w:r w:rsidR="00E90470">
              <w:rPr>
                <w:szCs w:val="24"/>
                <w:lang w:eastAsia="lt-LT"/>
              </w:rPr>
              <w:t xml:space="preserve"> </w:t>
            </w:r>
            <w:r w:rsidR="00E90470" w:rsidRPr="009F1C2F">
              <w:rPr>
                <w:szCs w:val="24"/>
                <w:lang w:eastAsia="lt-LT"/>
              </w:rPr>
              <w:t>sankasos</w:t>
            </w:r>
            <w:r w:rsidRPr="009F1C2F">
              <w:rPr>
                <w:szCs w:val="24"/>
                <w:lang w:eastAsia="lt-LT"/>
              </w:rPr>
              <w:t xml:space="preserve"> nutiesimą </w:t>
            </w:r>
            <w:r w:rsidR="00715D48" w:rsidRPr="009F1C2F">
              <w:rPr>
                <w:szCs w:val="24"/>
                <w:lang w:eastAsia="lt-LT"/>
              </w:rPr>
              <w:t xml:space="preserve">„Rail Baltica“ </w:t>
            </w:r>
            <w:r w:rsidRPr="009F1C2F">
              <w:rPr>
                <w:szCs w:val="24"/>
                <w:lang w:eastAsia="lt-LT"/>
              </w:rPr>
              <w:t>ruožuose „Šėta</w:t>
            </w:r>
            <w:r w:rsidR="00715D48" w:rsidRPr="009F1C2F">
              <w:rPr>
                <w:szCs w:val="24"/>
                <w:lang w:eastAsia="lt-LT"/>
              </w:rPr>
              <w:t>–</w:t>
            </w:r>
            <w:r w:rsidRPr="009F1C2F">
              <w:rPr>
                <w:szCs w:val="24"/>
                <w:lang w:eastAsia="lt-LT"/>
              </w:rPr>
              <w:t>Ramygala“</w:t>
            </w:r>
            <w:r w:rsidR="00715D48" w:rsidRPr="009F1C2F">
              <w:rPr>
                <w:szCs w:val="24"/>
                <w:lang w:eastAsia="lt-LT"/>
              </w:rPr>
              <w:t>,</w:t>
            </w:r>
            <w:r w:rsidRPr="009F1C2F">
              <w:rPr>
                <w:szCs w:val="24"/>
                <w:lang w:eastAsia="lt-LT"/>
              </w:rPr>
              <w:t xml:space="preserve"> „Kaunas</w:t>
            </w:r>
            <w:r w:rsidR="00715D48" w:rsidRPr="009F1C2F">
              <w:rPr>
                <w:szCs w:val="24"/>
                <w:lang w:eastAsia="lt-LT"/>
              </w:rPr>
              <w:t>–</w:t>
            </w:r>
            <w:r w:rsidRPr="009F1C2F">
              <w:rPr>
                <w:szCs w:val="24"/>
                <w:lang w:eastAsia="lt-LT"/>
              </w:rPr>
              <w:t>Šveicarija“</w:t>
            </w:r>
            <w:r w:rsidR="007E02AE" w:rsidRPr="009F1C2F">
              <w:rPr>
                <w:szCs w:val="24"/>
                <w:lang w:eastAsia="lt-LT"/>
              </w:rPr>
              <w:t>, „Ramygala–Lietuvos ir Latvijos valstybės siena“.</w:t>
            </w:r>
          </w:p>
        </w:tc>
      </w:tr>
      <w:tr w:rsidR="00CF1608" w14:paraId="44EF17FF"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8921057" w14:textId="77777777" w:rsidR="00CF1608" w:rsidRDefault="00CF1608" w:rsidP="00CC299E">
            <w:pPr>
              <w:widowControl w:val="0"/>
              <w:rPr>
                <w:szCs w:val="24"/>
                <w:lang w:eastAsia="lt-LT"/>
              </w:rPr>
            </w:pPr>
            <w:r>
              <w:rPr>
                <w:szCs w:val="24"/>
                <w:lang w:eastAsia="lt-LT"/>
              </w:rPr>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89CF51" w14:textId="77777777" w:rsidR="00CF1608" w:rsidRDefault="00CF1608" w:rsidP="00CC299E">
            <w:pPr>
              <w:widowControl w:val="0"/>
              <w:jc w:val="both"/>
              <w:rPr>
                <w:szCs w:val="24"/>
                <w:lang w:eastAsia="lt-LT"/>
              </w:rPr>
            </w:pPr>
            <w:r>
              <w:rPr>
                <w:szCs w:val="24"/>
                <w:lang w:eastAsia="lt-LT"/>
              </w:rPr>
              <w:t>Stebėsenos rodiklio duomenų šaltiniai</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E33DFB" w14:textId="77777777" w:rsidR="00CF1608" w:rsidRDefault="00CF1608" w:rsidP="00CC299E">
            <w:pPr>
              <w:widowControl w:val="0"/>
              <w:jc w:val="both"/>
              <w:rPr>
                <w:szCs w:val="24"/>
                <w:lang w:eastAsia="lt-LT"/>
              </w:rPr>
            </w:pPr>
            <w:r>
              <w:rPr>
                <w:szCs w:val="24"/>
                <w:lang w:eastAsia="lt-LT"/>
              </w:rPr>
              <w:t>Pirminis duomenų šaltinis – projektų galutinės veiklos ataskaitos;</w:t>
            </w:r>
            <w:r>
              <w:t xml:space="preserve"> </w:t>
            </w:r>
            <w:r>
              <w:rPr>
                <w:szCs w:val="24"/>
                <w:lang w:eastAsia="lt-LT"/>
              </w:rPr>
              <w:t>statybos užbaigimo aktas arba deklaracija apie statybos užbaigimą.</w:t>
            </w:r>
          </w:p>
          <w:p w14:paraId="6BCD7ADB" w14:textId="77777777" w:rsidR="00CF1608" w:rsidRDefault="00CF1608" w:rsidP="00CC299E">
            <w:pPr>
              <w:widowControl w:val="0"/>
              <w:jc w:val="both"/>
              <w:rPr>
                <w:szCs w:val="24"/>
                <w:lang w:eastAsia="lt-LT"/>
              </w:rPr>
            </w:pPr>
            <w:r>
              <w:rPr>
                <w:szCs w:val="24"/>
                <w:lang w:eastAsia="lt-LT"/>
              </w:rPr>
              <w:t>Antrinis duomenų šaltinis – ataskaitos po projekto finansavimo pabaigos.</w:t>
            </w:r>
          </w:p>
        </w:tc>
      </w:tr>
      <w:tr w:rsidR="00CF1608" w14:paraId="36C8815F"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7875F8" w14:textId="77777777" w:rsidR="00CF1608" w:rsidRDefault="00CF1608" w:rsidP="00CC299E">
            <w:pPr>
              <w:widowControl w:val="0"/>
              <w:rPr>
                <w:szCs w:val="24"/>
                <w:lang w:eastAsia="lt-LT"/>
              </w:rPr>
            </w:pPr>
            <w:r>
              <w:rPr>
                <w:szCs w:val="24"/>
                <w:lang w:eastAsia="lt-LT"/>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5266E3" w14:textId="77777777" w:rsidR="00CF1608" w:rsidRDefault="00CF1608" w:rsidP="00CC299E">
            <w:pPr>
              <w:widowControl w:val="0"/>
              <w:jc w:val="both"/>
              <w:rPr>
                <w:szCs w:val="24"/>
                <w:lang w:eastAsia="lt-LT"/>
              </w:rPr>
            </w:pPr>
            <w:r>
              <w:rPr>
                <w:szCs w:val="24"/>
                <w:lang w:eastAsia="lt-LT"/>
              </w:rPr>
              <w:t>Stebėsenos rodiklio reikšmės skaičiavimo periodiškumas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1EA5A" w14:textId="77777777" w:rsidR="00CF1608" w:rsidRDefault="00CF1608" w:rsidP="00CC299E">
            <w:pPr>
              <w:widowControl w:val="0"/>
              <w:jc w:val="both"/>
              <w:rPr>
                <w:szCs w:val="24"/>
                <w:lang w:eastAsia="lt-LT"/>
              </w:rPr>
            </w:pPr>
            <w:r>
              <w:rPr>
                <w:szCs w:val="24"/>
                <w:lang w:eastAsia="lt-LT"/>
              </w:rPr>
              <w:t>Rodiklis skaičiuojamas pabaigus vykdyti projekto veiklas.</w:t>
            </w:r>
          </w:p>
        </w:tc>
      </w:tr>
      <w:tr w:rsidR="00CF1608" w14:paraId="3F8E35A6" w14:textId="77777777" w:rsidTr="00CC299E">
        <w:trPr>
          <w:trHeight w:val="2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517EAF5" w14:textId="77777777" w:rsidR="00CF1608" w:rsidRDefault="00CF1608" w:rsidP="00CC299E">
            <w:pPr>
              <w:widowControl w:val="0"/>
              <w:rPr>
                <w:szCs w:val="24"/>
                <w:lang w:eastAsia="lt-LT"/>
              </w:rPr>
            </w:pPr>
            <w:r>
              <w:rPr>
                <w:szCs w:val="24"/>
                <w:lang w:eastAsia="lt-LT"/>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DA3DA" w14:textId="77777777" w:rsidR="00CF1608" w:rsidRDefault="00CF1608" w:rsidP="00CC299E">
            <w:pPr>
              <w:widowControl w:val="0"/>
              <w:jc w:val="both"/>
              <w:rPr>
                <w:szCs w:val="24"/>
                <w:lang w:eastAsia="lt-LT"/>
              </w:rPr>
            </w:pPr>
            <w:r>
              <w:rPr>
                <w:bCs/>
                <w:szCs w:val="24"/>
                <w:lang w:eastAsia="lt-LT"/>
              </w:rPr>
              <w:t>Stebėsenos rodiklio pasiekimo momentas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A3BCC8" w14:textId="1838C039" w:rsidR="00CF1608" w:rsidRDefault="00CF1608" w:rsidP="00CC299E">
            <w:pPr>
              <w:widowControl w:val="0"/>
              <w:jc w:val="both"/>
              <w:rPr>
                <w:szCs w:val="24"/>
                <w:lang w:eastAsia="lt-LT"/>
              </w:rPr>
            </w:pPr>
            <w:r>
              <w:rPr>
                <w:szCs w:val="24"/>
                <w:lang w:eastAsia="lt-LT"/>
              </w:rPr>
              <w:t>Rodiklis laikomas pasiektu, kai projektų veiklų įgyvendinimo pabaigoje pasirašomas statybos užbaigimo aktas arba deklaracija apie statybos užbaigimą</w:t>
            </w:r>
            <w:r w:rsidR="00140684">
              <w:rPr>
                <w:szCs w:val="24"/>
                <w:lang w:eastAsia="lt-LT"/>
              </w:rPr>
              <w:t>.</w:t>
            </w:r>
          </w:p>
        </w:tc>
      </w:tr>
      <w:tr w:rsidR="00CF1608" w14:paraId="2924427A" w14:textId="77777777" w:rsidTr="00CC299E">
        <w:trPr>
          <w:trHeight w:val="11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ACF7D9" w14:textId="77777777" w:rsidR="00CF1608" w:rsidRDefault="00CF1608" w:rsidP="00CC299E">
            <w:pPr>
              <w:widowControl w:val="0"/>
              <w:rPr>
                <w:szCs w:val="24"/>
                <w:lang w:eastAsia="lt-LT"/>
              </w:rPr>
            </w:pPr>
            <w:r>
              <w:rPr>
                <w:szCs w:val="24"/>
                <w:lang w:eastAsia="lt-LT"/>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AD11CD" w14:textId="77777777" w:rsidR="00CF1608" w:rsidRDefault="00CF1608" w:rsidP="00CC299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90DABD" w14:textId="77777777" w:rsidR="00CF1608" w:rsidRDefault="00CF1608" w:rsidP="00CC299E">
            <w:pPr>
              <w:widowControl w:val="0"/>
              <w:jc w:val="both"/>
              <w:rPr>
                <w:szCs w:val="24"/>
                <w:lang w:eastAsia="lt-LT"/>
              </w:rPr>
            </w:pPr>
            <w:r>
              <w:rPr>
                <w:szCs w:val="24"/>
                <w:lang w:eastAsia="lt-LT"/>
              </w:rPr>
              <w:t>Susisiekimo ministerija</w:t>
            </w:r>
          </w:p>
        </w:tc>
      </w:tr>
      <w:tr w:rsidR="00CF1608" w14:paraId="3A133111" w14:textId="77777777" w:rsidTr="00CC299E">
        <w:trPr>
          <w:trHeight w:val="3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F17168A" w14:textId="77777777" w:rsidR="00CF1608" w:rsidRDefault="00CF1608" w:rsidP="00CC299E">
            <w:pPr>
              <w:widowControl w:val="0"/>
              <w:rPr>
                <w:szCs w:val="24"/>
                <w:lang w:eastAsia="lt-LT"/>
              </w:rPr>
            </w:pPr>
            <w:r>
              <w:rPr>
                <w:szCs w:val="24"/>
                <w:lang w:eastAsia="lt-LT"/>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C88C44" w14:textId="77777777" w:rsidR="00CF1608" w:rsidRDefault="00CF1608" w:rsidP="00CC299E">
            <w:pPr>
              <w:widowControl w:val="0"/>
              <w:jc w:val="both"/>
              <w:rPr>
                <w:szCs w:val="24"/>
                <w:lang w:eastAsia="lt-LT"/>
              </w:rPr>
            </w:pPr>
            <w:r>
              <w:rPr>
                <w:szCs w:val="24"/>
                <w:lang w:eastAsia="lt-LT"/>
              </w:rPr>
              <w:t>Įstaigos padalinys ir kontaktinis telefono numeris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B9E858" w14:textId="13C52EA6" w:rsidR="00CF1608" w:rsidRDefault="00CF1608" w:rsidP="00CC299E">
            <w:pPr>
              <w:widowControl w:val="0"/>
              <w:jc w:val="both"/>
              <w:rPr>
                <w:szCs w:val="24"/>
                <w:lang w:eastAsia="lt-LT"/>
              </w:rPr>
            </w:pPr>
            <w:r>
              <w:rPr>
                <w:szCs w:val="24"/>
                <w:lang w:eastAsia="lt-LT"/>
              </w:rPr>
              <w:t>Susisiekimo ministerijos Biudžeto ir investicijų departament</w:t>
            </w:r>
            <w:r w:rsidR="00B02B33">
              <w:rPr>
                <w:szCs w:val="24"/>
                <w:lang w:eastAsia="lt-LT"/>
              </w:rPr>
              <w:t xml:space="preserve">o </w:t>
            </w:r>
            <w:r w:rsidR="00B02B33" w:rsidRPr="00B02B33">
              <w:rPr>
                <w:szCs w:val="24"/>
                <w:lang w:eastAsia="lt-LT"/>
              </w:rPr>
              <w:t>ES investicijų koordinavimo skyrius</w:t>
            </w:r>
            <w:r>
              <w:rPr>
                <w:szCs w:val="24"/>
                <w:lang w:eastAsia="lt-LT"/>
              </w:rPr>
              <w:t>, tel. +370 658 73429</w:t>
            </w:r>
            <w:r w:rsidR="00D50DB0">
              <w:rPr>
                <w:szCs w:val="24"/>
                <w:lang w:eastAsia="lt-LT"/>
              </w:rPr>
              <w:t>.</w:t>
            </w:r>
          </w:p>
        </w:tc>
      </w:tr>
      <w:tr w:rsidR="00CF1608" w14:paraId="08D4BD72"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4E1C64" w14:textId="77777777" w:rsidR="00CF1608" w:rsidRDefault="00CF1608" w:rsidP="00CC299E">
            <w:pPr>
              <w:widowControl w:val="0"/>
              <w:rPr>
                <w:szCs w:val="24"/>
                <w:lang w:eastAsia="lt-LT"/>
              </w:rPr>
            </w:pPr>
            <w:r>
              <w:rPr>
                <w:szCs w:val="24"/>
                <w:lang w:eastAsia="lt-LT"/>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A3D92F" w14:textId="77777777" w:rsidR="00CF1608" w:rsidRDefault="00CF1608" w:rsidP="00CC299E">
            <w:pPr>
              <w:widowControl w:val="0"/>
              <w:jc w:val="both"/>
              <w:rPr>
                <w:szCs w:val="24"/>
                <w:lang w:eastAsia="lt-LT"/>
              </w:rPr>
            </w:pPr>
            <w:r>
              <w:rPr>
                <w:szCs w:val="24"/>
                <w:lang w:eastAsia="lt-LT"/>
              </w:rPr>
              <w:t>Kita svarbi informacija</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CFA40A" w14:textId="3985031A" w:rsidR="00CF1608" w:rsidRDefault="00CF1608" w:rsidP="00CC299E">
            <w:pPr>
              <w:widowControl w:val="0"/>
              <w:jc w:val="both"/>
              <w:rPr>
                <w:szCs w:val="24"/>
                <w:lang w:eastAsia="lt-LT"/>
              </w:rPr>
            </w:pPr>
            <w:r w:rsidRPr="00080EE9">
              <w:rPr>
                <w:szCs w:val="24"/>
                <w:lang w:eastAsia="lt-LT"/>
              </w:rPr>
              <w:t xml:space="preserve">Išsami informacija pateikiama </w:t>
            </w:r>
            <w:r w:rsidR="00706B1E" w:rsidRPr="00080EE9">
              <w:rPr>
                <w:szCs w:val="24"/>
              </w:rPr>
              <w:t xml:space="preserve">projektų Nr. 101122614 </w:t>
            </w:r>
            <w:r w:rsidR="0066158A">
              <w:rPr>
                <w:szCs w:val="24"/>
              </w:rPr>
              <w:t>–</w:t>
            </w:r>
            <w:r w:rsidR="00706B1E" w:rsidRPr="00080EE9">
              <w:rPr>
                <w:szCs w:val="24"/>
              </w:rPr>
              <w:t xml:space="preserve"> 22-EU-TC-RBGP </w:t>
            </w:r>
            <w:proofErr w:type="spellStart"/>
            <w:r w:rsidR="00706B1E" w:rsidRPr="00080EE9">
              <w:rPr>
                <w:szCs w:val="24"/>
              </w:rPr>
              <w:t>Part</w:t>
            </w:r>
            <w:proofErr w:type="spellEnd"/>
            <w:r w:rsidR="00706B1E" w:rsidRPr="00080EE9">
              <w:rPr>
                <w:szCs w:val="24"/>
              </w:rPr>
              <w:t xml:space="preserve"> VIII C</w:t>
            </w:r>
            <w:r w:rsidR="005A1353" w:rsidRPr="00080EE9">
              <w:rPr>
                <w:szCs w:val="24"/>
              </w:rPr>
              <w:t>,</w:t>
            </w:r>
            <w:r w:rsidR="00706B1E" w:rsidRPr="00080EE9">
              <w:rPr>
                <w:szCs w:val="24"/>
              </w:rPr>
              <w:t xml:space="preserve"> Nr. 101122611 </w:t>
            </w:r>
            <w:r w:rsidR="0066158A">
              <w:rPr>
                <w:szCs w:val="24"/>
              </w:rPr>
              <w:t>–</w:t>
            </w:r>
            <w:r w:rsidR="00706B1E" w:rsidRPr="00080EE9">
              <w:rPr>
                <w:szCs w:val="24"/>
              </w:rPr>
              <w:t xml:space="preserve"> 22-EU-TG-RBGP </w:t>
            </w:r>
            <w:proofErr w:type="spellStart"/>
            <w:r w:rsidR="00706B1E" w:rsidRPr="00080EE9">
              <w:rPr>
                <w:szCs w:val="24"/>
              </w:rPr>
              <w:t>Part</w:t>
            </w:r>
            <w:proofErr w:type="spellEnd"/>
            <w:r w:rsidR="00706B1E" w:rsidRPr="00080EE9">
              <w:rPr>
                <w:szCs w:val="24"/>
              </w:rPr>
              <w:t xml:space="preserve"> VIII G</w:t>
            </w:r>
            <w:r w:rsidR="00706B1E" w:rsidRPr="00080EE9">
              <w:rPr>
                <w:color w:val="2F5597"/>
                <w:szCs w:val="24"/>
              </w:rPr>
              <w:t xml:space="preserve"> </w:t>
            </w:r>
            <w:r w:rsidR="005A1353" w:rsidRPr="00080EE9">
              <w:rPr>
                <w:color w:val="2F5597"/>
                <w:szCs w:val="24"/>
              </w:rPr>
              <w:t xml:space="preserve">ir </w:t>
            </w:r>
            <w:r w:rsidR="005A1353" w:rsidRPr="00080EE9">
              <w:rPr>
                <w:color w:val="201F1E"/>
                <w:szCs w:val="24"/>
              </w:rPr>
              <w:t xml:space="preserve">Nr. 101175270 — 23-EU-TC-RBGP </w:t>
            </w:r>
            <w:proofErr w:type="spellStart"/>
            <w:r w:rsidR="005A1353" w:rsidRPr="00080EE9">
              <w:rPr>
                <w:color w:val="201F1E"/>
                <w:szCs w:val="24"/>
              </w:rPr>
              <w:t>Part</w:t>
            </w:r>
            <w:proofErr w:type="spellEnd"/>
            <w:r w:rsidR="005A1353" w:rsidRPr="00080EE9">
              <w:rPr>
                <w:color w:val="201F1E"/>
                <w:szCs w:val="24"/>
              </w:rPr>
              <w:t xml:space="preserve"> IX C</w:t>
            </w:r>
            <w:r w:rsidR="005A1353" w:rsidRPr="00080EE9">
              <w:rPr>
                <w:szCs w:val="24"/>
                <w:lang w:eastAsia="lt-LT"/>
              </w:rPr>
              <w:t xml:space="preserve"> </w:t>
            </w:r>
            <w:r w:rsidRPr="00080EE9">
              <w:rPr>
                <w:szCs w:val="24"/>
                <w:lang w:eastAsia="lt-LT"/>
              </w:rPr>
              <w:t>dotacijos susitarimuose</w:t>
            </w:r>
            <w:r w:rsidRPr="009F1C2F">
              <w:rPr>
                <w:szCs w:val="24"/>
                <w:lang w:eastAsia="lt-LT"/>
              </w:rPr>
              <w:t xml:space="preserve"> (</w:t>
            </w:r>
            <w:proofErr w:type="spellStart"/>
            <w:r w:rsidRPr="009F1C2F">
              <w:rPr>
                <w:i/>
                <w:iCs/>
                <w:szCs w:val="24"/>
                <w:lang w:eastAsia="lt-LT"/>
              </w:rPr>
              <w:t>Work</w:t>
            </w:r>
            <w:proofErr w:type="spellEnd"/>
            <w:r w:rsidRPr="009F1C2F">
              <w:rPr>
                <w:i/>
                <w:iCs/>
                <w:szCs w:val="24"/>
                <w:lang w:eastAsia="lt-LT"/>
              </w:rPr>
              <w:t xml:space="preserve"> </w:t>
            </w:r>
            <w:proofErr w:type="spellStart"/>
            <w:r w:rsidRPr="009F1C2F">
              <w:rPr>
                <w:i/>
                <w:iCs/>
                <w:szCs w:val="24"/>
                <w:lang w:eastAsia="lt-LT"/>
              </w:rPr>
              <w:t>Package</w:t>
            </w:r>
            <w:proofErr w:type="spellEnd"/>
            <w:r w:rsidRPr="009F1C2F">
              <w:rPr>
                <w:i/>
                <w:iCs/>
                <w:szCs w:val="24"/>
                <w:lang w:eastAsia="lt-LT"/>
              </w:rPr>
              <w:t xml:space="preserve"> name „</w:t>
            </w:r>
            <w:proofErr w:type="spellStart"/>
            <w:r w:rsidRPr="009F1C2F">
              <w:rPr>
                <w:i/>
                <w:iCs/>
                <w:szCs w:val="24"/>
                <w:lang w:eastAsia="lt-LT"/>
              </w:rPr>
              <w:t>Construction</w:t>
            </w:r>
            <w:proofErr w:type="spellEnd"/>
            <w:r w:rsidRPr="009F1C2F">
              <w:rPr>
                <w:i/>
                <w:iCs/>
                <w:szCs w:val="24"/>
                <w:lang w:eastAsia="lt-LT"/>
              </w:rPr>
              <w:t xml:space="preserve"> </w:t>
            </w:r>
            <w:proofErr w:type="spellStart"/>
            <w:r w:rsidRPr="009F1C2F">
              <w:rPr>
                <w:i/>
                <w:iCs/>
                <w:szCs w:val="24"/>
                <w:lang w:eastAsia="lt-LT"/>
              </w:rPr>
              <w:t>of</w:t>
            </w:r>
            <w:proofErr w:type="spellEnd"/>
            <w:r w:rsidRPr="009F1C2F">
              <w:rPr>
                <w:i/>
                <w:iCs/>
                <w:szCs w:val="24"/>
                <w:lang w:eastAsia="lt-LT"/>
              </w:rPr>
              <w:t xml:space="preserve"> </w:t>
            </w:r>
            <w:proofErr w:type="spellStart"/>
            <w:r w:rsidRPr="009F1C2F">
              <w:rPr>
                <w:i/>
                <w:iCs/>
                <w:szCs w:val="24"/>
                <w:lang w:eastAsia="lt-LT"/>
              </w:rPr>
              <w:t>railway</w:t>
            </w:r>
            <w:proofErr w:type="spellEnd"/>
            <w:r w:rsidRPr="009F1C2F">
              <w:rPr>
                <w:i/>
                <w:iCs/>
                <w:szCs w:val="24"/>
                <w:lang w:eastAsia="lt-LT"/>
              </w:rPr>
              <w:t xml:space="preserve"> </w:t>
            </w:r>
            <w:proofErr w:type="spellStart"/>
            <w:r w:rsidRPr="009F1C2F">
              <w:rPr>
                <w:i/>
                <w:iCs/>
                <w:szCs w:val="24"/>
                <w:lang w:eastAsia="lt-LT"/>
              </w:rPr>
              <w:t>mainline</w:t>
            </w:r>
            <w:proofErr w:type="spellEnd"/>
            <w:r w:rsidRPr="009F1C2F">
              <w:rPr>
                <w:i/>
                <w:iCs/>
                <w:szCs w:val="24"/>
                <w:lang w:eastAsia="lt-LT"/>
              </w:rPr>
              <w:t xml:space="preserve"> </w:t>
            </w:r>
            <w:proofErr w:type="spellStart"/>
            <w:r w:rsidRPr="009F1C2F">
              <w:rPr>
                <w:i/>
                <w:iCs/>
                <w:szCs w:val="24"/>
                <w:lang w:eastAsia="lt-LT"/>
              </w:rPr>
              <w:t>in</w:t>
            </w:r>
            <w:proofErr w:type="spellEnd"/>
            <w:r w:rsidRPr="009F1C2F">
              <w:rPr>
                <w:i/>
                <w:iCs/>
                <w:szCs w:val="24"/>
                <w:lang w:eastAsia="lt-LT"/>
              </w:rPr>
              <w:t xml:space="preserve"> </w:t>
            </w:r>
            <w:proofErr w:type="spellStart"/>
            <w:r w:rsidRPr="009F1C2F">
              <w:rPr>
                <w:i/>
                <w:iCs/>
                <w:szCs w:val="24"/>
                <w:lang w:eastAsia="lt-LT"/>
              </w:rPr>
              <w:t>section</w:t>
            </w:r>
            <w:proofErr w:type="spellEnd"/>
            <w:r w:rsidRPr="009F1C2F">
              <w:rPr>
                <w:i/>
                <w:iCs/>
                <w:szCs w:val="24"/>
                <w:lang w:eastAsia="lt-LT"/>
              </w:rPr>
              <w:t xml:space="preserve"> „</w:t>
            </w:r>
            <w:proofErr w:type="spellStart"/>
            <w:r w:rsidRPr="009F1C2F">
              <w:rPr>
                <w:i/>
                <w:iCs/>
                <w:szCs w:val="24"/>
                <w:lang w:eastAsia="lt-LT"/>
              </w:rPr>
              <w:t>Riga</w:t>
            </w:r>
            <w:proofErr w:type="spellEnd"/>
            <w:r w:rsidRPr="009F1C2F">
              <w:rPr>
                <w:i/>
                <w:iCs/>
                <w:szCs w:val="24"/>
                <w:lang w:eastAsia="lt-LT"/>
              </w:rPr>
              <w:t xml:space="preserve"> – </w:t>
            </w:r>
            <w:proofErr w:type="spellStart"/>
            <w:r w:rsidRPr="009F1C2F">
              <w:rPr>
                <w:i/>
                <w:iCs/>
                <w:szCs w:val="24"/>
                <w:lang w:eastAsia="lt-LT"/>
              </w:rPr>
              <w:t>Latvian</w:t>
            </w:r>
            <w:proofErr w:type="spellEnd"/>
            <w:r w:rsidRPr="009F1C2F">
              <w:rPr>
                <w:i/>
                <w:iCs/>
                <w:szCs w:val="24"/>
                <w:lang w:eastAsia="lt-LT"/>
              </w:rPr>
              <w:t xml:space="preserve"> </w:t>
            </w:r>
            <w:proofErr w:type="spellStart"/>
            <w:r w:rsidRPr="009F1C2F">
              <w:rPr>
                <w:i/>
                <w:iCs/>
                <w:szCs w:val="24"/>
                <w:lang w:eastAsia="lt-LT"/>
              </w:rPr>
              <w:t>and</w:t>
            </w:r>
            <w:proofErr w:type="spellEnd"/>
            <w:r w:rsidRPr="009F1C2F">
              <w:rPr>
                <w:i/>
                <w:iCs/>
                <w:szCs w:val="24"/>
                <w:lang w:eastAsia="lt-LT"/>
              </w:rPr>
              <w:t xml:space="preserve"> Lithuanian </w:t>
            </w:r>
            <w:proofErr w:type="spellStart"/>
            <w:r w:rsidRPr="009F1C2F">
              <w:rPr>
                <w:i/>
                <w:iCs/>
                <w:szCs w:val="24"/>
                <w:lang w:eastAsia="lt-LT"/>
              </w:rPr>
              <w:t>state</w:t>
            </w:r>
            <w:proofErr w:type="spellEnd"/>
            <w:r w:rsidRPr="009F1C2F">
              <w:rPr>
                <w:i/>
                <w:iCs/>
                <w:szCs w:val="24"/>
                <w:lang w:eastAsia="lt-LT"/>
              </w:rPr>
              <w:t xml:space="preserve"> </w:t>
            </w:r>
            <w:proofErr w:type="spellStart"/>
            <w:r w:rsidRPr="009F1C2F">
              <w:rPr>
                <w:i/>
                <w:iCs/>
                <w:szCs w:val="24"/>
                <w:lang w:eastAsia="lt-LT"/>
              </w:rPr>
              <w:t>border</w:t>
            </w:r>
            <w:proofErr w:type="spellEnd"/>
            <w:r w:rsidRPr="009F1C2F">
              <w:rPr>
                <w:i/>
                <w:iCs/>
                <w:szCs w:val="24"/>
                <w:lang w:eastAsia="lt-LT"/>
              </w:rPr>
              <w:t xml:space="preserve"> – Kaunas“</w:t>
            </w:r>
            <w:r w:rsidR="00D931FD" w:rsidRPr="009F1C2F">
              <w:rPr>
                <w:i/>
                <w:iCs/>
                <w:szCs w:val="24"/>
                <w:lang w:eastAsia="lt-LT"/>
              </w:rPr>
              <w:t xml:space="preserve">, </w:t>
            </w:r>
            <w:r w:rsidR="00D931FD" w:rsidRPr="009F1C2F">
              <w:rPr>
                <w:i/>
                <w:iCs/>
                <w:szCs w:val="24"/>
              </w:rPr>
              <w:t>„</w:t>
            </w:r>
            <w:proofErr w:type="spellStart"/>
            <w:r w:rsidR="00D931FD" w:rsidRPr="009F1C2F">
              <w:rPr>
                <w:i/>
                <w:iCs/>
                <w:szCs w:val="24"/>
              </w:rPr>
              <w:t>Construction</w:t>
            </w:r>
            <w:proofErr w:type="spellEnd"/>
            <w:r w:rsidR="00D931FD" w:rsidRPr="009F1C2F">
              <w:rPr>
                <w:i/>
                <w:iCs/>
                <w:szCs w:val="24"/>
              </w:rPr>
              <w:t xml:space="preserve"> </w:t>
            </w:r>
            <w:proofErr w:type="spellStart"/>
            <w:r w:rsidR="00D931FD" w:rsidRPr="009F1C2F">
              <w:rPr>
                <w:i/>
                <w:iCs/>
                <w:szCs w:val="24"/>
              </w:rPr>
              <w:t>of</w:t>
            </w:r>
            <w:proofErr w:type="spellEnd"/>
            <w:r w:rsidR="00D931FD" w:rsidRPr="009F1C2F">
              <w:rPr>
                <w:i/>
                <w:iCs/>
                <w:szCs w:val="24"/>
              </w:rPr>
              <w:t xml:space="preserve"> </w:t>
            </w:r>
            <w:proofErr w:type="spellStart"/>
            <w:r w:rsidR="00D931FD" w:rsidRPr="009F1C2F">
              <w:rPr>
                <w:i/>
                <w:iCs/>
                <w:szCs w:val="24"/>
              </w:rPr>
              <w:t>railway</w:t>
            </w:r>
            <w:proofErr w:type="spellEnd"/>
            <w:r w:rsidR="00D931FD" w:rsidRPr="009F1C2F">
              <w:rPr>
                <w:i/>
                <w:iCs/>
                <w:szCs w:val="24"/>
              </w:rPr>
              <w:t xml:space="preserve"> </w:t>
            </w:r>
            <w:proofErr w:type="spellStart"/>
            <w:r w:rsidR="00D931FD" w:rsidRPr="009F1C2F">
              <w:rPr>
                <w:i/>
                <w:iCs/>
                <w:szCs w:val="24"/>
              </w:rPr>
              <w:t>mainline</w:t>
            </w:r>
            <w:proofErr w:type="spellEnd"/>
            <w:r w:rsidR="00D931FD" w:rsidRPr="009F1C2F">
              <w:rPr>
                <w:i/>
                <w:iCs/>
                <w:szCs w:val="24"/>
              </w:rPr>
              <w:t xml:space="preserve"> </w:t>
            </w:r>
            <w:proofErr w:type="spellStart"/>
            <w:r w:rsidR="00D931FD" w:rsidRPr="009F1C2F">
              <w:rPr>
                <w:i/>
                <w:iCs/>
                <w:szCs w:val="24"/>
              </w:rPr>
              <w:t>in</w:t>
            </w:r>
            <w:proofErr w:type="spellEnd"/>
            <w:r w:rsidR="00D931FD" w:rsidRPr="009F1C2F">
              <w:rPr>
                <w:i/>
                <w:iCs/>
                <w:szCs w:val="24"/>
              </w:rPr>
              <w:t xml:space="preserve"> </w:t>
            </w:r>
            <w:proofErr w:type="spellStart"/>
            <w:r w:rsidR="00D931FD" w:rsidRPr="009F1C2F">
              <w:rPr>
                <w:i/>
                <w:iCs/>
                <w:szCs w:val="24"/>
              </w:rPr>
              <w:t>section</w:t>
            </w:r>
            <w:proofErr w:type="spellEnd"/>
            <w:r w:rsidR="00D931FD" w:rsidRPr="009F1C2F">
              <w:rPr>
                <w:i/>
                <w:iCs/>
                <w:szCs w:val="24"/>
              </w:rPr>
              <w:t xml:space="preserve"> “</w:t>
            </w:r>
            <w:proofErr w:type="spellStart"/>
            <w:r w:rsidR="00D931FD" w:rsidRPr="009F1C2F">
              <w:rPr>
                <w:i/>
                <w:iCs/>
                <w:szCs w:val="24"/>
              </w:rPr>
              <w:t>Riga</w:t>
            </w:r>
            <w:proofErr w:type="spellEnd"/>
            <w:r w:rsidR="00D931FD" w:rsidRPr="009F1C2F">
              <w:rPr>
                <w:i/>
                <w:iCs/>
                <w:szCs w:val="24"/>
              </w:rPr>
              <w:t xml:space="preserve"> – </w:t>
            </w:r>
            <w:proofErr w:type="spellStart"/>
            <w:r w:rsidR="00D931FD" w:rsidRPr="009F1C2F">
              <w:rPr>
                <w:i/>
                <w:iCs/>
                <w:szCs w:val="24"/>
              </w:rPr>
              <w:t>Latvia</w:t>
            </w:r>
            <w:proofErr w:type="spellEnd"/>
            <w:r w:rsidR="00D931FD" w:rsidRPr="009F1C2F">
              <w:rPr>
                <w:i/>
                <w:iCs/>
                <w:szCs w:val="24"/>
              </w:rPr>
              <w:t xml:space="preserve"> </w:t>
            </w:r>
            <w:proofErr w:type="spellStart"/>
            <w:r w:rsidR="00D931FD" w:rsidRPr="009F1C2F">
              <w:rPr>
                <w:i/>
                <w:iCs/>
                <w:szCs w:val="24"/>
              </w:rPr>
              <w:t>and</w:t>
            </w:r>
            <w:proofErr w:type="spellEnd"/>
            <w:r w:rsidR="00D931FD" w:rsidRPr="009F1C2F">
              <w:rPr>
                <w:i/>
                <w:iCs/>
                <w:szCs w:val="24"/>
              </w:rPr>
              <w:t xml:space="preserve"> Lithuania </w:t>
            </w:r>
            <w:proofErr w:type="spellStart"/>
            <w:r w:rsidR="00D931FD" w:rsidRPr="009F1C2F">
              <w:rPr>
                <w:i/>
                <w:iCs/>
                <w:szCs w:val="24"/>
              </w:rPr>
              <w:t>state</w:t>
            </w:r>
            <w:proofErr w:type="spellEnd"/>
            <w:r w:rsidR="00D931FD" w:rsidRPr="009F1C2F">
              <w:rPr>
                <w:i/>
                <w:iCs/>
                <w:szCs w:val="24"/>
              </w:rPr>
              <w:t xml:space="preserve"> </w:t>
            </w:r>
            <w:proofErr w:type="spellStart"/>
            <w:r w:rsidR="00D931FD" w:rsidRPr="009F1C2F">
              <w:rPr>
                <w:i/>
                <w:iCs/>
                <w:szCs w:val="24"/>
              </w:rPr>
              <w:t>border</w:t>
            </w:r>
            <w:proofErr w:type="spellEnd"/>
            <w:r w:rsidR="00D931FD" w:rsidRPr="009F1C2F">
              <w:rPr>
                <w:i/>
                <w:iCs/>
                <w:szCs w:val="24"/>
              </w:rPr>
              <w:t xml:space="preserve"> – Kaunas – Lithuania </w:t>
            </w:r>
            <w:proofErr w:type="spellStart"/>
            <w:r w:rsidR="00D931FD" w:rsidRPr="009F1C2F">
              <w:rPr>
                <w:i/>
                <w:iCs/>
                <w:szCs w:val="24"/>
              </w:rPr>
              <w:t>and</w:t>
            </w:r>
            <w:proofErr w:type="spellEnd"/>
            <w:r w:rsidR="00D931FD" w:rsidRPr="009F1C2F">
              <w:rPr>
                <w:i/>
                <w:iCs/>
                <w:szCs w:val="24"/>
              </w:rPr>
              <w:t xml:space="preserve"> </w:t>
            </w:r>
            <w:proofErr w:type="spellStart"/>
            <w:r w:rsidR="00D931FD" w:rsidRPr="009F1C2F">
              <w:rPr>
                <w:i/>
                <w:iCs/>
                <w:szCs w:val="24"/>
              </w:rPr>
              <w:t>Poland</w:t>
            </w:r>
            <w:proofErr w:type="spellEnd"/>
            <w:r w:rsidR="00D931FD" w:rsidRPr="009F1C2F">
              <w:rPr>
                <w:i/>
                <w:iCs/>
                <w:szCs w:val="24"/>
              </w:rPr>
              <w:t xml:space="preserve"> </w:t>
            </w:r>
            <w:proofErr w:type="spellStart"/>
            <w:r w:rsidR="00D931FD" w:rsidRPr="009F1C2F">
              <w:rPr>
                <w:i/>
                <w:iCs/>
                <w:szCs w:val="24"/>
              </w:rPr>
              <w:t>state</w:t>
            </w:r>
            <w:proofErr w:type="spellEnd"/>
            <w:r w:rsidR="00D931FD" w:rsidRPr="009F1C2F">
              <w:rPr>
                <w:i/>
                <w:iCs/>
                <w:szCs w:val="24"/>
              </w:rPr>
              <w:t xml:space="preserve"> </w:t>
            </w:r>
            <w:proofErr w:type="spellStart"/>
            <w:r w:rsidR="00D931FD" w:rsidRPr="009F1C2F">
              <w:rPr>
                <w:i/>
                <w:iCs/>
                <w:szCs w:val="24"/>
              </w:rPr>
              <w:t>border</w:t>
            </w:r>
            <w:proofErr w:type="spellEnd"/>
            <w:r w:rsidR="00334D37" w:rsidRPr="009F1C2F">
              <w:rPr>
                <w:i/>
                <w:iCs/>
                <w:szCs w:val="24"/>
              </w:rPr>
              <w:t>“</w:t>
            </w:r>
            <w:r w:rsidR="00D931FD" w:rsidRPr="009F1C2F">
              <w:rPr>
                <w:szCs w:val="24"/>
              </w:rPr>
              <w:t>).</w:t>
            </w:r>
          </w:p>
        </w:tc>
      </w:tr>
    </w:tbl>
    <w:p w14:paraId="2962D793" w14:textId="77777777" w:rsidR="00331BCC" w:rsidRDefault="00331BCC" w:rsidP="00CF1608">
      <w:pPr>
        <w:jc w:val="center"/>
        <w:rPr>
          <w:b/>
          <w:szCs w:val="24"/>
          <w:lang w:eastAsia="lt-LT"/>
        </w:rPr>
      </w:pPr>
    </w:p>
    <w:p w14:paraId="5CC43D54" w14:textId="3130B655" w:rsidR="00712112" w:rsidRPr="00724717" w:rsidRDefault="00724717" w:rsidP="00724717">
      <w:pPr>
        <w:keepNext/>
        <w:keepLines/>
        <w:spacing w:line="256" w:lineRule="auto"/>
        <w:jc w:val="center"/>
        <w:outlineLvl w:val="1"/>
        <w:rPr>
          <w:rFonts w:eastAsia="SimSun"/>
          <w:b/>
          <w:caps/>
          <w:szCs w:val="24"/>
          <w:lang w:eastAsia="lt-LT"/>
        </w:rPr>
      </w:pPr>
      <w:r>
        <w:rPr>
          <w:rFonts w:eastAsia="SimSun"/>
          <w:b/>
          <w:caps/>
          <w:szCs w:val="24"/>
          <w:lang w:eastAsia="lt-LT"/>
        </w:rPr>
        <w:t>IX</w:t>
      </w:r>
      <w:r w:rsidRPr="00724717">
        <w:rPr>
          <w:rFonts w:eastAsia="SimSun"/>
          <w:b/>
          <w:caps/>
          <w:szCs w:val="24"/>
          <w:lang w:eastAsia="lt-LT"/>
        </w:rPr>
        <w:t xml:space="preserve"> SKYRIUS</w:t>
      </w:r>
    </w:p>
    <w:p w14:paraId="008294FF" w14:textId="77777777" w:rsidR="00CF1608" w:rsidRDefault="00CF1608" w:rsidP="00CF1608">
      <w:pPr>
        <w:keepNext/>
        <w:keepLines/>
        <w:spacing w:line="256" w:lineRule="auto"/>
        <w:jc w:val="center"/>
        <w:outlineLvl w:val="1"/>
        <w:rPr>
          <w:rFonts w:eastAsia="SimSun"/>
          <w:b/>
          <w:caps/>
          <w:szCs w:val="24"/>
          <w:lang w:eastAsia="lt-LT"/>
        </w:rPr>
      </w:pPr>
      <w:r>
        <w:rPr>
          <w:rFonts w:eastAsia="SimSun"/>
          <w:b/>
          <w:caps/>
          <w:szCs w:val="24"/>
          <w:lang w:eastAsia="lt-LT"/>
        </w:rPr>
        <w:t>Stebėsenos rodiklio „Krovinių krovos objekto statybos darbai“ aprašymo kortelė</w:t>
      </w:r>
    </w:p>
    <w:p w14:paraId="2C9A99F5" w14:textId="77777777" w:rsidR="00CF1608" w:rsidRDefault="00CF1608" w:rsidP="00CF1608">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29"/>
        <w:gridCol w:w="6051"/>
      </w:tblGrid>
      <w:tr w:rsidR="00CF1608" w14:paraId="78FEDF64"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122FF" w14:textId="77777777" w:rsidR="00CF1608" w:rsidRDefault="00CF1608" w:rsidP="00CC299E">
            <w:pPr>
              <w:widowControl w:val="0"/>
              <w:jc w:val="center"/>
              <w:rPr>
                <w:b/>
                <w:bCs/>
                <w:szCs w:val="24"/>
                <w:lang w:eastAsia="lt-LT"/>
              </w:rPr>
            </w:pPr>
          </w:p>
        </w:tc>
        <w:tc>
          <w:tcPr>
            <w:tcW w:w="1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78718F" w14:textId="77777777" w:rsidR="00CF1608" w:rsidRDefault="00CF1608" w:rsidP="00CC299E">
            <w:pPr>
              <w:widowControl w:val="0"/>
              <w:jc w:val="center"/>
              <w:rPr>
                <w:b/>
                <w:bCs/>
                <w:szCs w:val="24"/>
                <w:lang w:eastAsia="lt-LT"/>
              </w:rPr>
            </w:pPr>
            <w:r>
              <w:rPr>
                <w:b/>
                <w:bCs/>
                <w:szCs w:val="24"/>
                <w:lang w:eastAsia="lt-LT"/>
              </w:rPr>
              <w:t>Elementai</w:t>
            </w:r>
          </w:p>
        </w:tc>
        <w:tc>
          <w:tcPr>
            <w:tcW w:w="3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A93FBB" w14:textId="77777777" w:rsidR="00CF1608" w:rsidRDefault="00CF1608" w:rsidP="00CC299E">
            <w:pPr>
              <w:widowControl w:val="0"/>
              <w:jc w:val="center"/>
              <w:rPr>
                <w:b/>
                <w:bCs/>
                <w:strike/>
                <w:szCs w:val="24"/>
                <w:lang w:eastAsia="lt-LT"/>
              </w:rPr>
            </w:pPr>
            <w:r>
              <w:rPr>
                <w:b/>
                <w:bCs/>
                <w:szCs w:val="24"/>
                <w:lang w:eastAsia="lt-LT"/>
              </w:rPr>
              <w:t>Kodai, pavadinimai ir aprašymas</w:t>
            </w:r>
          </w:p>
        </w:tc>
      </w:tr>
      <w:tr w:rsidR="00CF1608" w14:paraId="0A031566"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D0646" w14:textId="77777777" w:rsidR="00CF1608" w:rsidRDefault="00CF1608" w:rsidP="00CC299E">
            <w:pPr>
              <w:widowControl w:val="0"/>
              <w:rPr>
                <w:szCs w:val="24"/>
                <w:lang w:eastAsia="lt-LT"/>
              </w:rPr>
            </w:pPr>
            <w:r>
              <w:rPr>
                <w:szCs w:val="24"/>
                <w:lang w:eastAsia="lt-LT"/>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768A84" w14:textId="77777777" w:rsidR="00CF1608" w:rsidRDefault="00CF1608" w:rsidP="00CC299E">
            <w:pPr>
              <w:widowControl w:val="0"/>
              <w:jc w:val="both"/>
              <w:rPr>
                <w:szCs w:val="24"/>
                <w:highlight w:val="yellow"/>
                <w:lang w:eastAsia="lt-LT"/>
              </w:rPr>
            </w:pPr>
            <w:r>
              <w:rPr>
                <w:szCs w:val="24"/>
                <w:lang w:eastAsia="lt-LT"/>
              </w:rPr>
              <w:t>Stebėsenos rodiklio pavadinimas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ACB0AF" w14:textId="77777777" w:rsidR="00CF1608" w:rsidRDefault="00CF1608" w:rsidP="00CC299E">
            <w:pPr>
              <w:widowControl w:val="0"/>
              <w:jc w:val="both"/>
              <w:rPr>
                <w:szCs w:val="24"/>
                <w:lang w:eastAsia="lt-LT"/>
              </w:rPr>
            </w:pPr>
            <w:r>
              <w:rPr>
                <w:szCs w:val="24"/>
                <w:lang w:eastAsia="lt-LT"/>
              </w:rPr>
              <w:t>Krovinių krovos objekto statybos darbai</w:t>
            </w:r>
          </w:p>
        </w:tc>
      </w:tr>
      <w:tr w:rsidR="00CF1608" w14:paraId="4C33A6CC"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8AC24" w14:textId="77777777" w:rsidR="00CF1608" w:rsidRDefault="00CF1608" w:rsidP="00CC299E">
            <w:pPr>
              <w:widowControl w:val="0"/>
              <w:rPr>
                <w:szCs w:val="24"/>
                <w:lang w:eastAsia="lt-LT"/>
              </w:rPr>
            </w:pPr>
            <w:r>
              <w:rPr>
                <w:szCs w:val="24"/>
                <w:lang w:eastAsia="lt-LT"/>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D0C2DB" w14:textId="77777777" w:rsidR="00CF1608" w:rsidRDefault="00CF1608" w:rsidP="00CC299E">
            <w:pPr>
              <w:widowControl w:val="0"/>
              <w:jc w:val="both"/>
              <w:rPr>
                <w:szCs w:val="24"/>
                <w:lang w:eastAsia="lt-LT"/>
              </w:rPr>
            </w:pPr>
            <w:r>
              <w:rPr>
                <w:szCs w:val="24"/>
                <w:lang w:eastAsia="lt-LT"/>
              </w:rPr>
              <w:t>Stebėsenos rodiklio matavimo vienetai</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04D56" w14:textId="77777777" w:rsidR="00CF1608" w:rsidRDefault="00CF1608" w:rsidP="00CC299E">
            <w:pPr>
              <w:widowControl w:val="0"/>
              <w:jc w:val="both"/>
              <w:rPr>
                <w:szCs w:val="24"/>
                <w:lang w:eastAsia="lt-LT"/>
              </w:rPr>
            </w:pPr>
            <w:r>
              <w:rPr>
                <w:szCs w:val="24"/>
                <w:lang w:eastAsia="lt-LT"/>
              </w:rPr>
              <w:t>Vienetai</w:t>
            </w:r>
          </w:p>
        </w:tc>
      </w:tr>
      <w:tr w:rsidR="00CF1608" w14:paraId="21C5A971"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2AFAE" w14:textId="77777777" w:rsidR="00CF1608" w:rsidRDefault="00CF1608" w:rsidP="00CC299E">
            <w:pPr>
              <w:widowControl w:val="0"/>
              <w:rPr>
                <w:szCs w:val="24"/>
                <w:lang w:eastAsia="lt-LT"/>
              </w:rPr>
            </w:pPr>
            <w:r>
              <w:rPr>
                <w:szCs w:val="24"/>
                <w:lang w:eastAsia="lt-LT"/>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6AA2AB" w14:textId="77777777" w:rsidR="00CF1608" w:rsidRDefault="00CF1608" w:rsidP="00CC299E">
            <w:pPr>
              <w:widowControl w:val="0"/>
              <w:jc w:val="both"/>
              <w:rPr>
                <w:szCs w:val="24"/>
                <w:lang w:eastAsia="lt-LT"/>
              </w:rPr>
            </w:pPr>
            <w:r>
              <w:rPr>
                <w:szCs w:val="24"/>
                <w:lang w:eastAsia="lt-LT"/>
              </w:rPr>
              <w:t>Stebėsenos rodiklio reikšmės kryptis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EF48B9" w14:textId="77777777" w:rsidR="00CF1608" w:rsidRDefault="00CF1608" w:rsidP="00CC299E">
            <w:pPr>
              <w:widowControl w:val="0"/>
              <w:jc w:val="both"/>
              <w:rPr>
                <w:szCs w:val="24"/>
                <w:lang w:eastAsia="lt-LT"/>
              </w:rPr>
            </w:pPr>
            <w:r>
              <w:rPr>
                <w:szCs w:val="24"/>
                <w:lang w:eastAsia="lt-LT"/>
              </w:rPr>
              <w:t>Didėjimas</w:t>
            </w:r>
          </w:p>
        </w:tc>
      </w:tr>
      <w:tr w:rsidR="00CF1608" w14:paraId="32DE23C8"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20B6C" w14:textId="77777777" w:rsidR="00CF1608" w:rsidRDefault="00CF1608" w:rsidP="00CC299E">
            <w:pPr>
              <w:widowControl w:val="0"/>
              <w:rPr>
                <w:szCs w:val="24"/>
                <w:lang w:eastAsia="lt-LT"/>
              </w:rPr>
            </w:pPr>
            <w:r>
              <w:rPr>
                <w:szCs w:val="24"/>
                <w:lang w:eastAsia="lt-LT"/>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7D10FD" w14:textId="77777777" w:rsidR="00CF1608" w:rsidRDefault="00CF1608" w:rsidP="00CC299E">
            <w:pPr>
              <w:widowControl w:val="0"/>
              <w:jc w:val="both"/>
              <w:rPr>
                <w:szCs w:val="24"/>
                <w:lang w:eastAsia="lt-LT"/>
              </w:rPr>
            </w:pPr>
            <w:r>
              <w:rPr>
                <w:szCs w:val="24"/>
                <w:lang w:eastAsia="lt-LT"/>
              </w:rPr>
              <w:t>Stebėsenos rodiklio reikšmės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01A330" w14:textId="77777777" w:rsidR="00CF1608" w:rsidRDefault="00CF1608" w:rsidP="00CC299E">
            <w:pPr>
              <w:widowControl w:val="0"/>
              <w:jc w:val="both"/>
              <w:rPr>
                <w:szCs w:val="24"/>
                <w:lang w:eastAsia="lt-LT"/>
              </w:rPr>
            </w:pPr>
            <w:r>
              <w:rPr>
                <w:szCs w:val="24"/>
                <w:lang w:eastAsia="lt-LT"/>
              </w:rPr>
              <w:t>Skaitinė reikšmės</w:t>
            </w:r>
          </w:p>
        </w:tc>
      </w:tr>
      <w:tr w:rsidR="00CF1608" w14:paraId="1F1C947C"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F841B" w14:textId="77777777" w:rsidR="00CF1608" w:rsidRDefault="00CF1608" w:rsidP="00CC299E">
            <w:pPr>
              <w:widowControl w:val="0"/>
              <w:rPr>
                <w:szCs w:val="24"/>
                <w:lang w:eastAsia="lt-LT"/>
              </w:rPr>
            </w:pPr>
            <w:r>
              <w:rPr>
                <w:szCs w:val="24"/>
                <w:lang w:eastAsia="lt-LT"/>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4BA81E" w14:textId="77777777" w:rsidR="00CF1608" w:rsidRDefault="00CF1608" w:rsidP="00CC299E">
            <w:pPr>
              <w:widowControl w:val="0"/>
              <w:jc w:val="both"/>
              <w:rPr>
                <w:szCs w:val="24"/>
                <w:lang w:eastAsia="lt-LT"/>
              </w:rPr>
            </w:pPr>
            <w:r>
              <w:rPr>
                <w:szCs w:val="24"/>
                <w:lang w:eastAsia="lt-LT"/>
              </w:rPr>
              <w:t>Stebėsenos rodiklio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7D7C76" w14:textId="77777777" w:rsidR="00CF1608" w:rsidRDefault="00CF1608" w:rsidP="00CC299E">
            <w:pPr>
              <w:widowControl w:val="0"/>
              <w:jc w:val="both"/>
              <w:rPr>
                <w:szCs w:val="24"/>
                <w:lang w:eastAsia="lt-LT"/>
              </w:rPr>
            </w:pPr>
            <w:r>
              <w:rPr>
                <w:szCs w:val="24"/>
                <w:lang w:eastAsia="lt-LT"/>
              </w:rPr>
              <w:t>Produkto rodiklis</w:t>
            </w:r>
          </w:p>
        </w:tc>
      </w:tr>
      <w:tr w:rsidR="00CF1608" w14:paraId="5BBC035C"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915D1" w14:textId="77777777" w:rsidR="00CF1608" w:rsidRDefault="00CF1608" w:rsidP="00CC299E">
            <w:pPr>
              <w:widowControl w:val="0"/>
              <w:rPr>
                <w:szCs w:val="24"/>
                <w:lang w:eastAsia="lt-LT"/>
              </w:rPr>
            </w:pPr>
            <w:r>
              <w:rPr>
                <w:szCs w:val="24"/>
                <w:lang w:eastAsia="lt-LT"/>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46B252" w14:textId="77777777" w:rsidR="00CF1608" w:rsidRDefault="00CF1608" w:rsidP="00CC299E">
            <w:pPr>
              <w:widowControl w:val="0"/>
              <w:jc w:val="both"/>
              <w:rPr>
                <w:szCs w:val="24"/>
                <w:lang w:eastAsia="lt-LT"/>
              </w:rPr>
            </w:pPr>
            <w:r>
              <w:rPr>
                <w:szCs w:val="24"/>
                <w:lang w:eastAsia="lt-LT"/>
              </w:rPr>
              <w:t>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339A87" w14:textId="77777777" w:rsidR="00CF1608" w:rsidRDefault="00CF1608" w:rsidP="00CC299E">
            <w:pPr>
              <w:widowControl w:val="0"/>
              <w:jc w:val="both"/>
              <w:rPr>
                <w:szCs w:val="24"/>
                <w:lang w:eastAsia="lt-LT"/>
              </w:rPr>
            </w:pPr>
            <w:r>
              <w:rPr>
                <w:szCs w:val="24"/>
                <w:lang w:eastAsia="lt-LT"/>
              </w:rPr>
              <w:t>P-10-001-05-03-02-04</w:t>
            </w:r>
          </w:p>
        </w:tc>
      </w:tr>
      <w:tr w:rsidR="00CF1608" w14:paraId="715350EF" w14:textId="77777777" w:rsidTr="00CC299E">
        <w:trPr>
          <w:trHeight w:val="31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9C3DA" w14:textId="77777777" w:rsidR="00CF1608" w:rsidRDefault="00CF1608" w:rsidP="00CC299E">
            <w:pPr>
              <w:widowControl w:val="0"/>
              <w:rPr>
                <w:szCs w:val="24"/>
                <w:lang w:eastAsia="lt-LT"/>
              </w:rPr>
            </w:pPr>
            <w:r>
              <w:rPr>
                <w:bCs/>
                <w:szCs w:val="24"/>
                <w:lang w:eastAsia="lt-LT"/>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3B5D74" w14:textId="77777777" w:rsidR="00CF1608" w:rsidRDefault="00CF1608" w:rsidP="00CC299E">
            <w:pPr>
              <w:widowControl w:val="0"/>
              <w:jc w:val="both"/>
              <w:rPr>
                <w:szCs w:val="24"/>
                <w:lang w:eastAsia="lt-LT"/>
              </w:rPr>
            </w:pPr>
            <w:r>
              <w:rPr>
                <w:rFonts w:eastAsia="Calibri"/>
                <w:bCs/>
                <w:color w:val="000000"/>
                <w:szCs w:val="24"/>
                <w:lang w:eastAsia="lt-LT"/>
              </w:rPr>
              <w:t>Europos Komisijos suteiktas 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7D347C" w14:textId="77777777" w:rsidR="00CF1608" w:rsidRDefault="00CF1608" w:rsidP="00CC299E">
            <w:pPr>
              <w:widowControl w:val="0"/>
              <w:jc w:val="both"/>
              <w:rPr>
                <w:szCs w:val="24"/>
                <w:lang w:eastAsia="lt-LT"/>
              </w:rPr>
            </w:pPr>
            <w:r>
              <w:rPr>
                <w:szCs w:val="24"/>
                <w:lang w:eastAsia="lt-LT"/>
              </w:rPr>
              <w:t>-</w:t>
            </w:r>
          </w:p>
        </w:tc>
      </w:tr>
      <w:tr w:rsidR="00CF1608" w14:paraId="153E6F6E"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54E380" w14:textId="77777777" w:rsidR="00CF1608" w:rsidRDefault="00CF1608" w:rsidP="00CC299E">
            <w:pPr>
              <w:widowControl w:val="0"/>
              <w:rPr>
                <w:szCs w:val="24"/>
                <w:lang w:eastAsia="lt-LT"/>
              </w:rPr>
            </w:pPr>
            <w:r>
              <w:rPr>
                <w:szCs w:val="24"/>
                <w:lang w:eastAsia="lt-LT"/>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A876F2" w14:textId="77777777" w:rsidR="00CF1608" w:rsidRDefault="00CF1608" w:rsidP="00CC299E">
            <w:pPr>
              <w:widowControl w:val="0"/>
              <w:jc w:val="both"/>
              <w:rPr>
                <w:szCs w:val="24"/>
                <w:highlight w:val="yellow"/>
                <w:lang w:eastAsia="lt-LT"/>
              </w:rPr>
            </w:pPr>
            <w:r>
              <w:rPr>
                <w:szCs w:val="24"/>
                <w:lang w:eastAsia="lt-LT"/>
              </w:rPr>
              <w:t xml:space="preserve">Stebėsenos rodiklio </w:t>
            </w:r>
            <w:r>
              <w:rPr>
                <w:szCs w:val="24"/>
                <w:lang w:eastAsia="lt-LT"/>
              </w:rPr>
              <w:lastRenderedPageBreak/>
              <w:t>paaiškinimas</w:t>
            </w:r>
            <w:r>
              <w:rPr>
                <w:bCs/>
                <w:szCs w:val="24"/>
                <w:lang w:eastAsia="lt-LT"/>
              </w:rPr>
              <w:t xml:space="preserve">, </w:t>
            </w:r>
            <w:r>
              <w:rPr>
                <w:rFonts w:eastAsia="Calibri"/>
                <w:bCs/>
                <w:color w:val="000000"/>
                <w:szCs w:val="24"/>
                <w:lang w:eastAsia="lt-LT"/>
              </w:rPr>
              <w:t>sąvokų apibrėžtys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E80CC3" w14:textId="77777777" w:rsidR="00CF1608" w:rsidRDefault="00CF1608" w:rsidP="00CC299E">
            <w:pPr>
              <w:widowControl w:val="0"/>
              <w:jc w:val="both"/>
              <w:rPr>
                <w:szCs w:val="24"/>
                <w:lang w:eastAsia="lt-LT"/>
              </w:rPr>
            </w:pPr>
            <w:r>
              <w:rPr>
                <w:szCs w:val="24"/>
                <w:lang w:eastAsia="lt-LT"/>
              </w:rPr>
              <w:lastRenderedPageBreak/>
              <w:t xml:space="preserve">Krovinių krovos objekto statybos darbai apima 1500 m kelio </w:t>
            </w:r>
            <w:r>
              <w:rPr>
                <w:szCs w:val="24"/>
                <w:lang w:eastAsia="lt-LT"/>
              </w:rPr>
              <w:lastRenderedPageBreak/>
              <w:t xml:space="preserve">rekonstrukciją Kauno Palemono geležinkelių stotyje, įskaitant 25 000 m2 pakrovimo ir sandėliavimo aikšteles, 1 pakrovimo rampą, 3 kelio atšakas.  </w:t>
            </w:r>
          </w:p>
        </w:tc>
      </w:tr>
      <w:tr w:rsidR="00CF1608" w14:paraId="55DD1671"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7459998" w14:textId="77777777" w:rsidR="00CF1608" w:rsidRDefault="00CF1608" w:rsidP="00CC299E">
            <w:pPr>
              <w:widowControl w:val="0"/>
              <w:rPr>
                <w:bCs/>
                <w:szCs w:val="24"/>
                <w:lang w:eastAsia="lt-LT"/>
              </w:rPr>
            </w:pPr>
            <w:r>
              <w:rPr>
                <w:bCs/>
                <w:szCs w:val="24"/>
                <w:lang w:eastAsia="lt-LT"/>
              </w:rPr>
              <w:lastRenderedPageBreak/>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220C65" w14:textId="77777777" w:rsidR="00CF1608" w:rsidRDefault="00CF1608" w:rsidP="00CC299E">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427708" w14:textId="77777777" w:rsidR="00CF1608" w:rsidRDefault="00CF1608" w:rsidP="00CC299E">
            <w:pPr>
              <w:widowControl w:val="0"/>
              <w:jc w:val="both"/>
              <w:rPr>
                <w:szCs w:val="24"/>
                <w:lang w:eastAsia="lt-LT"/>
              </w:rPr>
            </w:pPr>
            <w:r>
              <w:rPr>
                <w:szCs w:val="24"/>
                <w:lang w:eastAsia="lt-LT"/>
              </w:rPr>
              <w:t>Automatiškai apskaičiuojamas</w:t>
            </w:r>
          </w:p>
        </w:tc>
      </w:tr>
      <w:tr w:rsidR="00CF1608" w14:paraId="77D029FB"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B2D128" w14:textId="77777777" w:rsidR="00CF1608" w:rsidRDefault="00CF1608" w:rsidP="00CC299E">
            <w:pPr>
              <w:widowControl w:val="0"/>
              <w:rPr>
                <w:szCs w:val="24"/>
                <w:lang w:eastAsia="lt-LT"/>
              </w:rPr>
            </w:pPr>
            <w:r>
              <w:rPr>
                <w:szCs w:val="24"/>
                <w:lang w:eastAsia="lt-LT"/>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0EB8C8" w14:textId="77777777" w:rsidR="00CF1608" w:rsidRDefault="00CF1608" w:rsidP="00CC299E">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D3B4E8" w14:textId="77777777" w:rsidR="00CF1608" w:rsidRDefault="00CF1608" w:rsidP="00CC299E">
            <w:pPr>
              <w:widowControl w:val="0"/>
              <w:jc w:val="both"/>
              <w:rPr>
                <w:szCs w:val="24"/>
                <w:lang w:eastAsia="lt-LT"/>
              </w:rPr>
            </w:pPr>
            <w:r>
              <w:rPr>
                <w:szCs w:val="24"/>
                <w:lang w:eastAsia="lt-LT"/>
              </w:rPr>
              <w:t xml:space="preserve">Apskaičiuojant rodiklį vertinami atlikti krovinių krovos objekto statybos darbai: 1500 m kelio rekonstrukcija Kauno Palemono geležinkelių stotyje, įskaitant 25 000 m2 pakrovimo ir sandėliavimo aikšteles, 1 pakrovimo rampą, 3 kelio atšakas.  </w:t>
            </w:r>
          </w:p>
        </w:tc>
      </w:tr>
      <w:tr w:rsidR="00CF1608" w14:paraId="58FEE180"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7E76C36" w14:textId="77777777" w:rsidR="00CF1608" w:rsidRDefault="00CF1608" w:rsidP="00CC299E">
            <w:pPr>
              <w:widowControl w:val="0"/>
              <w:rPr>
                <w:szCs w:val="24"/>
                <w:lang w:eastAsia="lt-LT"/>
              </w:rPr>
            </w:pPr>
            <w:r>
              <w:rPr>
                <w:szCs w:val="24"/>
                <w:lang w:eastAsia="lt-LT"/>
              </w:rPr>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2F07FE" w14:textId="77777777" w:rsidR="00CF1608" w:rsidRDefault="00CF1608" w:rsidP="00CC299E">
            <w:pPr>
              <w:widowControl w:val="0"/>
              <w:jc w:val="both"/>
              <w:rPr>
                <w:szCs w:val="24"/>
                <w:lang w:eastAsia="lt-LT"/>
              </w:rPr>
            </w:pPr>
            <w:r>
              <w:rPr>
                <w:szCs w:val="24"/>
                <w:lang w:eastAsia="lt-LT"/>
              </w:rPr>
              <w:t>Stebėsenos rodiklio duomenų šaltiniai</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5273D7" w14:textId="77777777" w:rsidR="00CF1608" w:rsidRDefault="00CF1608" w:rsidP="00CC299E">
            <w:pPr>
              <w:widowControl w:val="0"/>
              <w:jc w:val="both"/>
              <w:rPr>
                <w:szCs w:val="24"/>
                <w:lang w:eastAsia="lt-LT"/>
              </w:rPr>
            </w:pPr>
            <w:r>
              <w:rPr>
                <w:szCs w:val="24"/>
                <w:lang w:eastAsia="lt-LT"/>
              </w:rPr>
              <w:t>Pirminis duomenų šaltinis – projektų galutinės veiklos ataskaitos,</w:t>
            </w:r>
            <w:r>
              <w:t xml:space="preserve"> </w:t>
            </w:r>
            <w:r>
              <w:rPr>
                <w:szCs w:val="24"/>
                <w:lang w:eastAsia="lt-LT"/>
              </w:rPr>
              <w:t>statybos užbaigimo aktas arba deklaracija apie statybos užbaigimą.</w:t>
            </w:r>
          </w:p>
          <w:p w14:paraId="1532CD69" w14:textId="77777777" w:rsidR="00CF1608" w:rsidRDefault="00CF1608" w:rsidP="00CC299E">
            <w:pPr>
              <w:widowControl w:val="0"/>
              <w:jc w:val="both"/>
              <w:rPr>
                <w:szCs w:val="24"/>
                <w:lang w:eastAsia="lt-LT"/>
              </w:rPr>
            </w:pPr>
            <w:r>
              <w:rPr>
                <w:szCs w:val="24"/>
                <w:lang w:eastAsia="lt-LT"/>
              </w:rPr>
              <w:t>Antrinis duomenų šaltinis – ataskaitos po projekto finansavimo pabaigos.</w:t>
            </w:r>
          </w:p>
        </w:tc>
      </w:tr>
      <w:tr w:rsidR="00CF1608" w14:paraId="2DB84574"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1DD9B8" w14:textId="77777777" w:rsidR="00CF1608" w:rsidRDefault="00CF1608" w:rsidP="00CC299E">
            <w:pPr>
              <w:widowControl w:val="0"/>
              <w:rPr>
                <w:szCs w:val="24"/>
                <w:lang w:eastAsia="lt-LT"/>
              </w:rPr>
            </w:pPr>
            <w:r>
              <w:rPr>
                <w:szCs w:val="24"/>
                <w:lang w:eastAsia="lt-LT"/>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36491A" w14:textId="77777777" w:rsidR="00CF1608" w:rsidRDefault="00CF1608" w:rsidP="00CC299E">
            <w:pPr>
              <w:widowControl w:val="0"/>
              <w:jc w:val="both"/>
              <w:rPr>
                <w:szCs w:val="24"/>
                <w:lang w:eastAsia="lt-LT"/>
              </w:rPr>
            </w:pPr>
            <w:r>
              <w:rPr>
                <w:szCs w:val="24"/>
                <w:lang w:eastAsia="lt-LT"/>
              </w:rPr>
              <w:t>Stebėsenos rodiklio reikšmės skaičiavimo periodiškumas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F3B72" w14:textId="77777777" w:rsidR="00CF1608" w:rsidRDefault="00CF1608" w:rsidP="00CC299E">
            <w:pPr>
              <w:widowControl w:val="0"/>
              <w:jc w:val="both"/>
              <w:rPr>
                <w:szCs w:val="24"/>
                <w:lang w:eastAsia="lt-LT"/>
              </w:rPr>
            </w:pPr>
            <w:r>
              <w:rPr>
                <w:szCs w:val="24"/>
                <w:lang w:eastAsia="lt-LT"/>
              </w:rPr>
              <w:t>Rodiklis skaičiuojamas pabaigus vykdyti projekto veiklas.</w:t>
            </w:r>
          </w:p>
        </w:tc>
      </w:tr>
      <w:tr w:rsidR="00CF1608" w14:paraId="106EF1A1" w14:textId="77777777" w:rsidTr="00CC299E">
        <w:trPr>
          <w:trHeight w:val="2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14D4018" w14:textId="77777777" w:rsidR="00CF1608" w:rsidRDefault="00CF1608" w:rsidP="00CC299E">
            <w:pPr>
              <w:widowControl w:val="0"/>
              <w:rPr>
                <w:szCs w:val="24"/>
                <w:lang w:eastAsia="lt-LT"/>
              </w:rPr>
            </w:pPr>
            <w:r>
              <w:rPr>
                <w:szCs w:val="24"/>
                <w:lang w:eastAsia="lt-LT"/>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A0A119" w14:textId="77777777" w:rsidR="00CF1608" w:rsidRDefault="00CF1608" w:rsidP="00CC299E">
            <w:pPr>
              <w:widowControl w:val="0"/>
              <w:jc w:val="both"/>
              <w:rPr>
                <w:szCs w:val="24"/>
                <w:lang w:eastAsia="lt-LT"/>
              </w:rPr>
            </w:pPr>
            <w:r>
              <w:rPr>
                <w:bCs/>
                <w:szCs w:val="24"/>
                <w:lang w:eastAsia="lt-LT"/>
              </w:rPr>
              <w:t>Stebėsenos rodiklio pasiekimo momentas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5127C1" w14:textId="54330DFE" w:rsidR="00CF1608" w:rsidRDefault="00CF1608" w:rsidP="00CC299E">
            <w:pPr>
              <w:widowControl w:val="0"/>
              <w:jc w:val="both"/>
              <w:rPr>
                <w:szCs w:val="24"/>
                <w:lang w:eastAsia="lt-LT"/>
              </w:rPr>
            </w:pPr>
            <w:r>
              <w:rPr>
                <w:szCs w:val="24"/>
                <w:lang w:eastAsia="lt-LT"/>
              </w:rPr>
              <w:t>Rodiklis laikomas pasiektu, kai projektų veiklų įgyvendinimo pabaigoje pasirašomas statybos užbaigimo aktas arba deklaracija apie statybos užbaigimą</w:t>
            </w:r>
            <w:r w:rsidRPr="00FC16CD">
              <w:rPr>
                <w:szCs w:val="24"/>
                <w:lang w:eastAsia="lt-LT"/>
              </w:rPr>
              <w:t>.</w:t>
            </w:r>
            <w:r w:rsidR="00FC16CD" w:rsidRPr="00FC16CD">
              <w:rPr>
                <w:szCs w:val="24"/>
                <w:highlight w:val="yellow"/>
                <w:lang w:eastAsia="lt-LT"/>
              </w:rPr>
              <w:t xml:space="preserve"> </w:t>
            </w:r>
          </w:p>
        </w:tc>
      </w:tr>
      <w:tr w:rsidR="00CF1608" w14:paraId="6200C438" w14:textId="77777777" w:rsidTr="00CC299E">
        <w:trPr>
          <w:trHeight w:val="11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387127" w14:textId="77777777" w:rsidR="00CF1608" w:rsidRDefault="00CF1608" w:rsidP="00CC299E">
            <w:pPr>
              <w:widowControl w:val="0"/>
              <w:rPr>
                <w:szCs w:val="24"/>
                <w:lang w:eastAsia="lt-LT"/>
              </w:rPr>
            </w:pPr>
            <w:r>
              <w:rPr>
                <w:szCs w:val="24"/>
                <w:lang w:eastAsia="lt-LT"/>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599979" w14:textId="77777777" w:rsidR="00CF1608" w:rsidRDefault="00CF1608" w:rsidP="00CC299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616230" w14:textId="77777777" w:rsidR="00CF1608" w:rsidRDefault="00CF1608" w:rsidP="00CC299E">
            <w:pPr>
              <w:widowControl w:val="0"/>
              <w:jc w:val="both"/>
              <w:rPr>
                <w:szCs w:val="24"/>
                <w:lang w:eastAsia="lt-LT"/>
              </w:rPr>
            </w:pPr>
            <w:r>
              <w:rPr>
                <w:szCs w:val="24"/>
                <w:lang w:eastAsia="lt-LT"/>
              </w:rPr>
              <w:t>Susisiekimo ministerija</w:t>
            </w:r>
          </w:p>
        </w:tc>
      </w:tr>
      <w:tr w:rsidR="00CF1608" w14:paraId="0B364210" w14:textId="77777777" w:rsidTr="00CC299E">
        <w:trPr>
          <w:trHeight w:val="3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274910D" w14:textId="77777777" w:rsidR="00CF1608" w:rsidRDefault="00CF1608" w:rsidP="00CC299E">
            <w:pPr>
              <w:widowControl w:val="0"/>
              <w:rPr>
                <w:szCs w:val="24"/>
                <w:lang w:eastAsia="lt-LT"/>
              </w:rPr>
            </w:pPr>
            <w:r>
              <w:rPr>
                <w:szCs w:val="24"/>
                <w:lang w:eastAsia="lt-LT"/>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ED9176" w14:textId="77777777" w:rsidR="00CF1608" w:rsidRDefault="00CF1608" w:rsidP="00CC299E">
            <w:pPr>
              <w:widowControl w:val="0"/>
              <w:jc w:val="both"/>
              <w:rPr>
                <w:szCs w:val="24"/>
                <w:lang w:eastAsia="lt-LT"/>
              </w:rPr>
            </w:pPr>
            <w:r>
              <w:rPr>
                <w:szCs w:val="24"/>
                <w:lang w:eastAsia="lt-LT"/>
              </w:rPr>
              <w:t>Įstaigos padalinys ir kontaktinis telefono numeris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F251BB" w14:textId="0E9B6342" w:rsidR="00CF1608" w:rsidRDefault="00CF1608" w:rsidP="00CC299E">
            <w:pPr>
              <w:widowControl w:val="0"/>
              <w:jc w:val="both"/>
              <w:rPr>
                <w:szCs w:val="24"/>
                <w:lang w:eastAsia="lt-LT"/>
              </w:rPr>
            </w:pPr>
            <w:r>
              <w:rPr>
                <w:szCs w:val="24"/>
                <w:lang w:eastAsia="lt-LT"/>
              </w:rPr>
              <w:t>Susisiekimo ministerijos Biudžeto ir investicijų departament</w:t>
            </w:r>
            <w:r w:rsidR="00B02B33">
              <w:rPr>
                <w:szCs w:val="24"/>
                <w:lang w:eastAsia="lt-LT"/>
              </w:rPr>
              <w:t xml:space="preserve">o </w:t>
            </w:r>
            <w:r w:rsidR="00B02B33" w:rsidRPr="00B02B33">
              <w:rPr>
                <w:szCs w:val="24"/>
                <w:lang w:eastAsia="lt-LT"/>
              </w:rPr>
              <w:t>ES investicijų koordinavimo skyrius</w:t>
            </w:r>
            <w:r>
              <w:rPr>
                <w:szCs w:val="24"/>
                <w:lang w:eastAsia="lt-LT"/>
              </w:rPr>
              <w:t>, tel. +370 658 73429</w:t>
            </w:r>
            <w:r w:rsidR="00D50DB0">
              <w:rPr>
                <w:szCs w:val="24"/>
                <w:lang w:eastAsia="lt-LT"/>
              </w:rPr>
              <w:t>.</w:t>
            </w:r>
          </w:p>
        </w:tc>
      </w:tr>
      <w:tr w:rsidR="00CF1608" w14:paraId="78745894" w14:textId="77777777" w:rsidTr="00CC299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B910C19" w14:textId="77777777" w:rsidR="00CF1608" w:rsidRDefault="00CF1608" w:rsidP="00CC299E">
            <w:pPr>
              <w:widowControl w:val="0"/>
              <w:rPr>
                <w:szCs w:val="24"/>
                <w:lang w:eastAsia="lt-LT"/>
              </w:rPr>
            </w:pPr>
            <w:r>
              <w:rPr>
                <w:szCs w:val="24"/>
                <w:lang w:eastAsia="lt-LT"/>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89DBF8" w14:textId="77777777" w:rsidR="00CF1608" w:rsidRDefault="00CF1608" w:rsidP="00CC299E">
            <w:pPr>
              <w:widowControl w:val="0"/>
              <w:jc w:val="both"/>
              <w:rPr>
                <w:szCs w:val="24"/>
                <w:lang w:eastAsia="lt-LT"/>
              </w:rPr>
            </w:pPr>
            <w:r>
              <w:rPr>
                <w:szCs w:val="24"/>
                <w:lang w:eastAsia="lt-LT"/>
              </w:rPr>
              <w:t>Kita svarbi informacija</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C89E79" w14:textId="578B4C37" w:rsidR="00CF1608" w:rsidRDefault="00CF1608" w:rsidP="00CC299E">
            <w:pPr>
              <w:widowControl w:val="0"/>
              <w:jc w:val="both"/>
              <w:rPr>
                <w:szCs w:val="24"/>
                <w:lang w:eastAsia="lt-LT"/>
              </w:rPr>
            </w:pPr>
            <w:r w:rsidRPr="00D375B8">
              <w:rPr>
                <w:szCs w:val="24"/>
                <w:lang w:eastAsia="lt-LT"/>
              </w:rPr>
              <w:t xml:space="preserve">Išsami informacija pateikiama </w:t>
            </w:r>
            <w:r w:rsidR="00A41585" w:rsidRPr="00D375B8">
              <w:rPr>
                <w:szCs w:val="24"/>
                <w:lang w:eastAsia="lt-LT"/>
              </w:rPr>
              <w:t xml:space="preserve">projekto Nr. 101079587 </w:t>
            </w:r>
            <w:r w:rsidR="00FE7936">
              <w:rPr>
                <w:szCs w:val="24"/>
                <w:lang w:eastAsia="lt-LT"/>
              </w:rPr>
              <w:t>–</w:t>
            </w:r>
            <w:r w:rsidR="00A41585" w:rsidRPr="00D375B8">
              <w:rPr>
                <w:szCs w:val="24"/>
                <w:lang w:eastAsia="lt-LT"/>
              </w:rPr>
              <w:t xml:space="preserve"> 21-LT-TM-MCLP</w:t>
            </w:r>
            <w:r w:rsidR="00A41585" w:rsidRPr="00D375B8">
              <w:rPr>
                <w:color w:val="0070C0"/>
                <w:szCs w:val="24"/>
                <w:lang w:eastAsia="lt-LT"/>
              </w:rPr>
              <w:t xml:space="preserve"> </w:t>
            </w:r>
            <w:r w:rsidRPr="00D375B8">
              <w:rPr>
                <w:szCs w:val="24"/>
                <w:lang w:eastAsia="lt-LT"/>
              </w:rPr>
              <w:t>dotacijos susitarime (</w:t>
            </w:r>
            <w:proofErr w:type="spellStart"/>
            <w:r w:rsidRPr="00D375B8">
              <w:rPr>
                <w:i/>
                <w:iCs/>
                <w:szCs w:val="24"/>
                <w:lang w:eastAsia="lt-LT"/>
              </w:rPr>
              <w:t>Work</w:t>
            </w:r>
            <w:proofErr w:type="spellEnd"/>
            <w:r w:rsidRPr="00D375B8">
              <w:rPr>
                <w:i/>
                <w:iCs/>
                <w:szCs w:val="24"/>
                <w:lang w:eastAsia="lt-LT"/>
              </w:rPr>
              <w:t xml:space="preserve"> </w:t>
            </w:r>
            <w:proofErr w:type="spellStart"/>
            <w:r w:rsidRPr="00D375B8">
              <w:rPr>
                <w:i/>
                <w:iCs/>
                <w:szCs w:val="24"/>
                <w:lang w:eastAsia="lt-LT"/>
              </w:rPr>
              <w:t>Package</w:t>
            </w:r>
            <w:proofErr w:type="spellEnd"/>
            <w:r w:rsidRPr="00D375B8">
              <w:rPr>
                <w:i/>
                <w:iCs/>
                <w:szCs w:val="24"/>
                <w:lang w:eastAsia="lt-LT"/>
              </w:rPr>
              <w:t xml:space="preserve"> name „</w:t>
            </w:r>
            <w:proofErr w:type="spellStart"/>
            <w:r w:rsidRPr="00D375B8">
              <w:rPr>
                <w:i/>
                <w:iCs/>
                <w:szCs w:val="24"/>
                <w:lang w:eastAsia="lt-LT"/>
              </w:rPr>
              <w:t>Construction</w:t>
            </w:r>
            <w:proofErr w:type="spellEnd"/>
            <w:r w:rsidRPr="00D375B8">
              <w:rPr>
                <w:i/>
                <w:iCs/>
                <w:szCs w:val="24"/>
                <w:lang w:eastAsia="lt-LT"/>
              </w:rPr>
              <w:t xml:space="preserve"> </w:t>
            </w:r>
            <w:proofErr w:type="spellStart"/>
            <w:r w:rsidRPr="00D375B8">
              <w:rPr>
                <w:i/>
                <w:iCs/>
                <w:szCs w:val="24"/>
                <w:lang w:eastAsia="lt-LT"/>
              </w:rPr>
              <w:t>works</w:t>
            </w:r>
            <w:proofErr w:type="spellEnd"/>
            <w:r w:rsidRPr="00D375B8">
              <w:rPr>
                <w:i/>
                <w:iCs/>
                <w:szCs w:val="24"/>
                <w:lang w:eastAsia="lt-LT"/>
              </w:rPr>
              <w:t xml:space="preserve"> </w:t>
            </w:r>
            <w:proofErr w:type="spellStart"/>
            <w:r w:rsidRPr="00D375B8">
              <w:rPr>
                <w:i/>
                <w:iCs/>
                <w:szCs w:val="24"/>
                <w:lang w:eastAsia="lt-LT"/>
              </w:rPr>
              <w:t>for</w:t>
            </w:r>
            <w:proofErr w:type="spellEnd"/>
            <w:r w:rsidRPr="00D375B8">
              <w:rPr>
                <w:i/>
                <w:iCs/>
                <w:szCs w:val="24"/>
                <w:lang w:eastAsia="lt-LT"/>
              </w:rPr>
              <w:t xml:space="preserve"> </w:t>
            </w:r>
            <w:proofErr w:type="spellStart"/>
            <w:r w:rsidRPr="00D375B8">
              <w:rPr>
                <w:i/>
                <w:iCs/>
                <w:szCs w:val="24"/>
                <w:lang w:eastAsia="lt-LT"/>
              </w:rPr>
              <w:t>cargo</w:t>
            </w:r>
            <w:proofErr w:type="spellEnd"/>
            <w:r w:rsidRPr="00D375B8">
              <w:rPr>
                <w:i/>
                <w:iCs/>
                <w:szCs w:val="24"/>
                <w:lang w:eastAsia="lt-LT"/>
              </w:rPr>
              <w:t xml:space="preserve"> </w:t>
            </w:r>
            <w:proofErr w:type="spellStart"/>
            <w:r w:rsidRPr="00D375B8">
              <w:rPr>
                <w:i/>
                <w:iCs/>
                <w:szCs w:val="24"/>
                <w:lang w:eastAsia="lt-LT"/>
              </w:rPr>
              <w:t>handling</w:t>
            </w:r>
            <w:proofErr w:type="spellEnd"/>
            <w:r w:rsidRPr="00D375B8">
              <w:rPr>
                <w:i/>
                <w:iCs/>
                <w:szCs w:val="24"/>
                <w:lang w:eastAsia="lt-LT"/>
              </w:rPr>
              <w:t xml:space="preserve"> </w:t>
            </w:r>
            <w:proofErr w:type="spellStart"/>
            <w:r w:rsidRPr="00D375B8">
              <w:rPr>
                <w:i/>
                <w:iCs/>
                <w:szCs w:val="24"/>
                <w:lang w:eastAsia="lt-LT"/>
              </w:rPr>
              <w:t>facility</w:t>
            </w:r>
            <w:proofErr w:type="spellEnd"/>
            <w:r w:rsidRPr="00D375B8">
              <w:rPr>
                <w:i/>
                <w:iCs/>
                <w:szCs w:val="24"/>
                <w:lang w:eastAsia="lt-LT"/>
              </w:rPr>
              <w:t xml:space="preserve"> – </w:t>
            </w:r>
            <w:proofErr w:type="spellStart"/>
            <w:r w:rsidRPr="00D375B8">
              <w:rPr>
                <w:i/>
                <w:iCs/>
                <w:szCs w:val="24"/>
                <w:lang w:eastAsia="lt-LT"/>
              </w:rPr>
              <w:t>building</w:t>
            </w:r>
            <w:proofErr w:type="spellEnd"/>
            <w:r w:rsidRPr="00D375B8">
              <w:rPr>
                <w:i/>
                <w:iCs/>
                <w:szCs w:val="24"/>
                <w:lang w:eastAsia="lt-LT"/>
              </w:rPr>
              <w:t xml:space="preserve"> </w:t>
            </w:r>
            <w:proofErr w:type="spellStart"/>
            <w:r w:rsidRPr="00D375B8">
              <w:rPr>
                <w:i/>
                <w:iCs/>
                <w:szCs w:val="24"/>
                <w:lang w:eastAsia="lt-LT"/>
              </w:rPr>
              <w:t>of</w:t>
            </w:r>
            <w:proofErr w:type="spellEnd"/>
            <w:r w:rsidRPr="00D375B8">
              <w:rPr>
                <w:i/>
                <w:iCs/>
                <w:szCs w:val="24"/>
                <w:lang w:eastAsia="lt-LT"/>
              </w:rPr>
              <w:t xml:space="preserve"> 1 </w:t>
            </w:r>
            <w:proofErr w:type="spellStart"/>
            <w:r w:rsidRPr="00D375B8">
              <w:rPr>
                <w:i/>
                <w:iCs/>
                <w:szCs w:val="24"/>
                <w:lang w:eastAsia="lt-LT"/>
              </w:rPr>
              <w:t>ramp</w:t>
            </w:r>
            <w:proofErr w:type="spellEnd"/>
            <w:r w:rsidRPr="00D375B8">
              <w:rPr>
                <w:i/>
                <w:iCs/>
                <w:szCs w:val="24"/>
                <w:lang w:eastAsia="lt-LT"/>
              </w:rPr>
              <w:t xml:space="preserve">, </w:t>
            </w:r>
            <w:proofErr w:type="spellStart"/>
            <w:r w:rsidRPr="00D375B8">
              <w:rPr>
                <w:i/>
                <w:iCs/>
                <w:szCs w:val="24"/>
                <w:lang w:eastAsia="lt-LT"/>
              </w:rPr>
              <w:t>three</w:t>
            </w:r>
            <w:proofErr w:type="spellEnd"/>
            <w:r w:rsidRPr="00D375B8">
              <w:rPr>
                <w:i/>
                <w:iCs/>
                <w:szCs w:val="24"/>
                <w:lang w:eastAsia="lt-LT"/>
              </w:rPr>
              <w:t xml:space="preserve"> </w:t>
            </w:r>
            <w:proofErr w:type="spellStart"/>
            <w:r w:rsidRPr="00D375B8">
              <w:rPr>
                <w:i/>
                <w:iCs/>
                <w:szCs w:val="24"/>
                <w:lang w:eastAsia="lt-LT"/>
              </w:rPr>
              <w:t>siding</w:t>
            </w:r>
            <w:proofErr w:type="spellEnd"/>
            <w:r w:rsidRPr="00D375B8">
              <w:rPr>
                <w:i/>
                <w:iCs/>
                <w:szCs w:val="24"/>
                <w:lang w:eastAsia="lt-LT"/>
              </w:rPr>
              <w:t xml:space="preserve"> spurs, </w:t>
            </w:r>
            <w:proofErr w:type="spellStart"/>
            <w:r w:rsidRPr="00D375B8">
              <w:rPr>
                <w:i/>
                <w:iCs/>
                <w:szCs w:val="24"/>
                <w:lang w:eastAsia="lt-LT"/>
              </w:rPr>
              <w:t>storage</w:t>
            </w:r>
            <w:proofErr w:type="spellEnd"/>
            <w:r w:rsidRPr="00D375B8">
              <w:rPr>
                <w:i/>
                <w:iCs/>
                <w:szCs w:val="24"/>
                <w:lang w:eastAsia="lt-LT"/>
              </w:rPr>
              <w:t xml:space="preserve"> </w:t>
            </w:r>
            <w:proofErr w:type="spellStart"/>
            <w:r w:rsidRPr="00D375B8">
              <w:rPr>
                <w:i/>
                <w:iCs/>
                <w:szCs w:val="24"/>
                <w:lang w:eastAsia="lt-LT"/>
              </w:rPr>
              <w:t>facility</w:t>
            </w:r>
            <w:proofErr w:type="spellEnd"/>
            <w:r w:rsidRPr="00D375B8">
              <w:rPr>
                <w:i/>
                <w:iCs/>
                <w:szCs w:val="24"/>
                <w:lang w:eastAsia="lt-LT"/>
              </w:rPr>
              <w:t xml:space="preserve">, 1500 m </w:t>
            </w:r>
            <w:proofErr w:type="spellStart"/>
            <w:r w:rsidRPr="00D375B8">
              <w:rPr>
                <w:i/>
                <w:iCs/>
                <w:szCs w:val="24"/>
                <w:lang w:eastAsia="lt-LT"/>
              </w:rPr>
              <w:t>of</w:t>
            </w:r>
            <w:proofErr w:type="spellEnd"/>
            <w:r w:rsidRPr="00D375B8">
              <w:rPr>
                <w:i/>
                <w:iCs/>
                <w:szCs w:val="24"/>
                <w:lang w:eastAsia="lt-LT"/>
              </w:rPr>
              <w:t xml:space="preserve"> </w:t>
            </w:r>
            <w:proofErr w:type="spellStart"/>
            <w:r w:rsidRPr="00D375B8">
              <w:rPr>
                <w:i/>
                <w:iCs/>
                <w:szCs w:val="24"/>
                <w:lang w:eastAsia="lt-LT"/>
              </w:rPr>
              <w:t>road</w:t>
            </w:r>
            <w:proofErr w:type="spellEnd"/>
            <w:r w:rsidRPr="00D375B8">
              <w:rPr>
                <w:i/>
                <w:iCs/>
                <w:szCs w:val="24"/>
                <w:lang w:eastAsia="lt-LT"/>
              </w:rPr>
              <w:t xml:space="preserve"> </w:t>
            </w:r>
            <w:proofErr w:type="spellStart"/>
            <w:r w:rsidRPr="00D375B8">
              <w:rPr>
                <w:i/>
                <w:iCs/>
                <w:szCs w:val="24"/>
                <w:lang w:eastAsia="lt-LT"/>
              </w:rPr>
              <w:t>reconstructed</w:t>
            </w:r>
            <w:proofErr w:type="spellEnd"/>
            <w:r w:rsidRPr="00D375B8">
              <w:rPr>
                <w:i/>
                <w:iCs/>
                <w:szCs w:val="24"/>
                <w:lang w:eastAsia="lt-LT"/>
              </w:rPr>
              <w:t xml:space="preserve">, </w:t>
            </w:r>
            <w:proofErr w:type="spellStart"/>
            <w:r w:rsidRPr="00D375B8">
              <w:rPr>
                <w:i/>
                <w:iCs/>
                <w:szCs w:val="24"/>
                <w:lang w:eastAsia="lt-LT"/>
              </w:rPr>
              <w:t>surveillance</w:t>
            </w:r>
            <w:proofErr w:type="spellEnd"/>
            <w:r w:rsidRPr="00D375B8">
              <w:rPr>
                <w:i/>
                <w:iCs/>
                <w:szCs w:val="24"/>
                <w:lang w:eastAsia="lt-LT"/>
              </w:rPr>
              <w:t xml:space="preserve"> </w:t>
            </w:r>
            <w:proofErr w:type="spellStart"/>
            <w:r w:rsidRPr="00D375B8">
              <w:rPr>
                <w:i/>
                <w:iCs/>
                <w:szCs w:val="24"/>
                <w:lang w:eastAsia="lt-LT"/>
              </w:rPr>
              <w:t>and</w:t>
            </w:r>
            <w:proofErr w:type="spellEnd"/>
            <w:r w:rsidRPr="00D375B8">
              <w:rPr>
                <w:i/>
                <w:iCs/>
                <w:szCs w:val="24"/>
                <w:lang w:eastAsia="lt-LT"/>
              </w:rPr>
              <w:t xml:space="preserve"> </w:t>
            </w:r>
            <w:proofErr w:type="spellStart"/>
            <w:r w:rsidRPr="00D375B8">
              <w:rPr>
                <w:i/>
                <w:iCs/>
                <w:szCs w:val="24"/>
                <w:lang w:eastAsia="lt-LT"/>
              </w:rPr>
              <w:t>security</w:t>
            </w:r>
            <w:proofErr w:type="spellEnd"/>
            <w:r w:rsidRPr="00D375B8">
              <w:rPr>
                <w:i/>
                <w:iCs/>
                <w:szCs w:val="24"/>
                <w:lang w:eastAsia="lt-LT"/>
              </w:rPr>
              <w:t xml:space="preserve"> </w:t>
            </w:r>
            <w:proofErr w:type="spellStart"/>
            <w:r w:rsidRPr="00D375B8">
              <w:rPr>
                <w:i/>
                <w:iCs/>
                <w:szCs w:val="24"/>
                <w:lang w:eastAsia="lt-LT"/>
              </w:rPr>
              <w:t>measures</w:t>
            </w:r>
            <w:proofErr w:type="spellEnd"/>
            <w:r w:rsidRPr="00D375B8">
              <w:rPr>
                <w:i/>
                <w:iCs/>
                <w:szCs w:val="24"/>
                <w:lang w:eastAsia="lt-LT"/>
              </w:rPr>
              <w:t xml:space="preserve"> </w:t>
            </w:r>
            <w:proofErr w:type="spellStart"/>
            <w:r w:rsidRPr="00D375B8">
              <w:rPr>
                <w:i/>
                <w:iCs/>
                <w:szCs w:val="24"/>
                <w:lang w:eastAsia="lt-LT"/>
              </w:rPr>
              <w:t>and</w:t>
            </w:r>
            <w:proofErr w:type="spellEnd"/>
            <w:r w:rsidRPr="00D375B8">
              <w:rPr>
                <w:i/>
                <w:iCs/>
                <w:szCs w:val="24"/>
                <w:lang w:eastAsia="lt-LT"/>
              </w:rPr>
              <w:t xml:space="preserve"> </w:t>
            </w:r>
            <w:proofErr w:type="spellStart"/>
            <w:r w:rsidRPr="00D375B8">
              <w:rPr>
                <w:i/>
                <w:iCs/>
                <w:szCs w:val="24"/>
                <w:lang w:eastAsia="lt-LT"/>
              </w:rPr>
              <w:t>acoustic</w:t>
            </w:r>
            <w:proofErr w:type="spellEnd"/>
            <w:r w:rsidRPr="00D375B8">
              <w:rPr>
                <w:i/>
                <w:iCs/>
                <w:szCs w:val="24"/>
                <w:lang w:eastAsia="lt-LT"/>
              </w:rPr>
              <w:t xml:space="preserve"> </w:t>
            </w:r>
            <w:proofErr w:type="spellStart"/>
            <w:r w:rsidRPr="00D375B8">
              <w:rPr>
                <w:i/>
                <w:iCs/>
                <w:szCs w:val="24"/>
                <w:lang w:eastAsia="lt-LT"/>
              </w:rPr>
              <w:t>protection</w:t>
            </w:r>
            <w:proofErr w:type="spellEnd"/>
            <w:r w:rsidRPr="00D375B8">
              <w:rPr>
                <w:i/>
                <w:iCs/>
                <w:szCs w:val="24"/>
                <w:lang w:eastAsia="lt-LT"/>
              </w:rPr>
              <w:t xml:space="preserve"> </w:t>
            </w:r>
            <w:proofErr w:type="spellStart"/>
            <w:r w:rsidRPr="00D375B8">
              <w:rPr>
                <w:i/>
                <w:iCs/>
                <w:szCs w:val="24"/>
                <w:lang w:eastAsia="lt-LT"/>
              </w:rPr>
              <w:t>for</w:t>
            </w:r>
            <w:proofErr w:type="spellEnd"/>
            <w:r w:rsidRPr="00D375B8">
              <w:rPr>
                <w:i/>
                <w:iCs/>
                <w:szCs w:val="24"/>
                <w:lang w:eastAsia="lt-LT"/>
              </w:rPr>
              <w:t xml:space="preserve"> </w:t>
            </w:r>
            <w:proofErr w:type="spellStart"/>
            <w:r w:rsidRPr="00D375B8">
              <w:rPr>
                <w:i/>
                <w:iCs/>
                <w:szCs w:val="24"/>
                <w:lang w:eastAsia="lt-LT"/>
              </w:rPr>
              <w:t>surrounding</w:t>
            </w:r>
            <w:proofErr w:type="spellEnd"/>
            <w:r w:rsidRPr="00D375B8">
              <w:rPr>
                <w:i/>
                <w:iCs/>
                <w:szCs w:val="24"/>
                <w:lang w:eastAsia="lt-LT"/>
              </w:rPr>
              <w:t xml:space="preserve"> </w:t>
            </w:r>
            <w:proofErr w:type="spellStart"/>
            <w:r w:rsidRPr="00D375B8">
              <w:rPr>
                <w:i/>
                <w:iCs/>
                <w:szCs w:val="24"/>
                <w:lang w:eastAsia="lt-LT"/>
              </w:rPr>
              <w:t>area</w:t>
            </w:r>
            <w:proofErr w:type="spellEnd"/>
            <w:r w:rsidRPr="00D375B8">
              <w:rPr>
                <w:i/>
                <w:iCs/>
                <w:szCs w:val="24"/>
                <w:lang w:eastAsia="lt-LT"/>
              </w:rPr>
              <w:t>”</w:t>
            </w:r>
            <w:r w:rsidRPr="00D375B8">
              <w:rPr>
                <w:szCs w:val="24"/>
                <w:lang w:eastAsia="lt-LT"/>
              </w:rPr>
              <w:t>)</w:t>
            </w:r>
          </w:p>
        </w:tc>
      </w:tr>
    </w:tbl>
    <w:p w14:paraId="227710B1" w14:textId="77777777" w:rsidR="00CF1608" w:rsidRDefault="00CF1608" w:rsidP="00CF1608"/>
    <w:p w14:paraId="1F9F8528" w14:textId="5443AC80" w:rsidR="00724717" w:rsidRPr="00724717" w:rsidRDefault="00724717" w:rsidP="00724717">
      <w:pPr>
        <w:keepNext/>
        <w:keepLines/>
        <w:spacing w:line="256" w:lineRule="auto"/>
        <w:jc w:val="center"/>
        <w:outlineLvl w:val="1"/>
        <w:rPr>
          <w:rFonts w:eastAsia="SimSun"/>
          <w:b/>
          <w:caps/>
          <w:szCs w:val="24"/>
          <w:lang w:eastAsia="lt-LT"/>
        </w:rPr>
      </w:pPr>
      <w:r>
        <w:rPr>
          <w:rFonts w:eastAsia="SimSun"/>
          <w:b/>
          <w:caps/>
          <w:szCs w:val="24"/>
          <w:lang w:eastAsia="lt-LT"/>
        </w:rPr>
        <w:t>X</w:t>
      </w:r>
      <w:r w:rsidRPr="00724717">
        <w:rPr>
          <w:rFonts w:eastAsia="SimSun"/>
          <w:b/>
          <w:caps/>
          <w:szCs w:val="24"/>
          <w:lang w:eastAsia="lt-LT"/>
        </w:rPr>
        <w:t xml:space="preserve"> SKYRIUS</w:t>
      </w:r>
    </w:p>
    <w:p w14:paraId="3256DB84" w14:textId="77777777" w:rsidR="00CF1608" w:rsidRDefault="00CF1608" w:rsidP="00CF1608">
      <w:pPr>
        <w:rPr>
          <w:sz w:val="4"/>
          <w:szCs w:val="4"/>
          <w:lang w:eastAsia="lt-LT"/>
        </w:rPr>
      </w:pPr>
    </w:p>
    <w:p w14:paraId="493029C0" w14:textId="77777777" w:rsidR="00CF1608" w:rsidRDefault="00CF1608" w:rsidP="00CF1608">
      <w:pPr>
        <w:keepNext/>
        <w:keepLines/>
        <w:jc w:val="center"/>
        <w:outlineLvl w:val="1"/>
        <w:rPr>
          <w:rFonts w:eastAsia="SimSun"/>
          <w:b/>
          <w:caps/>
          <w:szCs w:val="24"/>
          <w:lang w:eastAsia="lt-LT"/>
        </w:rPr>
      </w:pPr>
      <w:r>
        <w:rPr>
          <w:rFonts w:eastAsia="SimSun"/>
          <w:b/>
          <w:caps/>
          <w:szCs w:val="24"/>
          <w:lang w:eastAsia="lt-LT"/>
        </w:rPr>
        <w:t xml:space="preserve">Stebėsenos rodiklio </w:t>
      </w:r>
      <w:r>
        <w:rPr>
          <w:b/>
          <w:sz w:val="28"/>
          <w:szCs w:val="28"/>
        </w:rPr>
        <w:t>„</w:t>
      </w:r>
      <w:r>
        <w:rPr>
          <w:b/>
          <w:szCs w:val="24"/>
        </w:rPr>
        <w:t>REKONSTRUOTŲ ARBA MODERNIZUOTŲ GELEŽINKELIŲ ILGIS – TEN-T</w:t>
      </w:r>
      <w:r>
        <w:rPr>
          <w:b/>
          <w:sz w:val="28"/>
          <w:szCs w:val="28"/>
        </w:rPr>
        <w:t xml:space="preserve">“ </w:t>
      </w:r>
      <w:r>
        <w:rPr>
          <w:rFonts w:eastAsia="SimSun"/>
          <w:b/>
          <w:caps/>
          <w:szCs w:val="24"/>
          <w:lang w:eastAsia="lt-LT"/>
        </w:rPr>
        <w:t>aprašymo kortelė</w:t>
      </w:r>
    </w:p>
    <w:p w14:paraId="57BE7993" w14:textId="77777777" w:rsidR="00CF1608" w:rsidRDefault="00CF1608" w:rsidP="00CF1608">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453"/>
        <w:gridCol w:w="6051"/>
      </w:tblGrid>
      <w:tr w:rsidR="00CF1608" w14:paraId="223BA3CF" w14:textId="77777777" w:rsidTr="00CC299E">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4AD98A" w14:textId="77777777" w:rsidR="00CF1608" w:rsidRDefault="00CF1608" w:rsidP="00CC299E">
            <w:pPr>
              <w:widowControl w:val="0"/>
              <w:jc w:val="center"/>
              <w:rPr>
                <w:b/>
                <w:bCs/>
                <w:szCs w:val="24"/>
                <w:lang w:eastAsia="lt-LT"/>
              </w:rPr>
            </w:pPr>
          </w:p>
        </w:tc>
        <w:tc>
          <w:tcPr>
            <w:tcW w:w="17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F885481" w14:textId="77777777" w:rsidR="00CF1608" w:rsidRDefault="00CF1608" w:rsidP="00CC299E">
            <w:pPr>
              <w:widowControl w:val="0"/>
              <w:jc w:val="center"/>
              <w:rPr>
                <w:b/>
                <w:bCs/>
                <w:szCs w:val="24"/>
                <w:lang w:eastAsia="lt-LT"/>
              </w:rPr>
            </w:pPr>
            <w:r>
              <w:rPr>
                <w:b/>
                <w:bCs/>
                <w:szCs w:val="24"/>
                <w:lang w:eastAsia="lt-LT"/>
              </w:rPr>
              <w:t>Elementai</w:t>
            </w:r>
          </w:p>
        </w:tc>
        <w:tc>
          <w:tcPr>
            <w:tcW w:w="3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1EBCBE" w14:textId="77777777" w:rsidR="00CF1608" w:rsidRDefault="00CF1608" w:rsidP="00CC299E">
            <w:pPr>
              <w:widowControl w:val="0"/>
              <w:jc w:val="center"/>
              <w:rPr>
                <w:b/>
                <w:bCs/>
                <w:strike/>
                <w:szCs w:val="24"/>
                <w:lang w:eastAsia="lt-LT"/>
              </w:rPr>
            </w:pPr>
            <w:r>
              <w:rPr>
                <w:b/>
                <w:bCs/>
                <w:szCs w:val="24"/>
                <w:lang w:eastAsia="lt-LT"/>
              </w:rPr>
              <w:t>Kodai, pavadinimai ir aprašymas</w:t>
            </w:r>
          </w:p>
        </w:tc>
      </w:tr>
      <w:tr w:rsidR="00CF1608" w14:paraId="4783727A" w14:textId="77777777" w:rsidTr="00CC299E">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80D6B" w14:textId="77777777" w:rsidR="00CF1608" w:rsidRDefault="00CF1608" w:rsidP="00CC299E">
            <w:pPr>
              <w:widowControl w:val="0"/>
              <w:rPr>
                <w:szCs w:val="24"/>
                <w:lang w:eastAsia="lt-LT"/>
              </w:rPr>
            </w:pPr>
            <w:r>
              <w:rPr>
                <w:szCs w:val="24"/>
                <w:lang w:eastAsia="lt-LT"/>
              </w:rPr>
              <w:t>1.</w:t>
            </w:r>
          </w:p>
        </w:tc>
        <w:tc>
          <w:tcPr>
            <w:tcW w:w="17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F7BE2E" w14:textId="77777777" w:rsidR="00CF1608" w:rsidRDefault="00CF1608" w:rsidP="00CC299E">
            <w:pPr>
              <w:widowControl w:val="0"/>
              <w:jc w:val="both"/>
              <w:rPr>
                <w:szCs w:val="24"/>
                <w:lang w:eastAsia="lt-LT"/>
              </w:rPr>
            </w:pPr>
            <w:r>
              <w:rPr>
                <w:szCs w:val="24"/>
                <w:lang w:eastAsia="lt-LT"/>
              </w:rPr>
              <w:t>Stebėsenos rodiklio pavadinimas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47AB4D" w14:textId="77777777" w:rsidR="00CF1608" w:rsidRDefault="00CF1608" w:rsidP="00CC299E">
            <w:pPr>
              <w:jc w:val="both"/>
              <w:rPr>
                <w:bCs/>
                <w:color w:val="808080"/>
                <w:szCs w:val="24"/>
                <w:lang w:eastAsia="lt-LT"/>
              </w:rPr>
            </w:pPr>
            <w:r>
              <w:rPr>
                <w:szCs w:val="24"/>
              </w:rPr>
              <w:t>Rekonstruotų arba modernizuotų geležinkelių ilgis – TEN-T</w:t>
            </w:r>
          </w:p>
        </w:tc>
      </w:tr>
      <w:tr w:rsidR="00CF1608" w14:paraId="01F85319" w14:textId="77777777" w:rsidTr="00CC299E">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B9EE5" w14:textId="77777777" w:rsidR="00CF1608" w:rsidRDefault="00CF1608" w:rsidP="00CC299E">
            <w:pPr>
              <w:widowControl w:val="0"/>
              <w:rPr>
                <w:szCs w:val="24"/>
                <w:lang w:eastAsia="lt-LT"/>
              </w:rPr>
            </w:pPr>
            <w:r>
              <w:rPr>
                <w:szCs w:val="24"/>
                <w:lang w:eastAsia="lt-LT"/>
              </w:rPr>
              <w:t>2.</w:t>
            </w:r>
          </w:p>
        </w:tc>
        <w:tc>
          <w:tcPr>
            <w:tcW w:w="17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B723C" w14:textId="77777777" w:rsidR="00CF1608" w:rsidRDefault="00CF1608" w:rsidP="00CC299E">
            <w:pPr>
              <w:widowControl w:val="0"/>
              <w:jc w:val="both"/>
              <w:rPr>
                <w:szCs w:val="24"/>
                <w:lang w:eastAsia="lt-LT"/>
              </w:rPr>
            </w:pPr>
            <w:r>
              <w:rPr>
                <w:szCs w:val="24"/>
                <w:lang w:eastAsia="lt-LT"/>
              </w:rPr>
              <w:t>Stebėsenos rodiklio matavimo vienetai</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7A46BC" w14:textId="77777777" w:rsidR="00CF1608" w:rsidRDefault="00CF1608" w:rsidP="00CC299E">
            <w:pPr>
              <w:jc w:val="both"/>
              <w:rPr>
                <w:bCs/>
                <w:szCs w:val="24"/>
                <w:lang w:val="en-US" w:eastAsia="lt-LT"/>
              </w:rPr>
            </w:pPr>
            <w:r>
              <w:rPr>
                <w:bCs/>
                <w:kern w:val="2"/>
                <w:szCs w:val="24"/>
                <w:lang w:val="en-US" w:eastAsia="lt-LT"/>
                <w14:ligatures w14:val="standardContextual"/>
              </w:rPr>
              <w:t>km</w:t>
            </w:r>
          </w:p>
        </w:tc>
      </w:tr>
      <w:tr w:rsidR="00CF1608" w14:paraId="2924AAD8" w14:textId="77777777" w:rsidTr="00CC299E">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88D6C" w14:textId="77777777" w:rsidR="00CF1608" w:rsidRDefault="00CF1608" w:rsidP="00CC299E">
            <w:pPr>
              <w:widowControl w:val="0"/>
              <w:rPr>
                <w:szCs w:val="24"/>
                <w:lang w:eastAsia="lt-LT"/>
              </w:rPr>
            </w:pPr>
            <w:r>
              <w:rPr>
                <w:szCs w:val="24"/>
                <w:lang w:eastAsia="lt-LT"/>
              </w:rPr>
              <w:t>3.</w:t>
            </w:r>
          </w:p>
        </w:tc>
        <w:tc>
          <w:tcPr>
            <w:tcW w:w="17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62993" w14:textId="77777777" w:rsidR="00CF1608" w:rsidRDefault="00CF1608" w:rsidP="00CC299E">
            <w:pPr>
              <w:widowControl w:val="0"/>
              <w:jc w:val="both"/>
              <w:rPr>
                <w:szCs w:val="24"/>
                <w:lang w:eastAsia="lt-LT"/>
              </w:rPr>
            </w:pPr>
            <w:r>
              <w:rPr>
                <w:szCs w:val="24"/>
                <w:lang w:eastAsia="lt-LT"/>
              </w:rPr>
              <w:t>Stebėsenos rodiklio reikšmės kryptis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5C5DE" w14:textId="77777777" w:rsidR="00CF1608" w:rsidRPr="00D375B8" w:rsidRDefault="00CF1608" w:rsidP="00CC299E">
            <w:pPr>
              <w:jc w:val="both"/>
              <w:rPr>
                <w:bCs/>
                <w:szCs w:val="24"/>
                <w:lang w:eastAsia="lt-LT"/>
              </w:rPr>
            </w:pPr>
            <w:r w:rsidRPr="00D375B8">
              <w:rPr>
                <w:bCs/>
                <w:kern w:val="2"/>
                <w:szCs w:val="24"/>
                <w:lang w:eastAsia="lt-LT"/>
                <w14:ligatures w14:val="standardContextual"/>
              </w:rPr>
              <w:t xml:space="preserve">Didėjimas </w:t>
            </w:r>
          </w:p>
        </w:tc>
      </w:tr>
      <w:tr w:rsidR="00CF1608" w14:paraId="451195BE" w14:textId="77777777" w:rsidTr="00CC299E">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AE819" w14:textId="77777777" w:rsidR="00CF1608" w:rsidRDefault="00CF1608" w:rsidP="00CC299E">
            <w:pPr>
              <w:widowControl w:val="0"/>
              <w:rPr>
                <w:szCs w:val="24"/>
                <w:lang w:eastAsia="lt-LT"/>
              </w:rPr>
            </w:pPr>
            <w:r>
              <w:rPr>
                <w:szCs w:val="24"/>
                <w:lang w:eastAsia="lt-LT"/>
              </w:rPr>
              <w:t>4.</w:t>
            </w:r>
          </w:p>
        </w:tc>
        <w:tc>
          <w:tcPr>
            <w:tcW w:w="17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66F9CC" w14:textId="77777777" w:rsidR="00CF1608" w:rsidRDefault="00CF1608" w:rsidP="00CC299E">
            <w:pPr>
              <w:widowControl w:val="0"/>
              <w:jc w:val="both"/>
              <w:rPr>
                <w:szCs w:val="24"/>
                <w:lang w:eastAsia="lt-LT"/>
              </w:rPr>
            </w:pPr>
            <w:r>
              <w:rPr>
                <w:szCs w:val="24"/>
                <w:lang w:eastAsia="lt-LT"/>
              </w:rPr>
              <w:t>Stebėsenos rodiklio reikšmės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89E48D" w14:textId="77777777" w:rsidR="00CF1608" w:rsidRPr="00D375B8" w:rsidRDefault="00CF1608" w:rsidP="00CC299E">
            <w:pPr>
              <w:jc w:val="both"/>
              <w:rPr>
                <w:bCs/>
                <w:szCs w:val="24"/>
                <w:lang w:eastAsia="lt-LT"/>
              </w:rPr>
            </w:pPr>
            <w:r w:rsidRPr="00D375B8">
              <w:rPr>
                <w:bCs/>
                <w:kern w:val="2"/>
                <w:szCs w:val="24"/>
                <w:lang w:eastAsia="lt-LT"/>
                <w14:ligatures w14:val="standardContextual"/>
              </w:rPr>
              <w:t>Skaitinė reikšmė</w:t>
            </w:r>
          </w:p>
        </w:tc>
      </w:tr>
      <w:tr w:rsidR="00CF1608" w14:paraId="319F7EC0" w14:textId="77777777" w:rsidTr="00CC299E">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A6D6B" w14:textId="77777777" w:rsidR="00CF1608" w:rsidRDefault="00CF1608" w:rsidP="00CC299E">
            <w:pPr>
              <w:widowControl w:val="0"/>
              <w:rPr>
                <w:szCs w:val="24"/>
                <w:lang w:eastAsia="lt-LT"/>
              </w:rPr>
            </w:pPr>
            <w:r>
              <w:rPr>
                <w:szCs w:val="24"/>
                <w:lang w:eastAsia="lt-LT"/>
              </w:rPr>
              <w:t>5.</w:t>
            </w:r>
          </w:p>
        </w:tc>
        <w:tc>
          <w:tcPr>
            <w:tcW w:w="17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348D8A" w14:textId="77777777" w:rsidR="00CF1608" w:rsidRDefault="00CF1608" w:rsidP="00CC299E">
            <w:pPr>
              <w:widowControl w:val="0"/>
              <w:jc w:val="both"/>
              <w:rPr>
                <w:szCs w:val="24"/>
                <w:lang w:eastAsia="lt-LT"/>
              </w:rPr>
            </w:pPr>
            <w:r>
              <w:rPr>
                <w:szCs w:val="24"/>
                <w:lang w:eastAsia="lt-LT"/>
              </w:rPr>
              <w:t>Stebėsenos rodiklio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26E803" w14:textId="77777777" w:rsidR="00CF1608" w:rsidRPr="00D375B8" w:rsidRDefault="00CF1608" w:rsidP="00CC299E">
            <w:pPr>
              <w:jc w:val="both"/>
              <w:rPr>
                <w:bCs/>
                <w:szCs w:val="24"/>
                <w:lang w:eastAsia="lt-LT"/>
              </w:rPr>
            </w:pPr>
            <w:r w:rsidRPr="00D375B8">
              <w:rPr>
                <w:bCs/>
                <w:kern w:val="2"/>
                <w:szCs w:val="24"/>
                <w:lang w:eastAsia="lt-LT"/>
                <w14:ligatures w14:val="standardContextual"/>
              </w:rPr>
              <w:t>Produkto rodiklis</w:t>
            </w:r>
          </w:p>
        </w:tc>
      </w:tr>
      <w:tr w:rsidR="00CF1608" w14:paraId="134FA1C8" w14:textId="77777777" w:rsidTr="00CC299E">
        <w:trPr>
          <w:trHeight w:val="319"/>
        </w:trPr>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E666A" w14:textId="77777777" w:rsidR="00CF1608" w:rsidRDefault="00CF1608" w:rsidP="00CC299E">
            <w:pPr>
              <w:widowControl w:val="0"/>
              <w:rPr>
                <w:szCs w:val="24"/>
                <w:lang w:eastAsia="lt-LT"/>
              </w:rPr>
            </w:pPr>
            <w:r>
              <w:rPr>
                <w:szCs w:val="24"/>
                <w:lang w:eastAsia="lt-LT"/>
              </w:rPr>
              <w:t>6.</w:t>
            </w:r>
          </w:p>
        </w:tc>
        <w:tc>
          <w:tcPr>
            <w:tcW w:w="17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3BC21A" w14:textId="77777777" w:rsidR="00CF1608" w:rsidRDefault="00CF1608" w:rsidP="00CC299E">
            <w:pPr>
              <w:widowControl w:val="0"/>
              <w:jc w:val="both"/>
              <w:rPr>
                <w:szCs w:val="24"/>
                <w:lang w:eastAsia="lt-LT"/>
              </w:rPr>
            </w:pPr>
            <w:r>
              <w:rPr>
                <w:szCs w:val="24"/>
                <w:lang w:eastAsia="lt-LT"/>
              </w:rPr>
              <w:t>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92583C" w14:textId="77777777" w:rsidR="00CF1608" w:rsidRPr="00D375B8" w:rsidRDefault="00CF1608" w:rsidP="00CC299E">
            <w:pPr>
              <w:jc w:val="both"/>
              <w:rPr>
                <w:szCs w:val="24"/>
              </w:rPr>
            </w:pPr>
            <w:r w:rsidRPr="00D375B8">
              <w:rPr>
                <w:szCs w:val="24"/>
              </w:rPr>
              <w:t>P-10-001-05-03-02-05</w:t>
            </w:r>
          </w:p>
        </w:tc>
      </w:tr>
      <w:tr w:rsidR="00CF1608" w14:paraId="366769D1" w14:textId="77777777" w:rsidTr="00CC299E">
        <w:trPr>
          <w:trHeight w:val="540"/>
        </w:trPr>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E4108" w14:textId="77777777" w:rsidR="00CF1608" w:rsidRDefault="00CF1608" w:rsidP="00CC299E">
            <w:pPr>
              <w:widowControl w:val="0"/>
              <w:rPr>
                <w:szCs w:val="24"/>
                <w:lang w:eastAsia="lt-LT"/>
              </w:rPr>
            </w:pPr>
            <w:r>
              <w:rPr>
                <w:bCs/>
                <w:szCs w:val="24"/>
                <w:lang w:eastAsia="lt-LT"/>
              </w:rPr>
              <w:lastRenderedPageBreak/>
              <w:t>7.</w:t>
            </w:r>
          </w:p>
        </w:tc>
        <w:tc>
          <w:tcPr>
            <w:tcW w:w="17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11C5C4" w14:textId="77777777" w:rsidR="00CF1608" w:rsidRDefault="00CF1608" w:rsidP="00CC299E">
            <w:pPr>
              <w:widowControl w:val="0"/>
              <w:jc w:val="both"/>
              <w:rPr>
                <w:szCs w:val="24"/>
                <w:lang w:eastAsia="lt-LT"/>
              </w:rPr>
            </w:pPr>
            <w:r>
              <w:rPr>
                <w:rFonts w:eastAsia="Calibri"/>
                <w:bCs/>
                <w:color w:val="000000"/>
                <w:szCs w:val="24"/>
                <w:lang w:eastAsia="lt-LT"/>
              </w:rPr>
              <w:t>Europos Komisijos suteiktas 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DCE5C3" w14:textId="77777777" w:rsidR="00CF1608" w:rsidRPr="00D375B8" w:rsidRDefault="00CF1608" w:rsidP="00CC299E">
            <w:pPr>
              <w:widowControl w:val="0"/>
              <w:jc w:val="both"/>
              <w:rPr>
                <w:szCs w:val="24"/>
                <w:lang w:eastAsia="lt-LT"/>
              </w:rPr>
            </w:pPr>
            <w:r w:rsidRPr="00D375B8">
              <w:rPr>
                <w:rFonts w:eastAsia="Calibri"/>
                <w:color w:val="000000"/>
                <w:szCs w:val="24"/>
                <w:lang w:eastAsia="lt-LT" w:bidi="lt-LT"/>
              </w:rPr>
              <w:t>RCO49</w:t>
            </w:r>
          </w:p>
        </w:tc>
      </w:tr>
      <w:tr w:rsidR="00CF1608" w14:paraId="5AD47CBF" w14:textId="77777777" w:rsidTr="00CC299E">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535A0F" w14:textId="77777777" w:rsidR="00CF1608" w:rsidRDefault="00CF1608" w:rsidP="00CC299E">
            <w:pPr>
              <w:widowControl w:val="0"/>
              <w:rPr>
                <w:szCs w:val="24"/>
                <w:lang w:eastAsia="lt-LT"/>
              </w:rPr>
            </w:pPr>
            <w:r>
              <w:rPr>
                <w:szCs w:val="24"/>
                <w:lang w:eastAsia="lt-LT"/>
              </w:rPr>
              <w:t>8.</w:t>
            </w:r>
          </w:p>
        </w:tc>
        <w:tc>
          <w:tcPr>
            <w:tcW w:w="1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B2B0D6" w14:textId="77777777" w:rsidR="00CF1608" w:rsidRDefault="00CF1608" w:rsidP="00CC299E">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36F536" w14:textId="77777777" w:rsidR="00CF1608" w:rsidRPr="00D375B8" w:rsidRDefault="00CF1608" w:rsidP="00CC299E">
            <w:pPr>
              <w:jc w:val="both"/>
              <w:rPr>
                <w:szCs w:val="24"/>
              </w:rPr>
            </w:pPr>
            <w:r w:rsidRPr="00D375B8">
              <w:rPr>
                <w:szCs w:val="24"/>
              </w:rPr>
              <w:t xml:space="preserve">Rodikliu skaičiuojamas projekto metu rekonstruotų arba modernizuotų geležinkelių (TEN-T) ilgis. </w:t>
            </w:r>
          </w:p>
          <w:p w14:paraId="6169C8A5" w14:textId="77777777" w:rsidR="00CF1608" w:rsidRPr="00D375B8" w:rsidRDefault="00CF1608" w:rsidP="00CC299E">
            <w:pPr>
              <w:jc w:val="both"/>
              <w:rPr>
                <w:b/>
                <w:bCs/>
                <w:szCs w:val="24"/>
                <w:lang w:eastAsia="lt-LT"/>
              </w:rPr>
            </w:pPr>
            <w:r w:rsidRPr="00D375B8">
              <w:rPr>
                <w:b/>
                <w:bCs/>
                <w:szCs w:val="24"/>
              </w:rPr>
              <w:t>TEN-T</w:t>
            </w:r>
            <w:r w:rsidRPr="00D375B8">
              <w:rPr>
                <w:color w:val="000000"/>
                <w:szCs w:val="24"/>
                <w:shd w:val="clear" w:color="auto" w:fill="FFFFFF"/>
              </w:rPr>
              <w:t xml:space="preserve"> – </w:t>
            </w:r>
            <w:r w:rsidRPr="00D375B8">
              <w:rPr>
                <w:szCs w:val="24"/>
              </w:rPr>
              <w:t>ES transeuropinio transporto tinklas</w:t>
            </w:r>
            <w:r w:rsidRPr="00D375B8">
              <w:rPr>
                <w:color w:val="000000"/>
                <w:szCs w:val="24"/>
                <w:shd w:val="clear" w:color="auto" w:fill="FFFFFF"/>
              </w:rPr>
              <w:t xml:space="preserve"> </w:t>
            </w:r>
            <w:r w:rsidRPr="00D375B8">
              <w:rPr>
                <w:bCs/>
                <w:szCs w:val="24"/>
              </w:rPr>
              <w:t xml:space="preserve">(šaltinis: </w:t>
            </w:r>
            <w:r w:rsidRPr="00D375B8">
              <w:rPr>
                <w:color w:val="000000"/>
                <w:szCs w:val="24"/>
                <w:shd w:val="clear" w:color="auto" w:fill="FFFFFF"/>
              </w:rPr>
              <w:t>https://ec.europa.eu/transport/infrastructure/tentec/tentec-portal/site/en/abouttent.htm</w:t>
            </w:r>
            <w:r w:rsidRPr="00D375B8">
              <w:rPr>
                <w:bCs/>
                <w:szCs w:val="24"/>
              </w:rPr>
              <w:t>).</w:t>
            </w:r>
          </w:p>
          <w:p w14:paraId="32434C57" w14:textId="77777777" w:rsidR="00CF1608" w:rsidRPr="00D375B8" w:rsidRDefault="00CF1608" w:rsidP="00CC299E">
            <w:pPr>
              <w:jc w:val="both"/>
              <w:rPr>
                <w:szCs w:val="24"/>
                <w:lang w:eastAsia="lt-LT"/>
              </w:rPr>
            </w:pPr>
            <w:r w:rsidRPr="00D375B8">
              <w:rPr>
                <w:b/>
                <w:bCs/>
                <w:szCs w:val="24"/>
              </w:rPr>
              <w:t xml:space="preserve">Modernizuotų </w:t>
            </w:r>
            <w:r w:rsidRPr="00D375B8">
              <w:rPr>
                <w:b/>
                <w:bCs/>
                <w:color w:val="111111"/>
                <w:szCs w:val="24"/>
                <w:shd w:val="clear" w:color="auto" w:fill="FFFFFF"/>
              </w:rPr>
              <w:t>geležinkelio kelių ilgis</w:t>
            </w:r>
            <w:r w:rsidRPr="00D375B8">
              <w:rPr>
                <w:b/>
                <w:bCs/>
                <w:szCs w:val="24"/>
                <w:lang w:eastAsia="lt-LT"/>
              </w:rPr>
              <w:t xml:space="preserve"> – </w:t>
            </w:r>
            <w:r w:rsidRPr="00D375B8">
              <w:rPr>
                <w:color w:val="111111"/>
                <w:szCs w:val="24"/>
                <w:shd w:val="clear" w:color="auto" w:fill="FFFFFF"/>
              </w:rPr>
              <w:t>geležinkelio kelių, kurie buvo modernizuoti, ilgis. M</w:t>
            </w:r>
            <w:r w:rsidRPr="00D375B8">
              <w:rPr>
                <w:color w:val="000000"/>
                <w:szCs w:val="24"/>
              </w:rPr>
              <w:t>odernizavimas</w:t>
            </w:r>
            <w:r w:rsidRPr="00D375B8">
              <w:rPr>
                <w:b/>
                <w:bCs/>
                <w:color w:val="000000"/>
                <w:szCs w:val="24"/>
              </w:rPr>
              <w:t xml:space="preserve"> </w:t>
            </w:r>
            <w:r w:rsidRPr="00D375B8">
              <w:rPr>
                <w:color w:val="000000"/>
                <w:szCs w:val="24"/>
              </w:rPr>
              <w:t xml:space="preserve">suprantamas kaip esamos viešosios geležinkelių infrastruktūros rekonstrukcijos ar kapitalinio remonto darbai, kuriuos atlikus pagerinamos viešosios geležinkelių infrastruktūros eksploatacinės charakteristikos, tame tarpe ir įrengiant kontaktinį geležinkelių tinklą. </w:t>
            </w:r>
            <w:r w:rsidRPr="00D375B8">
              <w:rPr>
                <w:color w:val="111111"/>
                <w:szCs w:val="24"/>
                <w:shd w:val="clear" w:color="auto" w:fill="FFFFFF"/>
              </w:rPr>
              <w:t>Šis procesas yra svarbus siekiant užtikrinti efektyvesnį geležinkelio infrastruktūros naudojimą ir saugumą</w:t>
            </w:r>
            <w:r w:rsidRPr="00D375B8">
              <w:rPr>
                <w:szCs w:val="24"/>
                <w:lang w:eastAsia="lt-LT"/>
              </w:rPr>
              <w:t>.</w:t>
            </w:r>
            <w:r w:rsidRPr="00D375B8">
              <w:rPr>
                <w:b/>
                <w:bCs/>
                <w:szCs w:val="24"/>
                <w:lang w:eastAsia="lt-LT"/>
              </w:rPr>
              <w:t xml:space="preserve"> </w:t>
            </w:r>
          </w:p>
        </w:tc>
      </w:tr>
      <w:tr w:rsidR="00CF1608" w14:paraId="2FB8EF7C" w14:textId="77777777" w:rsidTr="00CC299E">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4C28EBE" w14:textId="77777777" w:rsidR="00CF1608" w:rsidRDefault="00CF1608" w:rsidP="00CC299E">
            <w:pPr>
              <w:widowControl w:val="0"/>
              <w:rPr>
                <w:bCs/>
                <w:szCs w:val="24"/>
                <w:lang w:eastAsia="lt-LT"/>
              </w:rPr>
            </w:pPr>
            <w:r>
              <w:rPr>
                <w:bCs/>
                <w:szCs w:val="24"/>
                <w:lang w:eastAsia="lt-LT"/>
              </w:rPr>
              <w:t>9.</w:t>
            </w:r>
          </w:p>
        </w:tc>
        <w:tc>
          <w:tcPr>
            <w:tcW w:w="1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EAE351" w14:textId="77777777" w:rsidR="00CF1608" w:rsidRDefault="00CF1608" w:rsidP="00CC299E">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F8188" w14:textId="77777777" w:rsidR="00CF1608" w:rsidRDefault="00CF1608" w:rsidP="00CC299E">
            <w:pPr>
              <w:jc w:val="both"/>
              <w:rPr>
                <w:rFonts w:eastAsia="Calibri"/>
                <w:bCs/>
                <w:szCs w:val="24"/>
                <w:lang w:eastAsia="lt-LT"/>
              </w:rPr>
            </w:pPr>
            <w:r>
              <w:rPr>
                <w:rFonts w:eastAsia="Calibri"/>
                <w:bCs/>
                <w:szCs w:val="24"/>
                <w:lang w:eastAsia="lt-LT"/>
              </w:rPr>
              <w:t>Automatiškai apskaičiuojamas</w:t>
            </w:r>
          </w:p>
        </w:tc>
      </w:tr>
      <w:tr w:rsidR="00CF1608" w14:paraId="1A097E3A" w14:textId="77777777" w:rsidTr="00CC299E">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C840E9" w14:textId="77777777" w:rsidR="00CF1608" w:rsidRDefault="00CF1608" w:rsidP="00CC299E">
            <w:pPr>
              <w:widowControl w:val="0"/>
              <w:rPr>
                <w:szCs w:val="24"/>
                <w:lang w:eastAsia="lt-LT"/>
              </w:rPr>
            </w:pPr>
            <w:r>
              <w:rPr>
                <w:szCs w:val="24"/>
                <w:lang w:eastAsia="lt-LT"/>
              </w:rPr>
              <w:t>10.</w:t>
            </w:r>
          </w:p>
        </w:tc>
        <w:tc>
          <w:tcPr>
            <w:tcW w:w="1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6F14D1" w14:textId="77777777" w:rsidR="00CF1608" w:rsidRDefault="00CF1608" w:rsidP="00CC299E">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7E7E86" w14:textId="77777777" w:rsidR="00CF1608" w:rsidRDefault="00CF1608" w:rsidP="00CC299E">
            <w:pPr>
              <w:jc w:val="both"/>
              <w:rPr>
                <w:bCs/>
                <w:szCs w:val="24"/>
              </w:rPr>
            </w:pPr>
            <w:r>
              <w:rPr>
                <w:szCs w:val="24"/>
              </w:rPr>
              <w:t>Rodiklio pasiekta reikšmė apskaičiuojama sumuojant projektų įgyvendinimo metu modernizuotų</w:t>
            </w:r>
            <w:r>
              <w:rPr>
                <w:b/>
                <w:bCs/>
                <w:szCs w:val="24"/>
              </w:rPr>
              <w:t xml:space="preserve"> </w:t>
            </w:r>
            <w:r>
              <w:rPr>
                <w:color w:val="111111"/>
                <w:szCs w:val="24"/>
                <w:shd w:val="clear" w:color="auto" w:fill="FFFFFF"/>
              </w:rPr>
              <w:t xml:space="preserve">geležinkelių kelių (TENT-T) </w:t>
            </w:r>
            <w:r>
              <w:rPr>
                <w:szCs w:val="24"/>
              </w:rPr>
              <w:t>ilgį kilometrais.</w:t>
            </w:r>
            <w:r>
              <w:rPr>
                <w:bCs/>
                <w:szCs w:val="24"/>
              </w:rPr>
              <w:t xml:space="preserve"> Elektrifikavus geležinkelį ar įrengus kontaktinį tinklą skaičiuojamas atnaujinamos TEN-T tinklo linijos ilgis (km), neišskiriant atskirų geležinkelio stočių kelių, privažiuojamųjų kelių, antrųjų kelių ir kitų geležinkelio elementų ilgio (km).</w:t>
            </w:r>
            <w:r>
              <w:t xml:space="preserve"> </w:t>
            </w:r>
            <w:r>
              <w:rPr>
                <w:bCs/>
                <w:szCs w:val="24"/>
              </w:rPr>
              <w:t xml:space="preserve">Kitais geležinkelių infrastruktūros plėtros atvejais skaičiuojamas TEN-T tinklo linijų ilgis (km), kurį sudaro visų atskirų geležinkelio liniją sudarančių elementų (stočių </w:t>
            </w:r>
            <w:proofErr w:type="spellStart"/>
            <w:r>
              <w:rPr>
                <w:bCs/>
                <w:szCs w:val="24"/>
              </w:rPr>
              <w:t>kelynų</w:t>
            </w:r>
            <w:proofErr w:type="spellEnd"/>
            <w:r>
              <w:rPr>
                <w:bCs/>
                <w:szCs w:val="24"/>
              </w:rPr>
              <w:t xml:space="preserve"> keliai, privažiuojamieji keliai, antrieji keliai, geležinkelio estakados) suma.</w:t>
            </w:r>
          </w:p>
          <w:p w14:paraId="08C8CA67" w14:textId="77777777" w:rsidR="00CF1608" w:rsidRDefault="00CF1608" w:rsidP="00CC299E">
            <w:pPr>
              <w:rPr>
                <w:szCs w:val="24"/>
                <w:lang w:eastAsia="lt-LT"/>
              </w:rPr>
            </w:pPr>
          </w:p>
        </w:tc>
      </w:tr>
      <w:tr w:rsidR="00CF1608" w14:paraId="42DCE656" w14:textId="77777777" w:rsidTr="00CC299E">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93C425F" w14:textId="77777777" w:rsidR="00CF1608" w:rsidRDefault="00CF1608" w:rsidP="00CC299E">
            <w:pPr>
              <w:widowControl w:val="0"/>
              <w:rPr>
                <w:szCs w:val="24"/>
                <w:lang w:eastAsia="lt-LT"/>
              </w:rPr>
            </w:pPr>
            <w:r>
              <w:rPr>
                <w:szCs w:val="24"/>
                <w:lang w:eastAsia="lt-LT"/>
              </w:rPr>
              <w:t>11.</w:t>
            </w:r>
          </w:p>
        </w:tc>
        <w:tc>
          <w:tcPr>
            <w:tcW w:w="1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CB2569" w14:textId="77777777" w:rsidR="00CF1608" w:rsidRDefault="00CF1608" w:rsidP="00CC299E">
            <w:pPr>
              <w:widowControl w:val="0"/>
              <w:jc w:val="both"/>
              <w:rPr>
                <w:szCs w:val="24"/>
                <w:lang w:eastAsia="lt-LT"/>
              </w:rPr>
            </w:pPr>
            <w:r>
              <w:rPr>
                <w:szCs w:val="24"/>
                <w:lang w:eastAsia="lt-LT"/>
              </w:rPr>
              <w:t>Stebėsenos rodiklio duomenų šaltiniai</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66DA06" w14:textId="3237396A" w:rsidR="00CF1608" w:rsidRDefault="00CF1608" w:rsidP="00CC299E">
            <w:pPr>
              <w:jc w:val="both"/>
              <w:rPr>
                <w:rFonts w:eastAsia="Calibri"/>
                <w:bCs/>
                <w:szCs w:val="24"/>
                <w:lang w:eastAsia="lt-LT"/>
              </w:rPr>
            </w:pPr>
            <w:r>
              <w:rPr>
                <w:rFonts w:eastAsia="Calibri"/>
                <w:bCs/>
                <w:szCs w:val="24"/>
                <w:lang w:eastAsia="lt-LT"/>
              </w:rPr>
              <w:t>Pirminis duomenų šaltinis</w:t>
            </w:r>
            <w:r w:rsidR="006E799A">
              <w:rPr>
                <w:rFonts w:eastAsia="Calibri"/>
                <w:bCs/>
                <w:szCs w:val="24"/>
                <w:lang w:eastAsia="lt-LT"/>
              </w:rPr>
              <w:t xml:space="preserve"> –</w:t>
            </w:r>
            <w:r>
              <w:rPr>
                <w:rFonts w:eastAsia="Calibri"/>
                <w:bCs/>
                <w:szCs w:val="24"/>
                <w:lang w:eastAsia="lt-LT"/>
              </w:rPr>
              <w:t xml:space="preserve"> statinio užbaigimo akta</w:t>
            </w:r>
            <w:r>
              <w:rPr>
                <w:szCs w:val="24"/>
              </w:rPr>
              <w:t>i,  ir (arba) deklaracijos apie statybos užbaigimą ir (arba) atliktų darbų perėmimo pažymos</w:t>
            </w:r>
            <w:r>
              <w:rPr>
                <w:rFonts w:eastAsia="Calibri"/>
                <w:bCs/>
                <w:szCs w:val="24"/>
                <w:lang w:eastAsia="lt-LT"/>
              </w:rPr>
              <w:t xml:space="preserve"> (kopijos). </w:t>
            </w:r>
          </w:p>
          <w:p w14:paraId="6FC710D0" w14:textId="69FF5A66" w:rsidR="00CF1608" w:rsidRDefault="00CF1608" w:rsidP="00CC299E">
            <w:pPr>
              <w:jc w:val="both"/>
              <w:rPr>
                <w:bCs/>
                <w:szCs w:val="24"/>
                <w:lang w:eastAsia="lt-LT"/>
              </w:rPr>
            </w:pPr>
            <w:r>
              <w:rPr>
                <w:rFonts w:eastAsia="Calibri"/>
                <w:bCs/>
                <w:szCs w:val="24"/>
                <w:lang w:eastAsia="lt-LT"/>
              </w:rPr>
              <w:t>Antrinis duomenų šaltinis</w:t>
            </w:r>
            <w:r w:rsidR="006E799A">
              <w:rPr>
                <w:rFonts w:eastAsia="Calibri"/>
                <w:bCs/>
                <w:szCs w:val="24"/>
                <w:lang w:eastAsia="lt-LT"/>
              </w:rPr>
              <w:t xml:space="preserve"> –</w:t>
            </w:r>
            <w:r>
              <w:rPr>
                <w:rFonts w:eastAsia="Calibri"/>
                <w:bCs/>
                <w:szCs w:val="24"/>
                <w:lang w:eastAsia="lt-LT"/>
              </w:rPr>
              <w:t xml:space="preserve"> projekto veiklos ataskaitos.</w:t>
            </w:r>
          </w:p>
        </w:tc>
      </w:tr>
      <w:tr w:rsidR="00CF1608" w14:paraId="76256A75" w14:textId="77777777" w:rsidTr="00CC299E">
        <w:trPr>
          <w:trHeight w:val="664"/>
        </w:trPr>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F7D44F0" w14:textId="77777777" w:rsidR="00CF1608" w:rsidRDefault="00CF1608" w:rsidP="00CC299E">
            <w:pPr>
              <w:widowControl w:val="0"/>
              <w:rPr>
                <w:szCs w:val="24"/>
                <w:lang w:eastAsia="lt-LT"/>
              </w:rPr>
            </w:pPr>
            <w:r>
              <w:rPr>
                <w:szCs w:val="24"/>
                <w:lang w:eastAsia="lt-LT"/>
              </w:rPr>
              <w:t>12.</w:t>
            </w:r>
          </w:p>
        </w:tc>
        <w:tc>
          <w:tcPr>
            <w:tcW w:w="1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CA80E7" w14:textId="77777777" w:rsidR="00CF1608" w:rsidRDefault="00CF1608" w:rsidP="00CC299E">
            <w:pPr>
              <w:widowControl w:val="0"/>
              <w:jc w:val="both"/>
              <w:rPr>
                <w:szCs w:val="24"/>
                <w:lang w:eastAsia="lt-LT"/>
              </w:rPr>
            </w:pPr>
            <w:r>
              <w:rPr>
                <w:szCs w:val="24"/>
                <w:lang w:eastAsia="lt-LT"/>
              </w:rPr>
              <w:t>Stebėsenos rodiklio reikšmės skaičiavimo periodiškumas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C01654" w14:textId="77777777" w:rsidR="00CF1608" w:rsidRDefault="00CF1608" w:rsidP="00CC299E">
            <w:pPr>
              <w:widowControl w:val="0"/>
              <w:jc w:val="both"/>
              <w:rPr>
                <w:iCs/>
                <w:szCs w:val="24"/>
              </w:rPr>
            </w:pPr>
            <w:r>
              <w:rPr>
                <w:szCs w:val="24"/>
              </w:rPr>
              <w:t>Rodiklis siekiamas kiekvieno projekto įgyvendinimo metu ir už jį atsiskaitoma, teikiant projektų veiklos ataskaitas,</w:t>
            </w:r>
            <w:r>
              <w:rPr>
                <w:szCs w:val="18"/>
              </w:rPr>
              <w:t xml:space="preserve"> kartu pateikiant to rodiklio pasiekimą pagrindžiančius dokumentus.</w:t>
            </w:r>
          </w:p>
        </w:tc>
      </w:tr>
      <w:tr w:rsidR="00CF1608" w14:paraId="290B18BC" w14:textId="77777777" w:rsidTr="00CC299E">
        <w:trPr>
          <w:trHeight w:val="556"/>
        </w:trPr>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471F175" w14:textId="77777777" w:rsidR="00CF1608" w:rsidRDefault="00CF1608" w:rsidP="00CC299E">
            <w:pPr>
              <w:widowControl w:val="0"/>
              <w:rPr>
                <w:szCs w:val="24"/>
                <w:lang w:eastAsia="lt-LT"/>
              </w:rPr>
            </w:pPr>
            <w:r>
              <w:rPr>
                <w:szCs w:val="24"/>
                <w:lang w:eastAsia="lt-LT"/>
              </w:rPr>
              <w:t>13.</w:t>
            </w:r>
          </w:p>
        </w:tc>
        <w:tc>
          <w:tcPr>
            <w:tcW w:w="1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48DF28" w14:textId="77777777" w:rsidR="00CF1608" w:rsidRDefault="00CF1608" w:rsidP="00CC299E">
            <w:pPr>
              <w:widowControl w:val="0"/>
              <w:jc w:val="both"/>
              <w:rPr>
                <w:szCs w:val="24"/>
                <w:lang w:eastAsia="lt-LT"/>
              </w:rPr>
            </w:pPr>
            <w:r>
              <w:rPr>
                <w:bCs/>
                <w:szCs w:val="24"/>
                <w:lang w:eastAsia="lt-LT"/>
              </w:rPr>
              <w:t>Stebėsenos rodiklio pasiekimo momentas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A5F093" w14:textId="77777777" w:rsidR="00CF1608" w:rsidRDefault="00CF1608" w:rsidP="00CC299E">
            <w:pPr>
              <w:jc w:val="both"/>
              <w:rPr>
                <w:iCs/>
                <w:szCs w:val="24"/>
              </w:rPr>
            </w:pPr>
            <w:r>
              <w:rPr>
                <w:iCs/>
                <w:szCs w:val="24"/>
              </w:rPr>
              <w:t>Kitas (</w:t>
            </w:r>
            <w:r>
              <w:rPr>
                <w:bCs/>
                <w:szCs w:val="24"/>
              </w:rPr>
              <w:t xml:space="preserve">projekto įgyvendinimo metu; projektų veiklų įgyvendinimo pabaigoje). </w:t>
            </w:r>
            <w:r>
              <w:rPr>
                <w:rFonts w:eastAsia="Calibri"/>
                <w:bCs/>
                <w:szCs w:val="24"/>
                <w:lang w:eastAsia="lt-LT"/>
              </w:rPr>
              <w:t xml:space="preserve">Stebėsenos rodiklis laikomas pasiektu pasirašius statinio užbaigimo aktą </w:t>
            </w:r>
            <w:r>
              <w:rPr>
                <w:szCs w:val="24"/>
              </w:rPr>
              <w:t>ir (arba) deklaraciją apie statybos užbaigimą ir (arba) atliktų darbų perėmimo pažymą</w:t>
            </w:r>
            <w:r>
              <w:rPr>
                <w:iCs/>
                <w:szCs w:val="24"/>
              </w:rPr>
              <w:t>.</w:t>
            </w:r>
          </w:p>
        </w:tc>
      </w:tr>
      <w:tr w:rsidR="00CF1608" w14:paraId="472DC56B" w14:textId="77777777" w:rsidTr="00CC299E">
        <w:trPr>
          <w:trHeight w:val="530"/>
        </w:trPr>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9C0BC57" w14:textId="77777777" w:rsidR="00CF1608" w:rsidRDefault="00CF1608" w:rsidP="00CC299E">
            <w:pPr>
              <w:widowControl w:val="0"/>
              <w:rPr>
                <w:szCs w:val="24"/>
                <w:lang w:eastAsia="lt-LT"/>
              </w:rPr>
            </w:pPr>
            <w:r>
              <w:rPr>
                <w:szCs w:val="24"/>
                <w:lang w:eastAsia="lt-LT"/>
              </w:rPr>
              <w:t>14.</w:t>
            </w:r>
          </w:p>
        </w:tc>
        <w:tc>
          <w:tcPr>
            <w:tcW w:w="1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06197D" w14:textId="77777777" w:rsidR="00CF1608" w:rsidRDefault="00CF1608" w:rsidP="00CC299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0CBFFB" w14:textId="77777777" w:rsidR="00CF1608" w:rsidRDefault="00CF1608" w:rsidP="00CC299E">
            <w:pPr>
              <w:jc w:val="both"/>
              <w:rPr>
                <w:bCs/>
                <w:szCs w:val="24"/>
              </w:rPr>
            </w:pPr>
            <w:r>
              <w:rPr>
                <w:bCs/>
                <w:szCs w:val="24"/>
              </w:rPr>
              <w:t>Lietuvos Respublikos susisiekimo ministerija</w:t>
            </w:r>
          </w:p>
        </w:tc>
      </w:tr>
      <w:tr w:rsidR="00CF1608" w14:paraId="64745D1F" w14:textId="77777777" w:rsidTr="00CC299E">
        <w:trPr>
          <w:trHeight w:val="541"/>
        </w:trPr>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1FB6D6B" w14:textId="77777777" w:rsidR="00CF1608" w:rsidRDefault="00CF1608" w:rsidP="00CC299E">
            <w:pPr>
              <w:widowControl w:val="0"/>
              <w:rPr>
                <w:szCs w:val="24"/>
                <w:lang w:eastAsia="lt-LT"/>
              </w:rPr>
            </w:pPr>
            <w:r>
              <w:rPr>
                <w:szCs w:val="24"/>
                <w:lang w:eastAsia="lt-LT"/>
              </w:rPr>
              <w:t>15.</w:t>
            </w:r>
          </w:p>
        </w:tc>
        <w:tc>
          <w:tcPr>
            <w:tcW w:w="1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A169A7" w14:textId="77777777" w:rsidR="00CF1608" w:rsidRDefault="00CF1608" w:rsidP="00CC299E">
            <w:pPr>
              <w:widowControl w:val="0"/>
              <w:jc w:val="both"/>
              <w:rPr>
                <w:szCs w:val="24"/>
                <w:lang w:eastAsia="lt-LT"/>
              </w:rPr>
            </w:pPr>
            <w:r>
              <w:rPr>
                <w:szCs w:val="24"/>
                <w:lang w:eastAsia="lt-LT"/>
              </w:rPr>
              <w:t>Įstaigos padalinys ir kontaktinis telefono numeris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F05F4" w14:textId="51B65F79" w:rsidR="00CF1608" w:rsidRDefault="00B02B33" w:rsidP="004C2598">
            <w:pPr>
              <w:widowControl w:val="0"/>
              <w:jc w:val="both"/>
              <w:rPr>
                <w:rFonts w:eastAsia="Calibri"/>
                <w:bCs/>
                <w:szCs w:val="24"/>
                <w:lang w:eastAsia="lt-LT"/>
              </w:rPr>
            </w:pPr>
            <w:r>
              <w:rPr>
                <w:szCs w:val="24"/>
                <w:lang w:eastAsia="lt-LT"/>
              </w:rPr>
              <w:t xml:space="preserve">Susisiekimo ministerijos </w:t>
            </w:r>
            <w:r w:rsidR="00CF1608">
              <w:rPr>
                <w:rFonts w:eastAsia="Calibri"/>
                <w:bCs/>
                <w:szCs w:val="24"/>
                <w:lang w:eastAsia="lt-LT"/>
              </w:rPr>
              <w:t xml:space="preserve">Biudžeto ir investicijų departamento ES investicijų koordinavimo skyrius, tel. </w:t>
            </w:r>
            <w:r w:rsidR="00416DFE" w:rsidRPr="0023662B">
              <w:rPr>
                <w:rFonts w:eastAsia="Calibri"/>
                <w:bCs/>
                <w:szCs w:val="24"/>
                <w:lang w:eastAsia="lt-LT"/>
              </w:rPr>
              <w:t>+370</w:t>
            </w:r>
            <w:r w:rsidR="00416DFE">
              <w:rPr>
                <w:rFonts w:eastAsia="Calibri"/>
                <w:bCs/>
                <w:szCs w:val="24"/>
                <w:lang w:eastAsia="lt-LT"/>
              </w:rPr>
              <w:t> 611 20324</w:t>
            </w:r>
            <w:r w:rsidR="00D50DB0">
              <w:rPr>
                <w:rFonts w:eastAsia="Calibri"/>
                <w:bCs/>
                <w:szCs w:val="24"/>
                <w:lang w:eastAsia="lt-LT"/>
              </w:rPr>
              <w:t>.</w:t>
            </w:r>
          </w:p>
        </w:tc>
      </w:tr>
      <w:tr w:rsidR="00CF1608" w14:paraId="5C9AB2DE" w14:textId="77777777" w:rsidTr="00CC299E">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255549" w14:textId="77777777" w:rsidR="00CF1608" w:rsidRDefault="00CF1608" w:rsidP="00CC299E">
            <w:pPr>
              <w:widowControl w:val="0"/>
              <w:rPr>
                <w:szCs w:val="24"/>
                <w:lang w:eastAsia="lt-LT"/>
              </w:rPr>
            </w:pPr>
            <w:r>
              <w:rPr>
                <w:szCs w:val="24"/>
                <w:lang w:eastAsia="lt-LT"/>
              </w:rPr>
              <w:t>16.</w:t>
            </w:r>
          </w:p>
        </w:tc>
        <w:tc>
          <w:tcPr>
            <w:tcW w:w="1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45C85B" w14:textId="77777777" w:rsidR="00CF1608" w:rsidRDefault="00CF1608" w:rsidP="00CC299E">
            <w:pPr>
              <w:widowControl w:val="0"/>
              <w:jc w:val="both"/>
              <w:rPr>
                <w:szCs w:val="24"/>
                <w:lang w:eastAsia="lt-LT"/>
              </w:rPr>
            </w:pPr>
            <w:r>
              <w:rPr>
                <w:szCs w:val="24"/>
                <w:lang w:eastAsia="lt-LT"/>
              </w:rPr>
              <w:t>Kita svarbi informacija</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24280C" w14:textId="77777777" w:rsidR="00CF1608" w:rsidRDefault="00CF1608" w:rsidP="004C2598">
            <w:pPr>
              <w:widowControl w:val="0"/>
              <w:jc w:val="both"/>
              <w:rPr>
                <w:kern w:val="2"/>
                <w:szCs w:val="24"/>
                <w14:ligatures w14:val="standardContextual"/>
              </w:rPr>
            </w:pPr>
            <w:r>
              <w:rPr>
                <w:kern w:val="2"/>
                <w:szCs w:val="24"/>
                <w14:ligatures w14:val="standardContextual"/>
              </w:rPr>
              <w:t xml:space="preserve">2021–2027 m. IP produkto bendrasis rodiklis. </w:t>
            </w:r>
            <w:r>
              <w:rPr>
                <w:rFonts w:eastAsia="Calibri"/>
                <w:szCs w:val="24"/>
              </w:rPr>
              <w:t xml:space="preserve">Rodiklio kodas </w:t>
            </w:r>
            <w:r>
              <w:rPr>
                <w:kern w:val="2"/>
                <w:szCs w:val="24"/>
                <w14:ligatures w14:val="standardContextual"/>
              </w:rPr>
              <w:lastRenderedPageBreak/>
              <w:t>P.B.2.0049.</w:t>
            </w:r>
          </w:p>
          <w:p w14:paraId="3C2117CC" w14:textId="77777777" w:rsidR="00CF1608" w:rsidRDefault="00CF1608" w:rsidP="004C2598">
            <w:pPr>
              <w:widowControl w:val="0"/>
              <w:jc w:val="both"/>
              <w:rPr>
                <w:bCs/>
                <w:szCs w:val="24"/>
                <w:lang w:eastAsia="lt-LT"/>
              </w:rPr>
            </w:pPr>
          </w:p>
        </w:tc>
      </w:tr>
    </w:tbl>
    <w:p w14:paraId="1D7B6DC9" w14:textId="36FE30E7" w:rsidR="00CF1608" w:rsidRPr="00CF1608" w:rsidRDefault="00CF1608" w:rsidP="00CF1608">
      <w:pPr>
        <w:jc w:val="center"/>
        <w:rPr>
          <w:lang w:eastAsia="lt-LT"/>
        </w:rPr>
      </w:pPr>
    </w:p>
    <w:p w14:paraId="17E7F6AE" w14:textId="04B4777E" w:rsidR="000F29B2" w:rsidRDefault="000F29B2" w:rsidP="000F29B2">
      <w:pPr>
        <w:jc w:val="center"/>
        <w:rPr>
          <w:b/>
          <w:szCs w:val="24"/>
          <w:lang w:eastAsia="lt-LT"/>
        </w:rPr>
      </w:pPr>
      <w:r w:rsidRPr="009F3AD4">
        <w:rPr>
          <w:b/>
          <w:szCs w:val="24"/>
          <w:lang w:eastAsia="lt-LT"/>
        </w:rPr>
        <w:t>X</w:t>
      </w:r>
      <w:r w:rsidR="0066559D">
        <w:rPr>
          <w:b/>
          <w:szCs w:val="24"/>
          <w:lang w:eastAsia="lt-LT"/>
        </w:rPr>
        <w:t>I</w:t>
      </w:r>
      <w:r w:rsidRPr="009F3AD4">
        <w:rPr>
          <w:b/>
          <w:szCs w:val="24"/>
          <w:lang w:eastAsia="lt-LT"/>
        </w:rPr>
        <w:t xml:space="preserve"> SKYRIUS</w:t>
      </w:r>
    </w:p>
    <w:p w14:paraId="38EF2FDA" w14:textId="77777777" w:rsidR="000F29B2" w:rsidRPr="00686618" w:rsidRDefault="000F29B2" w:rsidP="000F29B2">
      <w:pPr>
        <w:keepNext/>
        <w:keepLines/>
        <w:spacing w:line="256" w:lineRule="auto"/>
        <w:jc w:val="center"/>
        <w:outlineLvl w:val="1"/>
        <w:rPr>
          <w:rFonts w:eastAsia="SimSun"/>
          <w:b/>
          <w:szCs w:val="24"/>
          <w:lang w:eastAsia="lt-LT"/>
        </w:rPr>
      </w:pPr>
      <w:r w:rsidRPr="00C37731">
        <w:rPr>
          <w:rFonts w:eastAsia="SimSun"/>
          <w:b/>
          <w:szCs w:val="24"/>
          <w:lang w:eastAsia="lt-LT"/>
        </w:rPr>
        <w:t xml:space="preserve">STEBĖSENOS RODIKLIO </w:t>
      </w:r>
      <w:r w:rsidRPr="002A2A41">
        <w:rPr>
          <w:rFonts w:eastAsia="SimSun"/>
          <w:b/>
          <w:szCs w:val="24"/>
          <w:lang w:eastAsia="lt-LT"/>
        </w:rPr>
        <w:t xml:space="preserve">„RAIL BALTICA“ RUOŽE </w:t>
      </w:r>
      <w:r w:rsidRPr="00620574">
        <w:rPr>
          <w:rFonts w:eastAsia="SimSun"/>
          <w:b/>
          <w:szCs w:val="24"/>
          <w:lang w:eastAsia="lt-LT"/>
        </w:rPr>
        <w:t xml:space="preserve">„KAUNAS–RAMYGALA“ ĮRENGTA </w:t>
      </w:r>
      <w:r w:rsidRPr="00D375B8">
        <w:rPr>
          <w:rFonts w:eastAsia="SimSun"/>
          <w:b/>
          <w:szCs w:val="24"/>
          <w:lang w:eastAsia="lt-LT"/>
        </w:rPr>
        <w:t>VIRŠUTINĖ GELEŽINKELIO KELIO KONSTRUKCIJA</w:t>
      </w:r>
      <w:r>
        <w:rPr>
          <w:rFonts w:eastAsia="SimSun"/>
          <w:b/>
          <w:szCs w:val="24"/>
          <w:lang w:eastAsia="lt-LT"/>
        </w:rPr>
        <w:t>“</w:t>
      </w:r>
      <w:r w:rsidRPr="009F3AD4">
        <w:rPr>
          <w:rFonts w:eastAsia="SimSun"/>
          <w:b/>
          <w:szCs w:val="24"/>
          <w:lang w:eastAsia="lt-LT"/>
        </w:rPr>
        <w:t xml:space="preserve"> APRAŠYMO </w:t>
      </w:r>
      <w:r w:rsidRPr="009F3AD4">
        <w:rPr>
          <w:rFonts w:eastAsia="SimSun"/>
          <w:b/>
          <w:caps/>
          <w:szCs w:val="24"/>
          <w:lang w:eastAsia="lt-LT"/>
        </w:rPr>
        <w:t>kortelė</w:t>
      </w:r>
    </w:p>
    <w:p w14:paraId="4B0B9257" w14:textId="77777777" w:rsidR="000F29B2" w:rsidRPr="00DA2238" w:rsidRDefault="000F29B2" w:rsidP="000F29B2">
      <w:pPr>
        <w:jc w:val="center"/>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29"/>
        <w:gridCol w:w="6051"/>
      </w:tblGrid>
      <w:tr w:rsidR="000F29B2" w14:paraId="74D71D00"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9ECC6" w14:textId="77777777" w:rsidR="000F29B2" w:rsidRDefault="000F29B2" w:rsidP="00D9043C">
            <w:pPr>
              <w:widowControl w:val="0"/>
              <w:jc w:val="center"/>
              <w:rPr>
                <w:b/>
                <w:bCs/>
                <w:szCs w:val="24"/>
                <w:lang w:eastAsia="lt-LT"/>
              </w:rPr>
            </w:pPr>
          </w:p>
        </w:tc>
        <w:tc>
          <w:tcPr>
            <w:tcW w:w="1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FFD2140" w14:textId="77777777" w:rsidR="000F29B2" w:rsidRDefault="000F29B2" w:rsidP="00D9043C">
            <w:pPr>
              <w:widowControl w:val="0"/>
              <w:jc w:val="center"/>
              <w:rPr>
                <w:b/>
                <w:bCs/>
                <w:szCs w:val="24"/>
                <w:lang w:eastAsia="lt-LT"/>
              </w:rPr>
            </w:pPr>
            <w:r>
              <w:rPr>
                <w:b/>
                <w:bCs/>
                <w:szCs w:val="24"/>
                <w:lang w:eastAsia="lt-LT"/>
              </w:rPr>
              <w:t>Elementai</w:t>
            </w:r>
          </w:p>
        </w:tc>
        <w:tc>
          <w:tcPr>
            <w:tcW w:w="3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F16C5E" w14:textId="77777777" w:rsidR="000F29B2" w:rsidRDefault="000F29B2" w:rsidP="00D9043C">
            <w:pPr>
              <w:widowControl w:val="0"/>
              <w:jc w:val="center"/>
              <w:rPr>
                <w:b/>
                <w:bCs/>
                <w:strike/>
                <w:szCs w:val="24"/>
                <w:lang w:eastAsia="lt-LT"/>
              </w:rPr>
            </w:pPr>
            <w:r>
              <w:rPr>
                <w:b/>
                <w:bCs/>
                <w:szCs w:val="24"/>
                <w:lang w:eastAsia="lt-LT"/>
              </w:rPr>
              <w:t>Kodai, pavadinimai ir aprašymas</w:t>
            </w:r>
          </w:p>
        </w:tc>
      </w:tr>
      <w:tr w:rsidR="000F29B2" w14:paraId="7BB97519" w14:textId="77777777" w:rsidTr="006E799A">
        <w:trPr>
          <w:trHeight w:val="4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07472" w14:textId="77777777" w:rsidR="000F29B2" w:rsidRDefault="000F29B2" w:rsidP="00D9043C">
            <w:pPr>
              <w:widowControl w:val="0"/>
              <w:rPr>
                <w:szCs w:val="24"/>
                <w:lang w:eastAsia="lt-LT"/>
              </w:rPr>
            </w:pPr>
            <w:r>
              <w:rPr>
                <w:szCs w:val="24"/>
                <w:lang w:eastAsia="lt-LT"/>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00258A" w14:textId="77777777" w:rsidR="000F29B2" w:rsidRDefault="000F29B2" w:rsidP="00D9043C">
            <w:pPr>
              <w:widowControl w:val="0"/>
              <w:jc w:val="both"/>
              <w:rPr>
                <w:szCs w:val="24"/>
                <w:highlight w:val="yellow"/>
                <w:lang w:eastAsia="lt-LT"/>
              </w:rPr>
            </w:pPr>
            <w:r>
              <w:rPr>
                <w:szCs w:val="24"/>
                <w:lang w:eastAsia="lt-LT"/>
              </w:rPr>
              <w:t>Stebėsenos rodiklio pavadinimas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ACD6CE" w14:textId="352DB3E8" w:rsidR="000F29B2" w:rsidRPr="00D375B8" w:rsidRDefault="000F29B2" w:rsidP="006E799A">
            <w:pPr>
              <w:widowControl w:val="0"/>
              <w:spacing w:after="20"/>
              <w:jc w:val="both"/>
              <w:rPr>
                <w:szCs w:val="24"/>
                <w:lang w:eastAsia="lt-LT"/>
              </w:rPr>
            </w:pPr>
            <w:r w:rsidRPr="00D375B8">
              <w:rPr>
                <w:szCs w:val="24"/>
                <w:lang w:eastAsia="lt-LT"/>
              </w:rPr>
              <w:t xml:space="preserve">„Rail Baltica“ ruože „Kaunas–Ramygala“ įrengta viršutinė geležinkelio kelio konstrukcija </w:t>
            </w:r>
          </w:p>
        </w:tc>
      </w:tr>
      <w:tr w:rsidR="000F29B2" w14:paraId="08B28C15"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E3F3D" w14:textId="77777777" w:rsidR="000F29B2" w:rsidRDefault="000F29B2" w:rsidP="00D9043C">
            <w:pPr>
              <w:widowControl w:val="0"/>
              <w:rPr>
                <w:szCs w:val="24"/>
                <w:lang w:eastAsia="lt-LT"/>
              </w:rPr>
            </w:pPr>
            <w:r>
              <w:rPr>
                <w:szCs w:val="24"/>
                <w:lang w:eastAsia="lt-LT"/>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5CC414" w14:textId="77777777" w:rsidR="000F29B2" w:rsidRDefault="000F29B2" w:rsidP="00D9043C">
            <w:pPr>
              <w:widowControl w:val="0"/>
              <w:jc w:val="both"/>
              <w:rPr>
                <w:szCs w:val="24"/>
                <w:lang w:eastAsia="lt-LT"/>
              </w:rPr>
            </w:pPr>
            <w:r>
              <w:rPr>
                <w:szCs w:val="24"/>
                <w:lang w:eastAsia="lt-LT"/>
              </w:rPr>
              <w:t>Stebėsenos rodiklio matavimo vienetai</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B0097" w14:textId="77777777" w:rsidR="000F29B2" w:rsidRPr="00D375B8" w:rsidRDefault="000F29B2" w:rsidP="00D9043C">
            <w:pPr>
              <w:widowControl w:val="0"/>
              <w:jc w:val="both"/>
              <w:rPr>
                <w:szCs w:val="24"/>
                <w:lang w:eastAsia="lt-LT"/>
              </w:rPr>
            </w:pPr>
            <w:r w:rsidRPr="00D375B8">
              <w:rPr>
                <w:szCs w:val="24"/>
                <w:lang w:eastAsia="lt-LT"/>
              </w:rPr>
              <w:t>Kilometrai</w:t>
            </w:r>
          </w:p>
        </w:tc>
      </w:tr>
      <w:tr w:rsidR="000F29B2" w14:paraId="6A6B459F"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4B255" w14:textId="77777777" w:rsidR="000F29B2" w:rsidRDefault="000F29B2" w:rsidP="00D9043C">
            <w:pPr>
              <w:widowControl w:val="0"/>
              <w:rPr>
                <w:szCs w:val="24"/>
                <w:lang w:eastAsia="lt-LT"/>
              </w:rPr>
            </w:pPr>
            <w:r>
              <w:rPr>
                <w:szCs w:val="24"/>
                <w:lang w:eastAsia="lt-LT"/>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2A4343" w14:textId="77777777" w:rsidR="000F29B2" w:rsidRDefault="000F29B2" w:rsidP="00D9043C">
            <w:pPr>
              <w:widowControl w:val="0"/>
              <w:jc w:val="both"/>
              <w:rPr>
                <w:szCs w:val="24"/>
                <w:lang w:eastAsia="lt-LT"/>
              </w:rPr>
            </w:pPr>
            <w:r>
              <w:rPr>
                <w:szCs w:val="24"/>
                <w:lang w:eastAsia="lt-LT"/>
              </w:rPr>
              <w:t>Stebėsenos rodiklio reikšmės kryptis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3601E" w14:textId="77777777" w:rsidR="000F29B2" w:rsidRPr="00D375B8" w:rsidRDefault="000F29B2" w:rsidP="00D9043C">
            <w:pPr>
              <w:widowControl w:val="0"/>
              <w:jc w:val="both"/>
              <w:rPr>
                <w:szCs w:val="24"/>
                <w:lang w:eastAsia="lt-LT"/>
              </w:rPr>
            </w:pPr>
            <w:r w:rsidRPr="00D375B8">
              <w:rPr>
                <w:szCs w:val="24"/>
                <w:lang w:eastAsia="lt-LT"/>
              </w:rPr>
              <w:t>Didėjimas</w:t>
            </w:r>
          </w:p>
        </w:tc>
      </w:tr>
      <w:tr w:rsidR="000F29B2" w14:paraId="47E25F77"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AE617" w14:textId="77777777" w:rsidR="000F29B2" w:rsidRDefault="000F29B2" w:rsidP="00D9043C">
            <w:pPr>
              <w:widowControl w:val="0"/>
              <w:rPr>
                <w:szCs w:val="24"/>
                <w:lang w:eastAsia="lt-LT"/>
              </w:rPr>
            </w:pPr>
            <w:r>
              <w:rPr>
                <w:szCs w:val="24"/>
                <w:lang w:eastAsia="lt-LT"/>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39C777" w14:textId="77777777" w:rsidR="000F29B2" w:rsidRDefault="000F29B2" w:rsidP="00D9043C">
            <w:pPr>
              <w:widowControl w:val="0"/>
              <w:jc w:val="both"/>
              <w:rPr>
                <w:szCs w:val="24"/>
                <w:lang w:eastAsia="lt-LT"/>
              </w:rPr>
            </w:pPr>
            <w:r>
              <w:rPr>
                <w:szCs w:val="24"/>
                <w:lang w:eastAsia="lt-LT"/>
              </w:rPr>
              <w:t>Stebėsenos rodiklio reikšmės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A5E22C" w14:textId="77777777" w:rsidR="000F29B2" w:rsidRPr="00D375B8" w:rsidRDefault="000F29B2" w:rsidP="00D9043C">
            <w:pPr>
              <w:widowControl w:val="0"/>
              <w:jc w:val="both"/>
              <w:rPr>
                <w:szCs w:val="24"/>
                <w:lang w:eastAsia="lt-LT"/>
              </w:rPr>
            </w:pPr>
            <w:r w:rsidRPr="00D375B8">
              <w:rPr>
                <w:szCs w:val="24"/>
                <w:lang w:eastAsia="lt-LT"/>
              </w:rPr>
              <w:t>Skaitinė reikšmė</w:t>
            </w:r>
          </w:p>
        </w:tc>
      </w:tr>
      <w:tr w:rsidR="000F29B2" w14:paraId="4E785083"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53BE2" w14:textId="77777777" w:rsidR="000F29B2" w:rsidRDefault="000F29B2" w:rsidP="00D9043C">
            <w:pPr>
              <w:widowControl w:val="0"/>
              <w:rPr>
                <w:szCs w:val="24"/>
                <w:lang w:eastAsia="lt-LT"/>
              </w:rPr>
            </w:pPr>
            <w:r>
              <w:rPr>
                <w:szCs w:val="24"/>
                <w:lang w:eastAsia="lt-LT"/>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873D44" w14:textId="77777777" w:rsidR="000F29B2" w:rsidRDefault="000F29B2" w:rsidP="00D9043C">
            <w:pPr>
              <w:widowControl w:val="0"/>
              <w:jc w:val="both"/>
              <w:rPr>
                <w:szCs w:val="24"/>
                <w:lang w:eastAsia="lt-LT"/>
              </w:rPr>
            </w:pPr>
            <w:r>
              <w:rPr>
                <w:szCs w:val="24"/>
                <w:lang w:eastAsia="lt-LT"/>
              </w:rPr>
              <w:t>Stebėsenos rodiklio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4656AF" w14:textId="77777777" w:rsidR="000F29B2" w:rsidRPr="00D375B8" w:rsidRDefault="000F29B2" w:rsidP="00D9043C">
            <w:pPr>
              <w:widowControl w:val="0"/>
              <w:jc w:val="both"/>
              <w:rPr>
                <w:szCs w:val="24"/>
                <w:lang w:eastAsia="lt-LT"/>
              </w:rPr>
            </w:pPr>
            <w:r w:rsidRPr="00D375B8">
              <w:rPr>
                <w:szCs w:val="24"/>
                <w:lang w:eastAsia="lt-LT"/>
              </w:rPr>
              <w:t>Produkto rodiklis</w:t>
            </w:r>
          </w:p>
        </w:tc>
      </w:tr>
      <w:tr w:rsidR="000F29B2" w14:paraId="1C0933C2"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5A2BA" w14:textId="77777777" w:rsidR="000F29B2" w:rsidRDefault="000F29B2" w:rsidP="00D9043C">
            <w:pPr>
              <w:widowControl w:val="0"/>
              <w:rPr>
                <w:szCs w:val="24"/>
                <w:lang w:eastAsia="lt-LT"/>
              </w:rPr>
            </w:pPr>
            <w:r>
              <w:rPr>
                <w:szCs w:val="24"/>
                <w:lang w:eastAsia="lt-LT"/>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30C469" w14:textId="77777777" w:rsidR="000F29B2" w:rsidRDefault="000F29B2" w:rsidP="00D9043C">
            <w:pPr>
              <w:widowControl w:val="0"/>
              <w:jc w:val="both"/>
              <w:rPr>
                <w:szCs w:val="24"/>
                <w:lang w:eastAsia="lt-LT"/>
              </w:rPr>
            </w:pPr>
            <w:r>
              <w:rPr>
                <w:szCs w:val="24"/>
                <w:lang w:eastAsia="lt-LT"/>
              </w:rPr>
              <w:t>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EBE050" w14:textId="32FEAE15" w:rsidR="000F29B2" w:rsidRPr="00D375B8" w:rsidRDefault="000F29B2" w:rsidP="00D9043C">
            <w:pPr>
              <w:widowControl w:val="0"/>
              <w:jc w:val="both"/>
              <w:rPr>
                <w:bCs/>
                <w:szCs w:val="24"/>
                <w:lang w:val="en-US" w:eastAsia="lt-LT"/>
              </w:rPr>
            </w:pPr>
            <w:r w:rsidRPr="00D375B8">
              <w:rPr>
                <w:rFonts w:eastAsia="SimSun"/>
                <w:bCs/>
                <w:szCs w:val="24"/>
                <w:lang w:eastAsia="lt-LT"/>
              </w:rPr>
              <w:t>P-10-001-05-03-02-</w:t>
            </w:r>
            <w:r w:rsidRPr="00D375B8">
              <w:rPr>
                <w:rFonts w:eastAsia="SimSun"/>
                <w:bCs/>
                <w:szCs w:val="24"/>
                <w:lang w:val="en-US" w:eastAsia="lt-LT"/>
              </w:rPr>
              <w:t>06</w:t>
            </w:r>
          </w:p>
        </w:tc>
      </w:tr>
      <w:tr w:rsidR="000F29B2" w14:paraId="1AEDBCCB" w14:textId="77777777" w:rsidTr="00D9043C">
        <w:trPr>
          <w:trHeight w:val="31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35306" w14:textId="77777777" w:rsidR="000F29B2" w:rsidRDefault="000F29B2" w:rsidP="00D9043C">
            <w:pPr>
              <w:widowControl w:val="0"/>
              <w:rPr>
                <w:szCs w:val="24"/>
                <w:lang w:eastAsia="lt-LT"/>
              </w:rPr>
            </w:pPr>
            <w:r>
              <w:rPr>
                <w:bCs/>
                <w:szCs w:val="24"/>
                <w:lang w:eastAsia="lt-LT"/>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64D3D7" w14:textId="77777777" w:rsidR="000F29B2" w:rsidRDefault="000F29B2" w:rsidP="00D9043C">
            <w:pPr>
              <w:widowControl w:val="0"/>
              <w:jc w:val="both"/>
              <w:rPr>
                <w:szCs w:val="24"/>
                <w:lang w:eastAsia="lt-LT"/>
              </w:rPr>
            </w:pPr>
            <w:r>
              <w:rPr>
                <w:rFonts w:eastAsia="Calibri"/>
                <w:bCs/>
                <w:color w:val="000000"/>
                <w:szCs w:val="24"/>
                <w:lang w:eastAsia="lt-LT"/>
              </w:rPr>
              <w:t>Europos Komisijos suteiktas 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1F9D99" w14:textId="77777777" w:rsidR="000F29B2" w:rsidRPr="00D375B8" w:rsidRDefault="000F29B2" w:rsidP="00D9043C">
            <w:pPr>
              <w:widowControl w:val="0"/>
              <w:jc w:val="both"/>
              <w:rPr>
                <w:szCs w:val="24"/>
                <w:lang w:eastAsia="lt-LT"/>
              </w:rPr>
            </w:pPr>
            <w:r w:rsidRPr="00D375B8">
              <w:rPr>
                <w:szCs w:val="24"/>
                <w:lang w:eastAsia="lt-LT"/>
              </w:rPr>
              <w:t>-</w:t>
            </w:r>
          </w:p>
        </w:tc>
      </w:tr>
      <w:tr w:rsidR="000F29B2" w14:paraId="663A8031" w14:textId="77777777" w:rsidTr="00D9043C">
        <w:trPr>
          <w:trHeight w:val="24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7072CB" w14:textId="77777777" w:rsidR="000F29B2" w:rsidRDefault="000F29B2" w:rsidP="00D9043C">
            <w:pPr>
              <w:widowControl w:val="0"/>
              <w:rPr>
                <w:szCs w:val="24"/>
                <w:lang w:eastAsia="lt-LT"/>
              </w:rPr>
            </w:pPr>
            <w:r>
              <w:rPr>
                <w:szCs w:val="24"/>
                <w:lang w:eastAsia="lt-LT"/>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F08E51" w14:textId="77777777" w:rsidR="000F29B2" w:rsidRDefault="000F29B2" w:rsidP="00C01A3E">
            <w:pPr>
              <w:widowControl w:val="0"/>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909896" w14:textId="75CC964D" w:rsidR="000F29B2" w:rsidRPr="00D375B8" w:rsidRDefault="000F29B2" w:rsidP="00D9043C">
            <w:pPr>
              <w:widowControl w:val="0"/>
              <w:jc w:val="both"/>
              <w:rPr>
                <w:szCs w:val="24"/>
                <w:lang w:eastAsia="lt-LT"/>
              </w:rPr>
            </w:pPr>
            <w:r w:rsidRPr="00D375B8">
              <w:rPr>
                <w:szCs w:val="24"/>
                <w:lang w:eastAsia="lt-LT"/>
              </w:rPr>
              <w:t xml:space="preserve">Ruože </w:t>
            </w:r>
            <w:r w:rsidRPr="00D375B8">
              <w:rPr>
                <w:bCs/>
                <w:szCs w:val="24"/>
                <w:lang w:eastAsia="lt-LT"/>
              </w:rPr>
              <w:t>„</w:t>
            </w:r>
            <w:r w:rsidRPr="00D375B8">
              <w:rPr>
                <w:rFonts w:eastAsia="Calibri"/>
                <w:bCs/>
                <w:szCs w:val="24"/>
                <w:lang w:eastAsia="lt-LT" w:bidi="lt-LT"/>
              </w:rPr>
              <w:t>Kaunas–</w:t>
            </w:r>
            <w:r w:rsidRPr="00D375B8">
              <w:rPr>
                <w:bCs/>
                <w:szCs w:val="24"/>
                <w:lang w:eastAsia="lt-LT"/>
              </w:rPr>
              <w:t xml:space="preserve">Ramygala“ įrengta </w:t>
            </w:r>
            <w:r w:rsidRPr="00D375B8">
              <w:rPr>
                <w:bCs/>
                <w:szCs w:val="24"/>
                <w:lang w:val="en-US" w:eastAsia="lt-LT"/>
              </w:rPr>
              <w:t xml:space="preserve">69 </w:t>
            </w:r>
            <w:r w:rsidRPr="00D375B8">
              <w:rPr>
                <w:bCs/>
                <w:szCs w:val="24"/>
                <w:lang w:eastAsia="lt-LT"/>
              </w:rPr>
              <w:t xml:space="preserve">km </w:t>
            </w:r>
            <w:r w:rsidR="006D402B" w:rsidRPr="007B2553">
              <w:rPr>
                <w:bCs/>
                <w:szCs w:val="24"/>
                <w:lang w:eastAsia="lt-LT"/>
              </w:rPr>
              <w:t>ilgio</w:t>
            </w:r>
            <w:r w:rsidR="006D402B">
              <w:rPr>
                <w:bCs/>
                <w:szCs w:val="24"/>
                <w:lang w:eastAsia="lt-LT"/>
              </w:rPr>
              <w:t xml:space="preserve"> </w:t>
            </w:r>
            <w:r w:rsidRPr="00D375B8">
              <w:rPr>
                <w:bCs/>
                <w:szCs w:val="24"/>
                <w:lang w:eastAsia="lt-LT"/>
              </w:rPr>
              <w:t xml:space="preserve">viršutinė geležinkelio </w:t>
            </w:r>
            <w:proofErr w:type="spellStart"/>
            <w:r w:rsidRPr="00D375B8">
              <w:rPr>
                <w:bCs/>
                <w:szCs w:val="24"/>
                <w:lang w:eastAsia="lt-LT"/>
              </w:rPr>
              <w:t>vienkelio</w:t>
            </w:r>
            <w:proofErr w:type="spellEnd"/>
            <w:r w:rsidRPr="00D375B8">
              <w:rPr>
                <w:bCs/>
                <w:szCs w:val="24"/>
                <w:lang w:eastAsia="lt-LT"/>
              </w:rPr>
              <w:t xml:space="preserve"> konstrukcija</w:t>
            </w:r>
            <w:r w:rsidR="00B151B4">
              <w:rPr>
                <w:bCs/>
                <w:szCs w:val="24"/>
                <w:lang w:eastAsia="lt-LT"/>
              </w:rPr>
              <w:t>.</w:t>
            </w:r>
            <w:r w:rsidRPr="00D375B8">
              <w:rPr>
                <w:bCs/>
                <w:szCs w:val="24"/>
                <w:lang w:eastAsia="lt-LT"/>
              </w:rPr>
              <w:t xml:space="preserve"> </w:t>
            </w:r>
          </w:p>
        </w:tc>
      </w:tr>
      <w:tr w:rsidR="000F29B2" w14:paraId="1FF1A930"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D54BF80" w14:textId="77777777" w:rsidR="000F29B2" w:rsidRDefault="000F29B2" w:rsidP="00D9043C">
            <w:pPr>
              <w:widowControl w:val="0"/>
              <w:rPr>
                <w:bCs/>
                <w:szCs w:val="24"/>
                <w:lang w:eastAsia="lt-LT"/>
              </w:rPr>
            </w:pPr>
            <w:r>
              <w:rPr>
                <w:bCs/>
                <w:szCs w:val="24"/>
                <w:lang w:eastAsia="lt-LT"/>
              </w:rPr>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37A53" w14:textId="77777777" w:rsidR="000F29B2" w:rsidRDefault="000F29B2" w:rsidP="00D9043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B8A07D" w14:textId="77777777" w:rsidR="000F29B2" w:rsidRPr="00D375B8" w:rsidRDefault="000F29B2" w:rsidP="00D9043C">
            <w:pPr>
              <w:widowControl w:val="0"/>
              <w:jc w:val="both"/>
              <w:rPr>
                <w:szCs w:val="24"/>
                <w:lang w:eastAsia="lt-LT"/>
              </w:rPr>
            </w:pPr>
            <w:r w:rsidRPr="00D375B8">
              <w:rPr>
                <w:szCs w:val="24"/>
                <w:lang w:eastAsia="lt-LT"/>
              </w:rPr>
              <w:t>Automatiškai apskaičiuojamas</w:t>
            </w:r>
          </w:p>
        </w:tc>
      </w:tr>
      <w:tr w:rsidR="000F29B2" w14:paraId="116E959E"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F45EBF" w14:textId="77777777" w:rsidR="000F29B2" w:rsidRDefault="000F29B2" w:rsidP="00D9043C">
            <w:pPr>
              <w:widowControl w:val="0"/>
              <w:rPr>
                <w:szCs w:val="24"/>
                <w:lang w:eastAsia="lt-LT"/>
              </w:rPr>
            </w:pPr>
            <w:r>
              <w:rPr>
                <w:szCs w:val="24"/>
                <w:lang w:eastAsia="lt-LT"/>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E383B9" w14:textId="77777777" w:rsidR="000F29B2" w:rsidRDefault="000F29B2" w:rsidP="00D9043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415535" w14:textId="23B233C1" w:rsidR="000F29B2" w:rsidRPr="00D375B8" w:rsidRDefault="000F29B2" w:rsidP="00D9043C">
            <w:pPr>
              <w:widowControl w:val="0"/>
              <w:jc w:val="both"/>
              <w:rPr>
                <w:szCs w:val="24"/>
                <w:lang w:eastAsia="lt-LT"/>
              </w:rPr>
            </w:pPr>
            <w:r w:rsidRPr="00D375B8">
              <w:rPr>
                <w:szCs w:val="24"/>
                <w:lang w:eastAsia="lt-LT"/>
              </w:rPr>
              <w:t xml:space="preserve">Rodiklio reikšmė nustatoma, kai projekto vykdytojas „Rail Baltica“ ruože </w:t>
            </w:r>
            <w:r w:rsidRPr="00D375B8">
              <w:rPr>
                <w:bCs/>
                <w:szCs w:val="24"/>
                <w:lang w:eastAsia="lt-LT"/>
              </w:rPr>
              <w:t>„</w:t>
            </w:r>
            <w:r w:rsidRPr="00D375B8">
              <w:rPr>
                <w:rFonts w:eastAsia="Calibri"/>
                <w:bCs/>
                <w:szCs w:val="24"/>
                <w:lang w:eastAsia="lt-LT" w:bidi="lt-LT"/>
              </w:rPr>
              <w:t>Kaunas–</w:t>
            </w:r>
            <w:r w:rsidRPr="00D375B8">
              <w:rPr>
                <w:bCs/>
                <w:szCs w:val="24"/>
                <w:lang w:eastAsia="lt-LT"/>
              </w:rPr>
              <w:t xml:space="preserve">Ramygala“ </w:t>
            </w:r>
            <w:r w:rsidRPr="00D375B8">
              <w:rPr>
                <w:szCs w:val="24"/>
                <w:lang w:eastAsia="lt-LT"/>
              </w:rPr>
              <w:t>fiksuoja</w:t>
            </w:r>
            <w:r w:rsidRPr="00D375B8">
              <w:rPr>
                <w:bCs/>
                <w:szCs w:val="24"/>
                <w:lang w:eastAsia="lt-LT"/>
              </w:rPr>
              <w:t xml:space="preserve"> įrengtą viršutinę geležinkelio </w:t>
            </w:r>
            <w:proofErr w:type="spellStart"/>
            <w:r w:rsidRPr="00D375B8">
              <w:rPr>
                <w:bCs/>
                <w:szCs w:val="24"/>
                <w:lang w:eastAsia="lt-LT"/>
              </w:rPr>
              <w:t>vienkelio</w:t>
            </w:r>
            <w:proofErr w:type="spellEnd"/>
            <w:r w:rsidRPr="00D375B8">
              <w:rPr>
                <w:bCs/>
                <w:szCs w:val="24"/>
                <w:lang w:eastAsia="lt-LT"/>
              </w:rPr>
              <w:t xml:space="preserve"> konstrukciją</w:t>
            </w:r>
            <w:r w:rsidR="005F7307" w:rsidRPr="00D375B8">
              <w:rPr>
                <w:bCs/>
                <w:szCs w:val="24"/>
                <w:lang w:eastAsia="lt-LT"/>
              </w:rPr>
              <w:t>.</w:t>
            </w:r>
          </w:p>
        </w:tc>
      </w:tr>
      <w:tr w:rsidR="000F29B2" w14:paraId="7FAC7F4A"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A6E8D30" w14:textId="77777777" w:rsidR="000F29B2" w:rsidRDefault="000F29B2" w:rsidP="00D9043C">
            <w:pPr>
              <w:widowControl w:val="0"/>
              <w:rPr>
                <w:szCs w:val="24"/>
                <w:lang w:eastAsia="lt-LT"/>
              </w:rPr>
            </w:pPr>
            <w:r>
              <w:rPr>
                <w:szCs w:val="24"/>
                <w:lang w:eastAsia="lt-LT"/>
              </w:rPr>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B4C84" w14:textId="77777777" w:rsidR="000F29B2" w:rsidRDefault="000F29B2" w:rsidP="00D9043C">
            <w:pPr>
              <w:widowControl w:val="0"/>
              <w:jc w:val="both"/>
              <w:rPr>
                <w:szCs w:val="24"/>
                <w:lang w:eastAsia="lt-LT"/>
              </w:rPr>
            </w:pPr>
            <w:r>
              <w:rPr>
                <w:szCs w:val="24"/>
                <w:lang w:eastAsia="lt-LT"/>
              </w:rPr>
              <w:t>Stebėsenos rodiklio duomenų šaltiniai</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235B3D" w14:textId="77777777" w:rsidR="000F29B2" w:rsidRPr="00D375B8" w:rsidRDefault="000F29B2" w:rsidP="00D9043C">
            <w:pPr>
              <w:widowControl w:val="0"/>
              <w:jc w:val="both"/>
              <w:rPr>
                <w:szCs w:val="24"/>
                <w:lang w:eastAsia="lt-LT"/>
              </w:rPr>
            </w:pPr>
            <w:r w:rsidRPr="00D375B8">
              <w:rPr>
                <w:szCs w:val="24"/>
                <w:lang w:eastAsia="lt-LT"/>
              </w:rPr>
              <w:t>Pirminis duomenų šaltinis – projektų galutinės veiklos ataskaitos;</w:t>
            </w:r>
            <w:r w:rsidRPr="00D375B8">
              <w:t xml:space="preserve"> </w:t>
            </w:r>
            <w:r w:rsidRPr="00D375B8">
              <w:rPr>
                <w:szCs w:val="24"/>
                <w:lang w:eastAsia="lt-LT"/>
              </w:rPr>
              <w:t xml:space="preserve"> darbų, prekių ar paslaugų  priėmimo–perdavimo aktas.</w:t>
            </w:r>
          </w:p>
          <w:p w14:paraId="6D701397" w14:textId="77777777" w:rsidR="000F29B2" w:rsidRPr="00D375B8" w:rsidRDefault="000F29B2" w:rsidP="00D9043C">
            <w:pPr>
              <w:widowControl w:val="0"/>
              <w:jc w:val="both"/>
              <w:rPr>
                <w:szCs w:val="24"/>
                <w:lang w:eastAsia="lt-LT"/>
              </w:rPr>
            </w:pPr>
            <w:r w:rsidRPr="00D375B8">
              <w:rPr>
                <w:szCs w:val="24"/>
                <w:lang w:eastAsia="lt-LT"/>
              </w:rPr>
              <w:t>Antrinis duomenų šaltinis – ataskaitos po projekto finansavimo pabaigos.</w:t>
            </w:r>
          </w:p>
        </w:tc>
      </w:tr>
      <w:tr w:rsidR="000F29B2" w14:paraId="25AA0812"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79C2868" w14:textId="77777777" w:rsidR="000F29B2" w:rsidRDefault="000F29B2" w:rsidP="00D9043C">
            <w:pPr>
              <w:widowControl w:val="0"/>
              <w:rPr>
                <w:szCs w:val="24"/>
                <w:lang w:eastAsia="lt-LT"/>
              </w:rPr>
            </w:pPr>
            <w:r>
              <w:rPr>
                <w:szCs w:val="24"/>
                <w:lang w:eastAsia="lt-LT"/>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C6CE42" w14:textId="77777777" w:rsidR="000F29B2" w:rsidRDefault="000F29B2" w:rsidP="00D9043C">
            <w:pPr>
              <w:widowControl w:val="0"/>
              <w:jc w:val="both"/>
              <w:rPr>
                <w:szCs w:val="24"/>
                <w:lang w:eastAsia="lt-LT"/>
              </w:rPr>
            </w:pPr>
            <w:r>
              <w:rPr>
                <w:szCs w:val="24"/>
                <w:lang w:eastAsia="lt-LT"/>
              </w:rPr>
              <w:t>Stebėsenos rodiklio reikšmės skaičiavimo periodiškumas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3A7D2" w14:textId="77777777" w:rsidR="000F29B2" w:rsidRPr="00D375B8" w:rsidRDefault="000F29B2" w:rsidP="00D9043C">
            <w:pPr>
              <w:widowControl w:val="0"/>
              <w:jc w:val="both"/>
              <w:rPr>
                <w:szCs w:val="24"/>
                <w:lang w:eastAsia="lt-LT"/>
              </w:rPr>
            </w:pPr>
            <w:r w:rsidRPr="00D375B8">
              <w:rPr>
                <w:szCs w:val="24"/>
                <w:lang w:eastAsia="lt-LT"/>
              </w:rPr>
              <w:t>Rodiklis skaičiuojamas pabaigus vykdyti projekto veiklas.</w:t>
            </w:r>
          </w:p>
        </w:tc>
      </w:tr>
      <w:tr w:rsidR="000F29B2" w14:paraId="594F1183" w14:textId="77777777" w:rsidTr="00D9043C">
        <w:trPr>
          <w:trHeight w:val="2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70459C8" w14:textId="77777777" w:rsidR="000F29B2" w:rsidRDefault="000F29B2" w:rsidP="00D9043C">
            <w:pPr>
              <w:widowControl w:val="0"/>
              <w:rPr>
                <w:szCs w:val="24"/>
                <w:lang w:eastAsia="lt-LT"/>
              </w:rPr>
            </w:pPr>
            <w:r>
              <w:rPr>
                <w:szCs w:val="24"/>
                <w:lang w:eastAsia="lt-LT"/>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F50CD2" w14:textId="77777777" w:rsidR="000F29B2" w:rsidRDefault="000F29B2" w:rsidP="00D9043C">
            <w:pPr>
              <w:widowControl w:val="0"/>
              <w:jc w:val="both"/>
              <w:rPr>
                <w:szCs w:val="24"/>
                <w:lang w:eastAsia="lt-LT"/>
              </w:rPr>
            </w:pPr>
            <w:r>
              <w:rPr>
                <w:bCs/>
                <w:szCs w:val="24"/>
                <w:lang w:eastAsia="lt-LT"/>
              </w:rPr>
              <w:t>Stebėsenos rodiklio pasiekimo momentas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9B2D9" w14:textId="45ACA775" w:rsidR="000F29B2" w:rsidRPr="00D375B8" w:rsidRDefault="000F29B2" w:rsidP="00D9043C">
            <w:pPr>
              <w:widowControl w:val="0"/>
              <w:jc w:val="both"/>
              <w:rPr>
                <w:szCs w:val="24"/>
                <w:lang w:eastAsia="lt-LT"/>
              </w:rPr>
            </w:pPr>
            <w:r w:rsidRPr="00D375B8">
              <w:rPr>
                <w:szCs w:val="24"/>
                <w:lang w:eastAsia="lt-LT"/>
              </w:rPr>
              <w:t>Rodiklis laikomas pasiektu, kai projektų veiklų įgyvendinimo pabaigoje pasirašomas darbų, prekių ar paslaugų  priėmimo–perdavimo aktas</w:t>
            </w:r>
            <w:r w:rsidR="00FC16CD">
              <w:rPr>
                <w:szCs w:val="24"/>
                <w:lang w:eastAsia="lt-LT"/>
              </w:rPr>
              <w:t>.</w:t>
            </w:r>
            <w:r w:rsidRPr="00D375B8">
              <w:rPr>
                <w:szCs w:val="24"/>
                <w:lang w:eastAsia="lt-LT"/>
              </w:rPr>
              <w:t xml:space="preserve"> </w:t>
            </w:r>
          </w:p>
        </w:tc>
      </w:tr>
      <w:tr w:rsidR="000F29B2" w14:paraId="73472CF0" w14:textId="77777777" w:rsidTr="00D9043C">
        <w:trPr>
          <w:trHeight w:val="11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5FB0F8" w14:textId="77777777" w:rsidR="000F29B2" w:rsidRDefault="000F29B2" w:rsidP="00D9043C">
            <w:pPr>
              <w:widowControl w:val="0"/>
              <w:rPr>
                <w:szCs w:val="24"/>
                <w:lang w:eastAsia="lt-LT"/>
              </w:rPr>
            </w:pPr>
            <w:r>
              <w:rPr>
                <w:szCs w:val="24"/>
                <w:lang w:eastAsia="lt-LT"/>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1506E3" w14:textId="77777777" w:rsidR="000F29B2" w:rsidRDefault="000F29B2" w:rsidP="00D9043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B628C6" w14:textId="77777777" w:rsidR="000F29B2" w:rsidRPr="00D375B8" w:rsidRDefault="000F29B2" w:rsidP="00D9043C">
            <w:pPr>
              <w:widowControl w:val="0"/>
              <w:jc w:val="both"/>
              <w:rPr>
                <w:szCs w:val="24"/>
                <w:lang w:eastAsia="lt-LT"/>
              </w:rPr>
            </w:pPr>
            <w:r w:rsidRPr="00D375B8">
              <w:rPr>
                <w:szCs w:val="24"/>
                <w:lang w:eastAsia="lt-LT"/>
              </w:rPr>
              <w:t>Susisiekimo ministerija</w:t>
            </w:r>
          </w:p>
        </w:tc>
      </w:tr>
      <w:tr w:rsidR="000F29B2" w14:paraId="1DF18321" w14:textId="77777777" w:rsidTr="00D9043C">
        <w:trPr>
          <w:trHeight w:val="3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C93DA84" w14:textId="77777777" w:rsidR="000F29B2" w:rsidRDefault="000F29B2" w:rsidP="00D9043C">
            <w:pPr>
              <w:widowControl w:val="0"/>
              <w:rPr>
                <w:szCs w:val="24"/>
                <w:lang w:eastAsia="lt-LT"/>
              </w:rPr>
            </w:pPr>
            <w:r>
              <w:rPr>
                <w:szCs w:val="24"/>
                <w:lang w:eastAsia="lt-LT"/>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32C003" w14:textId="77777777" w:rsidR="000F29B2" w:rsidRDefault="000F29B2" w:rsidP="00D9043C">
            <w:pPr>
              <w:widowControl w:val="0"/>
              <w:jc w:val="both"/>
              <w:rPr>
                <w:szCs w:val="24"/>
                <w:lang w:eastAsia="lt-LT"/>
              </w:rPr>
            </w:pPr>
            <w:r>
              <w:rPr>
                <w:szCs w:val="24"/>
                <w:lang w:eastAsia="lt-LT"/>
              </w:rPr>
              <w:t>Įstaigos padalinys ir kontaktinis telefono numeris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D068F" w14:textId="5CF6C5BB" w:rsidR="000F29B2" w:rsidRPr="00D375B8" w:rsidRDefault="000F29B2" w:rsidP="00D9043C">
            <w:pPr>
              <w:widowControl w:val="0"/>
              <w:jc w:val="both"/>
              <w:rPr>
                <w:szCs w:val="24"/>
                <w:lang w:eastAsia="lt-LT"/>
              </w:rPr>
            </w:pPr>
            <w:r w:rsidRPr="00D375B8">
              <w:rPr>
                <w:szCs w:val="24"/>
                <w:lang w:eastAsia="lt-LT"/>
              </w:rPr>
              <w:t>Susisiekimo ministerijos Biudžeto ir investicijų departament</w:t>
            </w:r>
            <w:r w:rsidR="00D37802">
              <w:rPr>
                <w:szCs w:val="24"/>
                <w:lang w:eastAsia="lt-LT"/>
              </w:rPr>
              <w:t>o</w:t>
            </w:r>
            <w:r w:rsidR="00D37802">
              <w:t xml:space="preserve"> </w:t>
            </w:r>
            <w:r w:rsidR="00D37802" w:rsidRPr="00D37802">
              <w:rPr>
                <w:szCs w:val="24"/>
                <w:lang w:eastAsia="lt-LT"/>
              </w:rPr>
              <w:t>ES investicijų koordinavimo skyrius</w:t>
            </w:r>
            <w:r w:rsidRPr="00D375B8">
              <w:rPr>
                <w:szCs w:val="24"/>
                <w:lang w:eastAsia="lt-LT"/>
              </w:rPr>
              <w:t>, tel. +370 658 73429</w:t>
            </w:r>
            <w:r w:rsidR="00D50DB0">
              <w:rPr>
                <w:szCs w:val="24"/>
                <w:lang w:eastAsia="lt-LT"/>
              </w:rPr>
              <w:t>.</w:t>
            </w:r>
          </w:p>
        </w:tc>
      </w:tr>
      <w:tr w:rsidR="000F29B2" w14:paraId="663BCE7E"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40411C" w14:textId="77777777" w:rsidR="000F29B2" w:rsidRDefault="000F29B2" w:rsidP="00D9043C">
            <w:pPr>
              <w:widowControl w:val="0"/>
              <w:rPr>
                <w:szCs w:val="24"/>
                <w:lang w:eastAsia="lt-LT"/>
              </w:rPr>
            </w:pPr>
            <w:r>
              <w:rPr>
                <w:szCs w:val="24"/>
                <w:lang w:eastAsia="lt-LT"/>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0EAAE3" w14:textId="77777777" w:rsidR="000F29B2" w:rsidRDefault="000F29B2" w:rsidP="00D9043C">
            <w:pPr>
              <w:widowControl w:val="0"/>
              <w:jc w:val="both"/>
              <w:rPr>
                <w:szCs w:val="24"/>
                <w:lang w:eastAsia="lt-LT"/>
              </w:rPr>
            </w:pPr>
            <w:r>
              <w:rPr>
                <w:szCs w:val="24"/>
                <w:lang w:eastAsia="lt-LT"/>
              </w:rPr>
              <w:t>Kita svarbi informacija</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BE8687" w14:textId="5B6F68D0" w:rsidR="000F29B2" w:rsidRPr="00D375B8" w:rsidRDefault="000F29B2" w:rsidP="00140684">
            <w:pPr>
              <w:widowControl w:val="0"/>
              <w:spacing w:line="252" w:lineRule="auto"/>
              <w:jc w:val="both"/>
              <w:rPr>
                <w:szCs w:val="24"/>
                <w:lang w:eastAsia="lt-LT"/>
              </w:rPr>
            </w:pPr>
            <w:r w:rsidRPr="00D375B8">
              <w:rPr>
                <w:szCs w:val="24"/>
                <w:lang w:eastAsia="lt-LT"/>
              </w:rPr>
              <w:t xml:space="preserve">Išsami informacija pateikiama </w:t>
            </w:r>
            <w:r w:rsidRPr="00D375B8">
              <w:rPr>
                <w:rFonts w:eastAsia="Calibri"/>
                <w:szCs w:val="24"/>
                <w14:ligatures w14:val="standardContextual"/>
              </w:rPr>
              <w:t xml:space="preserve">projekto Nr. 101175278 </w:t>
            </w:r>
            <w:r w:rsidR="00FE7936">
              <w:rPr>
                <w:rFonts w:eastAsia="Calibri"/>
                <w:szCs w:val="24"/>
                <w14:ligatures w14:val="standardContextual"/>
              </w:rPr>
              <w:t>–</w:t>
            </w:r>
            <w:r w:rsidRPr="00D375B8">
              <w:rPr>
                <w:rFonts w:eastAsia="Calibri"/>
                <w:szCs w:val="24"/>
                <w14:ligatures w14:val="standardContextual"/>
              </w:rPr>
              <w:t xml:space="preserve"> 23-EU-TG-RBGP PART IX G dotacijos susitarime</w:t>
            </w:r>
            <w:r w:rsidRPr="00D375B8">
              <w:rPr>
                <w:rFonts w:eastAsia="Calibri"/>
                <w:szCs w:val="24"/>
                <w:lang w:val="en-US"/>
                <w14:ligatures w14:val="standardContextual"/>
              </w:rPr>
              <w:t xml:space="preserve"> (</w:t>
            </w:r>
            <w:r w:rsidRPr="00D375B8">
              <w:rPr>
                <w:rFonts w:eastAsia="Calibri"/>
                <w:i/>
                <w:iCs/>
                <w:szCs w:val="24"/>
                <w:lang w:val="en-US"/>
                <w14:ligatures w14:val="standardContextual"/>
              </w:rPr>
              <w:t xml:space="preserve">Work Package name „Construction of railway mainline in section </w:t>
            </w:r>
            <w:r w:rsidRPr="00D375B8">
              <w:rPr>
                <w:rFonts w:eastAsia="Calibri"/>
                <w:i/>
                <w:iCs/>
                <w:szCs w:val="24"/>
                <w:lang w:val="en-US"/>
                <w14:ligatures w14:val="standardContextual"/>
              </w:rPr>
              <w:lastRenderedPageBreak/>
              <w:t>“Riga – Latvia and Lithuania state border – Kaunas – Lithuania and Poland state border”</w:t>
            </w:r>
            <w:r w:rsidRPr="00D375B8">
              <w:rPr>
                <w:rFonts w:eastAsia="Calibri"/>
                <w:szCs w:val="24"/>
                <w:lang w:val="en-US"/>
                <w14:ligatures w14:val="standardContextual"/>
              </w:rPr>
              <w:t>).</w:t>
            </w:r>
            <w:r w:rsidRPr="00D375B8">
              <w:rPr>
                <w:szCs w:val="24"/>
                <w:lang w:eastAsia="lt-LT"/>
              </w:rPr>
              <w:t xml:space="preserve"> </w:t>
            </w:r>
          </w:p>
        </w:tc>
      </w:tr>
    </w:tbl>
    <w:p w14:paraId="1F6DB5BB" w14:textId="77777777" w:rsidR="000F29B2" w:rsidRPr="00DA2238" w:rsidRDefault="000F29B2" w:rsidP="000F29B2">
      <w:pPr>
        <w:rPr>
          <w:lang w:eastAsia="lt-LT"/>
        </w:rPr>
      </w:pPr>
    </w:p>
    <w:p w14:paraId="4EE1875F" w14:textId="5BF21C27" w:rsidR="000F29B2" w:rsidRDefault="000F29B2" w:rsidP="000F29B2">
      <w:pPr>
        <w:jc w:val="center"/>
        <w:rPr>
          <w:b/>
          <w:szCs w:val="24"/>
          <w:lang w:eastAsia="lt-LT"/>
        </w:rPr>
      </w:pPr>
      <w:r w:rsidRPr="009F3AD4">
        <w:rPr>
          <w:b/>
          <w:szCs w:val="24"/>
          <w:lang w:eastAsia="lt-LT"/>
        </w:rPr>
        <w:t>X</w:t>
      </w:r>
      <w:r w:rsidR="0066559D">
        <w:rPr>
          <w:b/>
          <w:szCs w:val="24"/>
          <w:lang w:eastAsia="lt-LT"/>
        </w:rPr>
        <w:t>II</w:t>
      </w:r>
      <w:r w:rsidRPr="009F3AD4">
        <w:rPr>
          <w:b/>
          <w:szCs w:val="24"/>
          <w:lang w:eastAsia="lt-LT"/>
        </w:rPr>
        <w:t xml:space="preserve"> SKYRIUS</w:t>
      </w:r>
    </w:p>
    <w:p w14:paraId="3D132972" w14:textId="77777777" w:rsidR="000F29B2" w:rsidRPr="000122BB" w:rsidRDefault="000F29B2" w:rsidP="000F29B2">
      <w:pPr>
        <w:keepNext/>
        <w:keepLines/>
        <w:spacing w:line="256" w:lineRule="auto"/>
        <w:jc w:val="center"/>
        <w:outlineLvl w:val="1"/>
        <w:rPr>
          <w:rFonts w:eastAsia="SimSun"/>
          <w:b/>
          <w:szCs w:val="24"/>
          <w:lang w:eastAsia="lt-LT"/>
        </w:rPr>
      </w:pPr>
      <w:r w:rsidRPr="00C37731">
        <w:rPr>
          <w:rFonts w:eastAsia="SimSun"/>
          <w:b/>
          <w:szCs w:val="24"/>
          <w:lang w:eastAsia="lt-LT"/>
        </w:rPr>
        <w:t xml:space="preserve">STEBĖSENOS RODIKLIO </w:t>
      </w:r>
      <w:r w:rsidRPr="002A2A41">
        <w:rPr>
          <w:rFonts w:eastAsia="SimSun"/>
          <w:b/>
          <w:szCs w:val="24"/>
          <w:lang w:eastAsia="lt-LT"/>
        </w:rPr>
        <w:t>„</w:t>
      </w:r>
      <w:r w:rsidRPr="00A05365">
        <w:rPr>
          <w:rFonts w:eastAsia="Calibri"/>
          <w:b/>
          <w:szCs w:val="24"/>
          <w:lang w:eastAsia="lt-LT" w:bidi="lt-LT"/>
        </w:rPr>
        <w:t>ĮDIEGTA IR PRADĖTA EKSPLOATUOTI PIRMOJI MODERNIZUOTOS EISMO VALDYMO IR KONTROLĖS SISTEMOS VERSIJA</w:t>
      </w:r>
      <w:r w:rsidRPr="00C37731">
        <w:rPr>
          <w:b/>
          <w:noProof/>
          <w:szCs w:val="24"/>
        </w:rPr>
        <w:t>“</w:t>
      </w:r>
      <w:r w:rsidRPr="009F3AD4">
        <w:rPr>
          <w:rFonts w:eastAsia="SimSun"/>
          <w:b/>
          <w:szCs w:val="24"/>
          <w:lang w:eastAsia="lt-LT"/>
        </w:rPr>
        <w:t xml:space="preserve"> APRAŠYMO </w:t>
      </w:r>
      <w:r w:rsidRPr="009F3AD4">
        <w:rPr>
          <w:rFonts w:eastAsia="SimSun"/>
          <w:b/>
          <w:caps/>
          <w:szCs w:val="24"/>
          <w:lang w:eastAsia="lt-LT"/>
        </w:rPr>
        <w:t>kortelė</w:t>
      </w:r>
    </w:p>
    <w:p w14:paraId="2329BD67" w14:textId="77777777" w:rsidR="000F29B2" w:rsidRDefault="000F29B2" w:rsidP="000F29B2">
      <w:pPr>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29"/>
        <w:gridCol w:w="6051"/>
      </w:tblGrid>
      <w:tr w:rsidR="000F29B2" w14:paraId="04E02739"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3DABC" w14:textId="77777777" w:rsidR="000F29B2" w:rsidRDefault="000F29B2" w:rsidP="00D9043C">
            <w:pPr>
              <w:widowControl w:val="0"/>
              <w:jc w:val="center"/>
              <w:rPr>
                <w:b/>
                <w:bCs/>
                <w:szCs w:val="24"/>
                <w:lang w:eastAsia="lt-LT"/>
              </w:rPr>
            </w:pPr>
          </w:p>
        </w:tc>
        <w:tc>
          <w:tcPr>
            <w:tcW w:w="1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FB0843" w14:textId="77777777" w:rsidR="000F29B2" w:rsidRDefault="000F29B2" w:rsidP="00D9043C">
            <w:pPr>
              <w:widowControl w:val="0"/>
              <w:jc w:val="center"/>
              <w:rPr>
                <w:b/>
                <w:bCs/>
                <w:szCs w:val="24"/>
                <w:lang w:eastAsia="lt-LT"/>
              </w:rPr>
            </w:pPr>
            <w:r>
              <w:rPr>
                <w:b/>
                <w:bCs/>
                <w:szCs w:val="24"/>
                <w:lang w:eastAsia="lt-LT"/>
              </w:rPr>
              <w:t>Elementai</w:t>
            </w:r>
          </w:p>
        </w:tc>
        <w:tc>
          <w:tcPr>
            <w:tcW w:w="3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789B07" w14:textId="77777777" w:rsidR="000F29B2" w:rsidRDefault="000F29B2" w:rsidP="00D9043C">
            <w:pPr>
              <w:widowControl w:val="0"/>
              <w:jc w:val="center"/>
              <w:rPr>
                <w:b/>
                <w:bCs/>
                <w:strike/>
                <w:szCs w:val="24"/>
                <w:lang w:eastAsia="lt-LT"/>
              </w:rPr>
            </w:pPr>
            <w:r>
              <w:rPr>
                <w:b/>
                <w:bCs/>
                <w:szCs w:val="24"/>
                <w:lang w:eastAsia="lt-LT"/>
              </w:rPr>
              <w:t>Kodai, pavadinimai ir aprašymas</w:t>
            </w:r>
          </w:p>
        </w:tc>
      </w:tr>
      <w:tr w:rsidR="000F29B2" w14:paraId="795B50F6" w14:textId="77777777" w:rsidTr="00D9043C">
        <w:trPr>
          <w:trHeight w:val="56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D7AB8" w14:textId="77777777" w:rsidR="000F29B2" w:rsidRDefault="000F29B2" w:rsidP="00D9043C">
            <w:pPr>
              <w:widowControl w:val="0"/>
              <w:rPr>
                <w:szCs w:val="24"/>
                <w:lang w:eastAsia="lt-LT"/>
              </w:rPr>
            </w:pPr>
            <w:r>
              <w:rPr>
                <w:szCs w:val="24"/>
                <w:lang w:eastAsia="lt-LT"/>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69A37D" w14:textId="77777777" w:rsidR="000F29B2" w:rsidRDefault="000F29B2" w:rsidP="00D9043C">
            <w:pPr>
              <w:widowControl w:val="0"/>
              <w:jc w:val="both"/>
              <w:rPr>
                <w:szCs w:val="24"/>
                <w:highlight w:val="yellow"/>
                <w:lang w:eastAsia="lt-LT"/>
              </w:rPr>
            </w:pPr>
            <w:r>
              <w:rPr>
                <w:szCs w:val="24"/>
                <w:lang w:eastAsia="lt-LT"/>
              </w:rPr>
              <w:t>Stebėsenos rodiklio pavadinimas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B1A031" w14:textId="77777777" w:rsidR="000F29B2" w:rsidRDefault="000F29B2" w:rsidP="00D9043C">
            <w:pPr>
              <w:widowControl w:val="0"/>
              <w:jc w:val="both"/>
              <w:rPr>
                <w:szCs w:val="24"/>
                <w:lang w:eastAsia="lt-LT"/>
              </w:rPr>
            </w:pPr>
            <w:r w:rsidRPr="00F843D8">
              <w:rPr>
                <w:szCs w:val="24"/>
                <w:lang w:eastAsia="lt-LT"/>
              </w:rPr>
              <w:t>Įdiegta ir pradėta eksploatuoti pirmoji modernizuotos eismo valdymo ir kontrolės sistemos versija</w:t>
            </w:r>
          </w:p>
        </w:tc>
      </w:tr>
      <w:tr w:rsidR="000F29B2" w14:paraId="0AD9C929"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3DF36A" w14:textId="77777777" w:rsidR="000F29B2" w:rsidRDefault="000F29B2" w:rsidP="00D9043C">
            <w:pPr>
              <w:widowControl w:val="0"/>
              <w:rPr>
                <w:szCs w:val="24"/>
                <w:lang w:eastAsia="lt-LT"/>
              </w:rPr>
            </w:pPr>
            <w:r>
              <w:rPr>
                <w:szCs w:val="24"/>
                <w:lang w:eastAsia="lt-LT"/>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B001B3" w14:textId="77777777" w:rsidR="000F29B2" w:rsidRDefault="000F29B2" w:rsidP="00D9043C">
            <w:pPr>
              <w:widowControl w:val="0"/>
              <w:jc w:val="both"/>
              <w:rPr>
                <w:szCs w:val="24"/>
                <w:lang w:eastAsia="lt-LT"/>
              </w:rPr>
            </w:pPr>
            <w:r>
              <w:rPr>
                <w:szCs w:val="24"/>
                <w:lang w:eastAsia="lt-LT"/>
              </w:rPr>
              <w:t>Stebėsenos rodiklio matavimo vienetai</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3E01D9" w14:textId="77777777" w:rsidR="000F29B2" w:rsidRDefault="000F29B2" w:rsidP="00D9043C">
            <w:pPr>
              <w:widowControl w:val="0"/>
              <w:jc w:val="both"/>
              <w:rPr>
                <w:szCs w:val="24"/>
                <w:lang w:eastAsia="lt-LT"/>
              </w:rPr>
            </w:pPr>
            <w:r>
              <w:rPr>
                <w:szCs w:val="24"/>
                <w:lang w:eastAsia="lt-LT"/>
              </w:rPr>
              <w:t>Vienetai</w:t>
            </w:r>
          </w:p>
        </w:tc>
      </w:tr>
      <w:tr w:rsidR="000F29B2" w14:paraId="2B30288A"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6EFE0" w14:textId="77777777" w:rsidR="000F29B2" w:rsidRDefault="000F29B2" w:rsidP="00D9043C">
            <w:pPr>
              <w:widowControl w:val="0"/>
              <w:rPr>
                <w:szCs w:val="24"/>
                <w:lang w:eastAsia="lt-LT"/>
              </w:rPr>
            </w:pPr>
            <w:r>
              <w:rPr>
                <w:szCs w:val="24"/>
                <w:lang w:eastAsia="lt-LT"/>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2D573E" w14:textId="77777777" w:rsidR="000F29B2" w:rsidRDefault="000F29B2" w:rsidP="00D9043C">
            <w:pPr>
              <w:widowControl w:val="0"/>
              <w:jc w:val="both"/>
              <w:rPr>
                <w:szCs w:val="24"/>
                <w:lang w:eastAsia="lt-LT"/>
              </w:rPr>
            </w:pPr>
            <w:r>
              <w:rPr>
                <w:szCs w:val="24"/>
                <w:lang w:eastAsia="lt-LT"/>
              </w:rPr>
              <w:t>Stebėsenos rodiklio reikšmės kryptis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78AA75" w14:textId="77777777" w:rsidR="000F29B2" w:rsidRDefault="000F29B2" w:rsidP="00D9043C">
            <w:pPr>
              <w:widowControl w:val="0"/>
              <w:jc w:val="both"/>
              <w:rPr>
                <w:szCs w:val="24"/>
                <w:lang w:eastAsia="lt-LT"/>
              </w:rPr>
            </w:pPr>
            <w:r>
              <w:rPr>
                <w:szCs w:val="24"/>
                <w:lang w:eastAsia="lt-LT"/>
              </w:rPr>
              <w:t>Didėjimas</w:t>
            </w:r>
          </w:p>
        </w:tc>
      </w:tr>
      <w:tr w:rsidR="000F29B2" w14:paraId="2B735F14"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00E65" w14:textId="77777777" w:rsidR="000F29B2" w:rsidRDefault="000F29B2" w:rsidP="00D9043C">
            <w:pPr>
              <w:widowControl w:val="0"/>
              <w:rPr>
                <w:szCs w:val="24"/>
                <w:lang w:eastAsia="lt-LT"/>
              </w:rPr>
            </w:pPr>
            <w:r>
              <w:rPr>
                <w:szCs w:val="24"/>
                <w:lang w:eastAsia="lt-LT"/>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8537D8" w14:textId="77777777" w:rsidR="000F29B2" w:rsidRDefault="000F29B2" w:rsidP="00D9043C">
            <w:pPr>
              <w:widowControl w:val="0"/>
              <w:jc w:val="both"/>
              <w:rPr>
                <w:szCs w:val="24"/>
                <w:lang w:eastAsia="lt-LT"/>
              </w:rPr>
            </w:pPr>
            <w:r>
              <w:rPr>
                <w:szCs w:val="24"/>
                <w:lang w:eastAsia="lt-LT"/>
              </w:rPr>
              <w:t>Stebėsenos rodiklio reikšmės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BC3CC0" w14:textId="77777777" w:rsidR="000F29B2" w:rsidRDefault="000F29B2" w:rsidP="00D9043C">
            <w:pPr>
              <w:widowControl w:val="0"/>
              <w:jc w:val="both"/>
              <w:rPr>
                <w:szCs w:val="24"/>
                <w:lang w:eastAsia="lt-LT"/>
              </w:rPr>
            </w:pPr>
            <w:r>
              <w:rPr>
                <w:szCs w:val="24"/>
                <w:lang w:eastAsia="lt-LT"/>
              </w:rPr>
              <w:t>Skaitinė reikšmė</w:t>
            </w:r>
          </w:p>
        </w:tc>
      </w:tr>
      <w:tr w:rsidR="000F29B2" w14:paraId="1D4C676E"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34721" w14:textId="77777777" w:rsidR="000F29B2" w:rsidRDefault="000F29B2" w:rsidP="00D9043C">
            <w:pPr>
              <w:widowControl w:val="0"/>
              <w:rPr>
                <w:szCs w:val="24"/>
                <w:lang w:eastAsia="lt-LT"/>
              </w:rPr>
            </w:pPr>
            <w:r>
              <w:rPr>
                <w:szCs w:val="24"/>
                <w:lang w:eastAsia="lt-LT"/>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9C6DB0" w14:textId="77777777" w:rsidR="000F29B2" w:rsidRDefault="000F29B2" w:rsidP="00D9043C">
            <w:pPr>
              <w:widowControl w:val="0"/>
              <w:jc w:val="both"/>
              <w:rPr>
                <w:szCs w:val="24"/>
                <w:lang w:eastAsia="lt-LT"/>
              </w:rPr>
            </w:pPr>
            <w:r>
              <w:rPr>
                <w:szCs w:val="24"/>
                <w:lang w:eastAsia="lt-LT"/>
              </w:rPr>
              <w:t>Stebėsenos rodiklio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28FBAF" w14:textId="77777777" w:rsidR="000F29B2" w:rsidRDefault="000F29B2" w:rsidP="00D9043C">
            <w:pPr>
              <w:widowControl w:val="0"/>
              <w:jc w:val="both"/>
              <w:rPr>
                <w:szCs w:val="24"/>
                <w:lang w:eastAsia="lt-LT"/>
              </w:rPr>
            </w:pPr>
            <w:r>
              <w:rPr>
                <w:szCs w:val="24"/>
                <w:lang w:eastAsia="lt-LT"/>
              </w:rPr>
              <w:t>Produkto rodiklis</w:t>
            </w:r>
          </w:p>
        </w:tc>
      </w:tr>
      <w:tr w:rsidR="000F29B2" w14:paraId="7A3B15B8"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8AE5F" w14:textId="77777777" w:rsidR="000F29B2" w:rsidRDefault="000F29B2" w:rsidP="00D9043C">
            <w:pPr>
              <w:widowControl w:val="0"/>
              <w:rPr>
                <w:szCs w:val="24"/>
                <w:lang w:eastAsia="lt-LT"/>
              </w:rPr>
            </w:pPr>
            <w:r>
              <w:rPr>
                <w:szCs w:val="24"/>
                <w:lang w:eastAsia="lt-LT"/>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B629F6" w14:textId="77777777" w:rsidR="000F29B2" w:rsidRDefault="000F29B2" w:rsidP="00D9043C">
            <w:pPr>
              <w:widowControl w:val="0"/>
              <w:jc w:val="both"/>
              <w:rPr>
                <w:szCs w:val="24"/>
                <w:lang w:eastAsia="lt-LT"/>
              </w:rPr>
            </w:pPr>
            <w:r>
              <w:rPr>
                <w:szCs w:val="24"/>
                <w:lang w:eastAsia="lt-LT"/>
              </w:rPr>
              <w:t>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7485B9" w14:textId="31BB191D" w:rsidR="000F29B2" w:rsidRPr="00D375B8" w:rsidRDefault="000F29B2" w:rsidP="00D9043C">
            <w:pPr>
              <w:widowControl w:val="0"/>
              <w:jc w:val="both"/>
              <w:rPr>
                <w:bCs/>
                <w:szCs w:val="24"/>
                <w:lang w:eastAsia="lt-LT"/>
              </w:rPr>
            </w:pPr>
            <w:r w:rsidRPr="00D375B8">
              <w:rPr>
                <w:rFonts w:eastAsia="SimSun"/>
                <w:bCs/>
                <w:szCs w:val="24"/>
                <w:lang w:eastAsia="lt-LT"/>
              </w:rPr>
              <w:t>P-10-001-05-03-02-07</w:t>
            </w:r>
          </w:p>
        </w:tc>
      </w:tr>
      <w:tr w:rsidR="000F29B2" w14:paraId="6316206F" w14:textId="77777777" w:rsidTr="00D9043C">
        <w:trPr>
          <w:trHeight w:val="31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D3C70" w14:textId="77777777" w:rsidR="000F29B2" w:rsidRDefault="000F29B2" w:rsidP="00D9043C">
            <w:pPr>
              <w:widowControl w:val="0"/>
              <w:rPr>
                <w:szCs w:val="24"/>
                <w:lang w:eastAsia="lt-LT"/>
              </w:rPr>
            </w:pPr>
            <w:r>
              <w:rPr>
                <w:bCs/>
                <w:szCs w:val="24"/>
                <w:lang w:eastAsia="lt-LT"/>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739F" w14:textId="77777777" w:rsidR="000F29B2" w:rsidRDefault="000F29B2" w:rsidP="00D9043C">
            <w:pPr>
              <w:widowControl w:val="0"/>
              <w:jc w:val="both"/>
              <w:rPr>
                <w:szCs w:val="24"/>
                <w:lang w:eastAsia="lt-LT"/>
              </w:rPr>
            </w:pPr>
            <w:r>
              <w:rPr>
                <w:rFonts w:eastAsia="Calibri"/>
                <w:bCs/>
                <w:color w:val="000000"/>
                <w:szCs w:val="24"/>
                <w:lang w:eastAsia="lt-LT"/>
              </w:rPr>
              <w:t>Europos Komisijos suteiktas 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9479EC" w14:textId="77777777" w:rsidR="000F29B2" w:rsidRPr="00D375B8" w:rsidRDefault="000F29B2" w:rsidP="00D9043C">
            <w:pPr>
              <w:widowControl w:val="0"/>
              <w:jc w:val="both"/>
              <w:rPr>
                <w:szCs w:val="24"/>
                <w:lang w:eastAsia="lt-LT"/>
              </w:rPr>
            </w:pPr>
            <w:r w:rsidRPr="00D375B8">
              <w:rPr>
                <w:szCs w:val="24"/>
                <w:lang w:eastAsia="lt-LT"/>
              </w:rPr>
              <w:t>-</w:t>
            </w:r>
          </w:p>
        </w:tc>
      </w:tr>
      <w:tr w:rsidR="000F29B2" w14:paraId="63758DEE" w14:textId="77777777" w:rsidTr="00D9043C">
        <w:trPr>
          <w:trHeight w:val="24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E72A06" w14:textId="77777777" w:rsidR="000F29B2" w:rsidRDefault="000F29B2" w:rsidP="00D9043C">
            <w:pPr>
              <w:widowControl w:val="0"/>
              <w:rPr>
                <w:szCs w:val="24"/>
                <w:lang w:eastAsia="lt-LT"/>
              </w:rPr>
            </w:pPr>
            <w:r>
              <w:rPr>
                <w:szCs w:val="24"/>
                <w:lang w:eastAsia="lt-LT"/>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441101" w14:textId="77777777" w:rsidR="000F29B2" w:rsidRDefault="000F29B2" w:rsidP="00D9043C">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4D31A0" w14:textId="77777777" w:rsidR="000F29B2" w:rsidRPr="00D375B8" w:rsidRDefault="000F29B2" w:rsidP="00D9043C">
            <w:pPr>
              <w:widowControl w:val="0"/>
              <w:jc w:val="both"/>
              <w:rPr>
                <w:szCs w:val="24"/>
                <w:lang w:eastAsia="lt-LT"/>
              </w:rPr>
            </w:pPr>
          </w:p>
        </w:tc>
      </w:tr>
      <w:tr w:rsidR="000F29B2" w14:paraId="55EA69A0"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FD2D641" w14:textId="77777777" w:rsidR="000F29B2" w:rsidRDefault="000F29B2" w:rsidP="00D9043C">
            <w:pPr>
              <w:widowControl w:val="0"/>
              <w:rPr>
                <w:bCs/>
                <w:szCs w:val="24"/>
                <w:lang w:eastAsia="lt-LT"/>
              </w:rPr>
            </w:pPr>
            <w:r>
              <w:rPr>
                <w:bCs/>
                <w:szCs w:val="24"/>
                <w:lang w:eastAsia="lt-LT"/>
              </w:rPr>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723994" w14:textId="77777777" w:rsidR="000F29B2" w:rsidRDefault="000F29B2" w:rsidP="00D9043C">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17C4EC" w14:textId="77777777" w:rsidR="000F29B2" w:rsidRPr="00D375B8" w:rsidRDefault="000F29B2" w:rsidP="00D9043C">
            <w:pPr>
              <w:widowControl w:val="0"/>
              <w:jc w:val="both"/>
              <w:rPr>
                <w:szCs w:val="24"/>
                <w:lang w:eastAsia="lt-LT"/>
              </w:rPr>
            </w:pPr>
            <w:r w:rsidRPr="00D375B8">
              <w:rPr>
                <w:szCs w:val="24"/>
                <w:lang w:eastAsia="lt-LT"/>
              </w:rPr>
              <w:t>Automatiškai apskaičiuojamas</w:t>
            </w:r>
          </w:p>
        </w:tc>
      </w:tr>
      <w:tr w:rsidR="000F29B2" w14:paraId="6D88671D"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E2FB70" w14:textId="77777777" w:rsidR="000F29B2" w:rsidRDefault="000F29B2" w:rsidP="00D9043C">
            <w:pPr>
              <w:widowControl w:val="0"/>
              <w:rPr>
                <w:szCs w:val="24"/>
                <w:lang w:eastAsia="lt-LT"/>
              </w:rPr>
            </w:pPr>
            <w:r>
              <w:rPr>
                <w:szCs w:val="24"/>
                <w:lang w:eastAsia="lt-LT"/>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D4C922" w14:textId="77777777" w:rsidR="000F29B2" w:rsidRDefault="000F29B2" w:rsidP="00D9043C">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350833" w14:textId="77777777" w:rsidR="000F29B2" w:rsidRPr="00D375B8" w:rsidRDefault="000F29B2" w:rsidP="00D9043C">
            <w:pPr>
              <w:widowControl w:val="0"/>
              <w:jc w:val="both"/>
              <w:rPr>
                <w:szCs w:val="24"/>
                <w:lang w:eastAsia="lt-LT"/>
              </w:rPr>
            </w:pPr>
            <w:r w:rsidRPr="00D375B8">
              <w:rPr>
                <w:szCs w:val="24"/>
                <w:lang w:eastAsia="lt-LT"/>
              </w:rPr>
              <w:t>Rodiklio reikšmė nustatoma, kai projekto vykdytojas fiksuoja įdiegtą ir pradėtą eksploatuoti pirmąją modernizuotos eismo valdymo ir kontrolės sistemos versiją.</w:t>
            </w:r>
          </w:p>
        </w:tc>
      </w:tr>
      <w:tr w:rsidR="000F29B2" w14:paraId="35B25F2B"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4E8B487" w14:textId="77777777" w:rsidR="000F29B2" w:rsidRDefault="000F29B2" w:rsidP="00D9043C">
            <w:pPr>
              <w:widowControl w:val="0"/>
              <w:rPr>
                <w:szCs w:val="24"/>
                <w:lang w:eastAsia="lt-LT"/>
              </w:rPr>
            </w:pPr>
            <w:r>
              <w:rPr>
                <w:szCs w:val="24"/>
                <w:lang w:eastAsia="lt-LT"/>
              </w:rPr>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627597" w14:textId="77777777" w:rsidR="000F29B2" w:rsidRDefault="000F29B2" w:rsidP="00D9043C">
            <w:pPr>
              <w:widowControl w:val="0"/>
              <w:jc w:val="both"/>
              <w:rPr>
                <w:szCs w:val="24"/>
                <w:lang w:eastAsia="lt-LT"/>
              </w:rPr>
            </w:pPr>
            <w:r>
              <w:rPr>
                <w:szCs w:val="24"/>
                <w:lang w:eastAsia="lt-LT"/>
              </w:rPr>
              <w:t>Stebėsenos rodiklio duomenų šaltiniai</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45CD76" w14:textId="77777777" w:rsidR="000F29B2" w:rsidRPr="00D375B8" w:rsidRDefault="000F29B2" w:rsidP="00D9043C">
            <w:pPr>
              <w:widowControl w:val="0"/>
              <w:jc w:val="both"/>
              <w:rPr>
                <w:szCs w:val="24"/>
                <w:lang w:eastAsia="lt-LT"/>
              </w:rPr>
            </w:pPr>
            <w:r w:rsidRPr="00D375B8">
              <w:rPr>
                <w:szCs w:val="24"/>
                <w:lang w:eastAsia="lt-LT"/>
              </w:rPr>
              <w:t>Pirminis duomenų šaltinis – projektų galutinės veiklos ataskaitos;</w:t>
            </w:r>
            <w:r w:rsidRPr="00D375B8">
              <w:t xml:space="preserve"> </w:t>
            </w:r>
            <w:r w:rsidRPr="00D375B8">
              <w:rPr>
                <w:szCs w:val="24"/>
                <w:lang w:eastAsia="lt-LT"/>
              </w:rPr>
              <w:t>darbų, prekių ar paslaugų  priėmimo–perdavimo aktas.</w:t>
            </w:r>
          </w:p>
          <w:p w14:paraId="7AE81D20" w14:textId="77777777" w:rsidR="000F29B2" w:rsidRPr="00D375B8" w:rsidRDefault="000F29B2" w:rsidP="00D9043C">
            <w:pPr>
              <w:widowControl w:val="0"/>
              <w:jc w:val="both"/>
              <w:rPr>
                <w:szCs w:val="24"/>
                <w:lang w:eastAsia="lt-LT"/>
              </w:rPr>
            </w:pPr>
            <w:r w:rsidRPr="00D375B8">
              <w:rPr>
                <w:szCs w:val="24"/>
                <w:lang w:eastAsia="lt-LT"/>
              </w:rPr>
              <w:t>Antrinis duomenų šaltinis – ataskaitos po projekto finansavimo pabaigos.</w:t>
            </w:r>
          </w:p>
        </w:tc>
      </w:tr>
      <w:tr w:rsidR="000F29B2" w14:paraId="318D44E7" w14:textId="77777777" w:rsidTr="00D9043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F9C8EB" w14:textId="77777777" w:rsidR="000F29B2" w:rsidRDefault="000F29B2" w:rsidP="00D9043C">
            <w:pPr>
              <w:widowControl w:val="0"/>
              <w:rPr>
                <w:szCs w:val="24"/>
                <w:lang w:eastAsia="lt-LT"/>
              </w:rPr>
            </w:pPr>
            <w:r>
              <w:rPr>
                <w:szCs w:val="24"/>
                <w:lang w:eastAsia="lt-LT"/>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9DA01D" w14:textId="77777777" w:rsidR="000F29B2" w:rsidRDefault="000F29B2" w:rsidP="00D9043C">
            <w:pPr>
              <w:widowControl w:val="0"/>
              <w:jc w:val="both"/>
              <w:rPr>
                <w:szCs w:val="24"/>
                <w:lang w:eastAsia="lt-LT"/>
              </w:rPr>
            </w:pPr>
            <w:r>
              <w:rPr>
                <w:szCs w:val="24"/>
                <w:lang w:eastAsia="lt-LT"/>
              </w:rPr>
              <w:t>Stebėsenos rodiklio reikšmės skaičiavimo periodiškumas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14299D" w14:textId="77777777" w:rsidR="000F29B2" w:rsidRPr="00D375B8" w:rsidRDefault="000F29B2" w:rsidP="00D9043C">
            <w:pPr>
              <w:widowControl w:val="0"/>
              <w:jc w:val="both"/>
              <w:rPr>
                <w:szCs w:val="24"/>
                <w:lang w:eastAsia="lt-LT"/>
              </w:rPr>
            </w:pPr>
            <w:r w:rsidRPr="00D375B8">
              <w:rPr>
                <w:szCs w:val="24"/>
                <w:lang w:eastAsia="lt-LT"/>
              </w:rPr>
              <w:t>Rodiklis skaičiuojamas pabaigus vykdyti projekto veiklas.</w:t>
            </w:r>
          </w:p>
        </w:tc>
      </w:tr>
      <w:tr w:rsidR="000F29B2" w14:paraId="419C8ADA" w14:textId="77777777" w:rsidTr="00D9043C">
        <w:trPr>
          <w:trHeight w:val="2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39915BB" w14:textId="77777777" w:rsidR="000F29B2" w:rsidRDefault="000F29B2" w:rsidP="00D9043C">
            <w:pPr>
              <w:widowControl w:val="0"/>
              <w:rPr>
                <w:szCs w:val="24"/>
                <w:lang w:eastAsia="lt-LT"/>
              </w:rPr>
            </w:pPr>
            <w:r>
              <w:rPr>
                <w:szCs w:val="24"/>
                <w:lang w:eastAsia="lt-LT"/>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E3692B" w14:textId="77777777" w:rsidR="000F29B2" w:rsidRDefault="000F29B2" w:rsidP="00D9043C">
            <w:pPr>
              <w:widowControl w:val="0"/>
              <w:jc w:val="both"/>
              <w:rPr>
                <w:szCs w:val="24"/>
                <w:lang w:eastAsia="lt-LT"/>
              </w:rPr>
            </w:pPr>
            <w:r>
              <w:rPr>
                <w:bCs/>
                <w:szCs w:val="24"/>
                <w:lang w:eastAsia="lt-LT"/>
              </w:rPr>
              <w:t>Stebėsenos rodiklio pasiekimo momentas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468658" w14:textId="3A35B18A" w:rsidR="000F29B2" w:rsidRPr="00D375B8" w:rsidRDefault="000F29B2" w:rsidP="00D9043C">
            <w:pPr>
              <w:widowControl w:val="0"/>
              <w:jc w:val="both"/>
              <w:rPr>
                <w:szCs w:val="24"/>
                <w:lang w:eastAsia="lt-LT"/>
              </w:rPr>
            </w:pPr>
            <w:r w:rsidRPr="00D375B8">
              <w:rPr>
                <w:szCs w:val="24"/>
                <w:lang w:eastAsia="lt-LT"/>
              </w:rPr>
              <w:t>Rodiklis laikomas pasiektu, kai projektų veiklų įgyvendinimo pabaigoje pasirašomas darbų, prekių ar paslaugų  priėmimo–perdavimo aktas</w:t>
            </w:r>
            <w:r w:rsidR="00140684">
              <w:rPr>
                <w:szCs w:val="24"/>
                <w:lang w:eastAsia="lt-LT"/>
              </w:rPr>
              <w:t>.</w:t>
            </w:r>
          </w:p>
        </w:tc>
      </w:tr>
      <w:tr w:rsidR="000F29B2" w14:paraId="7FA1E24B" w14:textId="77777777" w:rsidTr="00D9043C">
        <w:trPr>
          <w:trHeight w:val="11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879F78" w14:textId="77777777" w:rsidR="000F29B2" w:rsidRDefault="000F29B2" w:rsidP="00D9043C">
            <w:pPr>
              <w:widowControl w:val="0"/>
              <w:rPr>
                <w:szCs w:val="24"/>
                <w:lang w:eastAsia="lt-LT"/>
              </w:rPr>
            </w:pPr>
            <w:r>
              <w:rPr>
                <w:szCs w:val="24"/>
                <w:lang w:eastAsia="lt-LT"/>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FD8301" w14:textId="77777777" w:rsidR="000F29B2" w:rsidRDefault="000F29B2" w:rsidP="00D9043C">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9790FD" w14:textId="77777777" w:rsidR="000F29B2" w:rsidRDefault="000F29B2" w:rsidP="00D9043C">
            <w:pPr>
              <w:widowControl w:val="0"/>
              <w:jc w:val="both"/>
              <w:rPr>
                <w:szCs w:val="24"/>
                <w:lang w:eastAsia="lt-LT"/>
              </w:rPr>
            </w:pPr>
            <w:r>
              <w:rPr>
                <w:szCs w:val="24"/>
                <w:lang w:eastAsia="lt-LT"/>
              </w:rPr>
              <w:t>Susisiekimo ministerija</w:t>
            </w:r>
          </w:p>
        </w:tc>
      </w:tr>
      <w:tr w:rsidR="000F29B2" w14:paraId="277A4E28" w14:textId="77777777" w:rsidTr="00D9043C">
        <w:trPr>
          <w:trHeight w:val="3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07353C8" w14:textId="77777777" w:rsidR="000F29B2" w:rsidRDefault="000F29B2" w:rsidP="00D9043C">
            <w:pPr>
              <w:widowControl w:val="0"/>
              <w:rPr>
                <w:szCs w:val="24"/>
                <w:lang w:eastAsia="lt-LT"/>
              </w:rPr>
            </w:pPr>
            <w:r>
              <w:rPr>
                <w:szCs w:val="24"/>
                <w:lang w:eastAsia="lt-LT"/>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61CEEF" w14:textId="77777777" w:rsidR="000F29B2" w:rsidRDefault="000F29B2" w:rsidP="00C866F6">
            <w:pPr>
              <w:widowControl w:val="0"/>
              <w:jc w:val="both"/>
              <w:rPr>
                <w:szCs w:val="24"/>
                <w:lang w:eastAsia="lt-LT"/>
              </w:rPr>
            </w:pPr>
            <w:r>
              <w:rPr>
                <w:szCs w:val="24"/>
                <w:lang w:eastAsia="lt-LT"/>
              </w:rPr>
              <w:t>Įstaigos padalinys ir kontaktinis telefono numeris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4C9844" w14:textId="020C7187" w:rsidR="000F29B2" w:rsidRDefault="000F29B2" w:rsidP="00C866F6">
            <w:pPr>
              <w:widowControl w:val="0"/>
              <w:jc w:val="both"/>
              <w:rPr>
                <w:szCs w:val="24"/>
                <w:lang w:eastAsia="lt-LT"/>
              </w:rPr>
            </w:pPr>
            <w:r>
              <w:rPr>
                <w:szCs w:val="24"/>
                <w:lang w:eastAsia="lt-LT"/>
              </w:rPr>
              <w:t>Susisiekimo ministerijos Biudžeto ir investicijų departament</w:t>
            </w:r>
            <w:r w:rsidR="004275E2">
              <w:rPr>
                <w:szCs w:val="24"/>
                <w:lang w:eastAsia="lt-LT"/>
              </w:rPr>
              <w:t xml:space="preserve">o </w:t>
            </w:r>
            <w:r w:rsidR="004275E2" w:rsidRPr="004275E2">
              <w:rPr>
                <w:szCs w:val="24"/>
                <w:lang w:eastAsia="lt-LT"/>
              </w:rPr>
              <w:t>ES investicijų koordinavimo skyrius</w:t>
            </w:r>
            <w:r>
              <w:rPr>
                <w:szCs w:val="24"/>
                <w:lang w:eastAsia="lt-LT"/>
              </w:rPr>
              <w:t>, tel. +370 658 73429</w:t>
            </w:r>
            <w:r w:rsidR="00D50DB0">
              <w:rPr>
                <w:szCs w:val="24"/>
                <w:lang w:eastAsia="lt-LT"/>
              </w:rPr>
              <w:t>.</w:t>
            </w:r>
          </w:p>
        </w:tc>
      </w:tr>
      <w:tr w:rsidR="00D375B8" w:rsidRPr="00D375B8" w14:paraId="2E2CF560" w14:textId="77777777" w:rsidTr="00D9043C">
        <w:trPr>
          <w:trHeight w:val="58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152C20" w14:textId="77777777" w:rsidR="000F29B2" w:rsidRDefault="000F29B2" w:rsidP="00D9043C">
            <w:pPr>
              <w:widowControl w:val="0"/>
              <w:rPr>
                <w:szCs w:val="24"/>
                <w:lang w:eastAsia="lt-LT"/>
              </w:rPr>
            </w:pPr>
            <w:r>
              <w:rPr>
                <w:szCs w:val="24"/>
                <w:lang w:eastAsia="lt-LT"/>
              </w:rPr>
              <w:lastRenderedPageBreak/>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4A8810" w14:textId="77777777" w:rsidR="000F29B2" w:rsidRDefault="000F29B2" w:rsidP="00C866F6">
            <w:pPr>
              <w:widowControl w:val="0"/>
              <w:jc w:val="both"/>
              <w:rPr>
                <w:szCs w:val="24"/>
                <w:lang w:eastAsia="lt-LT"/>
              </w:rPr>
            </w:pPr>
            <w:r>
              <w:rPr>
                <w:szCs w:val="24"/>
                <w:lang w:eastAsia="lt-LT"/>
              </w:rPr>
              <w:t>Kita svarbi informacija</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52AFBE" w14:textId="265D8B7A" w:rsidR="000F29B2" w:rsidRPr="00D375B8" w:rsidRDefault="000F29B2" w:rsidP="00C866F6">
            <w:pPr>
              <w:widowControl w:val="0"/>
              <w:jc w:val="both"/>
              <w:rPr>
                <w:szCs w:val="24"/>
                <w:lang w:eastAsia="lt-LT"/>
              </w:rPr>
            </w:pPr>
            <w:r w:rsidRPr="00D375B8">
              <w:rPr>
                <w:szCs w:val="24"/>
                <w:lang w:eastAsia="lt-LT"/>
              </w:rPr>
              <w:t xml:space="preserve">Išsami informacija pateikiama projekto Nr. 101175501 </w:t>
            </w:r>
            <w:r w:rsidR="00FE7936">
              <w:rPr>
                <w:szCs w:val="24"/>
                <w:lang w:eastAsia="lt-LT"/>
              </w:rPr>
              <w:t>–</w:t>
            </w:r>
            <w:r w:rsidRPr="00D375B8">
              <w:rPr>
                <w:szCs w:val="24"/>
                <w:lang w:eastAsia="lt-LT"/>
              </w:rPr>
              <w:t xml:space="preserve"> 23-EU-TG-DCM IMP 24-27 dotacijos susitarimuose (</w:t>
            </w:r>
            <w:proofErr w:type="spellStart"/>
            <w:r w:rsidRPr="00D375B8">
              <w:rPr>
                <w:i/>
                <w:iCs/>
                <w:szCs w:val="24"/>
                <w:lang w:eastAsia="lt-LT"/>
              </w:rPr>
              <w:t>Work</w:t>
            </w:r>
            <w:proofErr w:type="spellEnd"/>
            <w:r w:rsidRPr="00D375B8">
              <w:rPr>
                <w:i/>
                <w:iCs/>
                <w:szCs w:val="24"/>
                <w:lang w:eastAsia="lt-LT"/>
              </w:rPr>
              <w:t xml:space="preserve"> </w:t>
            </w:r>
            <w:proofErr w:type="spellStart"/>
            <w:r w:rsidRPr="00D375B8">
              <w:rPr>
                <w:i/>
                <w:iCs/>
                <w:szCs w:val="24"/>
                <w:lang w:eastAsia="lt-LT"/>
              </w:rPr>
              <w:t>Package</w:t>
            </w:r>
            <w:proofErr w:type="spellEnd"/>
            <w:r w:rsidRPr="00D375B8">
              <w:rPr>
                <w:i/>
                <w:iCs/>
                <w:szCs w:val="24"/>
                <w:lang w:eastAsia="lt-LT"/>
              </w:rPr>
              <w:t xml:space="preserve"> name </w:t>
            </w:r>
            <w:r w:rsidRPr="00D375B8">
              <w:rPr>
                <w:i/>
                <w:iCs/>
                <w:szCs w:val="24"/>
              </w:rPr>
              <w:t>„</w:t>
            </w:r>
            <w:proofErr w:type="spellStart"/>
            <w:r w:rsidRPr="00D375B8">
              <w:rPr>
                <w:i/>
                <w:iCs/>
                <w:szCs w:val="24"/>
              </w:rPr>
              <w:t>Traffic</w:t>
            </w:r>
            <w:proofErr w:type="spellEnd"/>
            <w:r w:rsidRPr="00D375B8">
              <w:rPr>
                <w:i/>
                <w:iCs/>
                <w:szCs w:val="24"/>
              </w:rPr>
              <w:t xml:space="preserve"> </w:t>
            </w:r>
            <w:proofErr w:type="spellStart"/>
            <w:r w:rsidRPr="00D375B8">
              <w:rPr>
                <w:i/>
                <w:iCs/>
                <w:szCs w:val="24"/>
              </w:rPr>
              <w:t>Management</w:t>
            </w:r>
            <w:proofErr w:type="spellEnd"/>
            <w:r w:rsidRPr="00D375B8">
              <w:rPr>
                <w:i/>
                <w:iCs/>
                <w:szCs w:val="24"/>
              </w:rPr>
              <w:t>“</w:t>
            </w:r>
            <w:r w:rsidRPr="00D375B8">
              <w:rPr>
                <w:szCs w:val="24"/>
              </w:rPr>
              <w:t>).</w:t>
            </w:r>
            <w:r w:rsidRPr="00D375B8">
              <w:rPr>
                <w:i/>
                <w:iCs/>
                <w:szCs w:val="24"/>
                <w:lang w:eastAsia="lt-LT"/>
              </w:rPr>
              <w:t xml:space="preserve"> </w:t>
            </w:r>
          </w:p>
        </w:tc>
      </w:tr>
    </w:tbl>
    <w:p w14:paraId="0DCE2657" w14:textId="77777777" w:rsidR="000F29B2" w:rsidRPr="00DA2238" w:rsidRDefault="000F29B2" w:rsidP="000F29B2">
      <w:pPr>
        <w:rPr>
          <w:lang w:eastAsia="lt-LT"/>
        </w:rPr>
      </w:pPr>
    </w:p>
    <w:p w14:paraId="72729A06" w14:textId="0EE777C9" w:rsidR="00CA4024" w:rsidRPr="004A60A7" w:rsidRDefault="00162610" w:rsidP="00CA4024">
      <w:pPr>
        <w:jc w:val="center"/>
        <w:rPr>
          <w:b/>
          <w:szCs w:val="24"/>
          <w:lang w:eastAsia="lt-LT"/>
        </w:rPr>
      </w:pPr>
      <w:r w:rsidRPr="004A60A7">
        <w:rPr>
          <w:b/>
          <w:szCs w:val="24"/>
          <w:lang w:eastAsia="lt-LT"/>
        </w:rPr>
        <w:t>X</w:t>
      </w:r>
      <w:r w:rsidR="0066559D">
        <w:rPr>
          <w:b/>
          <w:szCs w:val="24"/>
          <w:lang w:eastAsia="lt-LT"/>
        </w:rPr>
        <w:t>II</w:t>
      </w:r>
      <w:r w:rsidR="00313CA7">
        <w:rPr>
          <w:b/>
          <w:szCs w:val="24"/>
          <w:lang w:eastAsia="lt-LT"/>
        </w:rPr>
        <w:t>I</w:t>
      </w:r>
      <w:r w:rsidR="00CA4024" w:rsidRPr="004A60A7">
        <w:rPr>
          <w:b/>
          <w:szCs w:val="24"/>
          <w:lang w:eastAsia="lt-LT"/>
        </w:rPr>
        <w:t xml:space="preserve"> SKYRIUS</w:t>
      </w:r>
    </w:p>
    <w:p w14:paraId="30093318" w14:textId="058C2BCF" w:rsidR="003D6C00" w:rsidRPr="004A60A7" w:rsidRDefault="00C720B4" w:rsidP="003D6C00">
      <w:pPr>
        <w:keepNext/>
        <w:keepLines/>
        <w:spacing w:line="256" w:lineRule="auto"/>
        <w:jc w:val="center"/>
        <w:outlineLvl w:val="1"/>
        <w:rPr>
          <w:rFonts w:eastAsia="SimSun"/>
          <w:b/>
          <w:szCs w:val="24"/>
          <w:lang w:eastAsia="lt-LT"/>
        </w:rPr>
      </w:pPr>
      <w:r w:rsidRPr="004A60A7">
        <w:rPr>
          <w:rFonts w:eastAsia="SimSun"/>
          <w:b/>
          <w:szCs w:val="24"/>
          <w:lang w:eastAsia="lt-LT"/>
        </w:rPr>
        <w:t>STEBĖSENOS RODIKLIO „</w:t>
      </w:r>
      <w:r w:rsidRPr="004A60A7">
        <w:rPr>
          <w:rFonts w:eastAsia="Calibri"/>
          <w:b/>
          <w:noProof/>
          <w:color w:val="000000"/>
          <w:szCs w:val="24"/>
          <w:lang w:eastAsia="lt-LT" w:bidi="lt-LT"/>
        </w:rPr>
        <w:t>GELEŽINKELIŲ STOTYSE ESANTYS PERONAI, REKONSTRUOTI JUOS PRITAIKANT VIENALYGEI PRIEIGAI</w:t>
      </w:r>
      <w:r w:rsidRPr="004A60A7">
        <w:rPr>
          <w:b/>
          <w:noProof/>
          <w:szCs w:val="24"/>
        </w:rPr>
        <w:t>“</w:t>
      </w:r>
      <w:r w:rsidRPr="004A60A7">
        <w:rPr>
          <w:rFonts w:eastAsia="SimSun"/>
          <w:b/>
          <w:szCs w:val="24"/>
          <w:lang w:eastAsia="lt-LT"/>
        </w:rPr>
        <w:t xml:space="preserve"> APRAŠYMO </w:t>
      </w:r>
      <w:r w:rsidR="003D6C00" w:rsidRPr="004A60A7">
        <w:rPr>
          <w:rFonts w:eastAsia="SimSun"/>
          <w:b/>
          <w:caps/>
          <w:szCs w:val="24"/>
          <w:lang w:eastAsia="lt-LT"/>
        </w:rPr>
        <w:t>kortelė</w:t>
      </w:r>
    </w:p>
    <w:p w14:paraId="6BF9F01D" w14:textId="77777777" w:rsidR="003D6C00" w:rsidRPr="004A60A7" w:rsidRDefault="003D6C00" w:rsidP="003D6C00">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172"/>
        <w:gridCol w:w="6208"/>
      </w:tblGrid>
      <w:tr w:rsidR="003D6C00" w:rsidRPr="004A60A7" w14:paraId="790A74D1" w14:textId="77777777" w:rsidTr="00344DA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D84EA" w14:textId="77777777" w:rsidR="003D6C00" w:rsidRPr="004A60A7" w:rsidRDefault="003D6C00" w:rsidP="003D6C00">
            <w:pPr>
              <w:widowControl w:val="0"/>
              <w:jc w:val="center"/>
              <w:rPr>
                <w:b/>
                <w:bCs/>
                <w:szCs w:val="24"/>
                <w:lang w:eastAsia="lt-LT"/>
              </w:rPr>
            </w:pPr>
          </w:p>
        </w:tc>
        <w:tc>
          <w:tcPr>
            <w:tcW w:w="1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60F2ED" w14:textId="77777777" w:rsidR="003D6C00" w:rsidRPr="004A60A7" w:rsidRDefault="003D6C00" w:rsidP="003D6C00">
            <w:pPr>
              <w:widowControl w:val="0"/>
              <w:jc w:val="center"/>
              <w:rPr>
                <w:b/>
                <w:bCs/>
                <w:szCs w:val="24"/>
                <w:lang w:eastAsia="lt-LT"/>
              </w:rPr>
            </w:pPr>
            <w:r w:rsidRPr="004A60A7">
              <w:rPr>
                <w:b/>
                <w:bCs/>
                <w:szCs w:val="24"/>
                <w:lang w:eastAsia="lt-LT"/>
              </w:rPr>
              <w:t>Elementai</w:t>
            </w:r>
          </w:p>
        </w:tc>
        <w:tc>
          <w:tcPr>
            <w:tcW w:w="31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5459EC" w14:textId="77777777" w:rsidR="003D6C00" w:rsidRPr="004A60A7" w:rsidRDefault="003D6C00" w:rsidP="003D6C00">
            <w:pPr>
              <w:widowControl w:val="0"/>
              <w:jc w:val="center"/>
              <w:rPr>
                <w:b/>
                <w:bCs/>
                <w:strike/>
                <w:szCs w:val="24"/>
                <w:lang w:eastAsia="lt-LT"/>
              </w:rPr>
            </w:pPr>
            <w:r w:rsidRPr="004A60A7">
              <w:rPr>
                <w:b/>
                <w:bCs/>
                <w:szCs w:val="24"/>
                <w:lang w:eastAsia="lt-LT"/>
              </w:rPr>
              <w:t>Kodai, pavadinimai ir aprašymas</w:t>
            </w:r>
          </w:p>
        </w:tc>
      </w:tr>
      <w:tr w:rsidR="003D6C00" w:rsidRPr="004A60A7" w14:paraId="5DA6842C" w14:textId="77777777" w:rsidTr="00344DA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07E13" w14:textId="77777777" w:rsidR="003D6C00" w:rsidRPr="004A60A7" w:rsidRDefault="003D6C00" w:rsidP="003D6C00">
            <w:pPr>
              <w:widowControl w:val="0"/>
              <w:rPr>
                <w:szCs w:val="24"/>
                <w:lang w:eastAsia="lt-LT"/>
              </w:rPr>
            </w:pPr>
            <w:r w:rsidRPr="004A60A7">
              <w:rPr>
                <w:szCs w:val="24"/>
                <w:lang w:eastAsia="lt-LT"/>
              </w:rPr>
              <w:t>1.</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616AF4" w14:textId="77777777" w:rsidR="003D6C00" w:rsidRPr="004A60A7" w:rsidRDefault="003D6C00" w:rsidP="003D6C00">
            <w:pPr>
              <w:widowControl w:val="0"/>
              <w:jc w:val="both"/>
              <w:rPr>
                <w:szCs w:val="24"/>
                <w:lang w:eastAsia="lt-LT"/>
              </w:rPr>
            </w:pPr>
            <w:r w:rsidRPr="004A60A7">
              <w:rPr>
                <w:szCs w:val="24"/>
                <w:lang w:eastAsia="lt-LT"/>
              </w:rPr>
              <w:t>Stebėsenos rodiklio pavadinimas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50FA7E" w14:textId="2BCF6547" w:rsidR="003D6C00" w:rsidRPr="004A60A7" w:rsidRDefault="00BF4AAA" w:rsidP="003D6C00">
            <w:pPr>
              <w:spacing w:after="20"/>
              <w:jc w:val="both"/>
              <w:rPr>
                <w:color w:val="808080"/>
                <w:szCs w:val="24"/>
                <w:lang w:eastAsia="lt-LT"/>
              </w:rPr>
            </w:pPr>
            <w:r w:rsidRPr="004A60A7">
              <w:rPr>
                <w:rFonts w:eastAsia="Calibri"/>
                <w:noProof/>
                <w:color w:val="000000"/>
                <w:szCs w:val="24"/>
                <w:lang w:eastAsia="lt-LT" w:bidi="lt-LT"/>
              </w:rPr>
              <w:t>Geležinkelių stotys</w:t>
            </w:r>
            <w:r w:rsidR="0043510E" w:rsidRPr="004A60A7">
              <w:rPr>
                <w:rFonts w:eastAsia="Calibri"/>
                <w:noProof/>
                <w:color w:val="000000"/>
                <w:szCs w:val="24"/>
                <w:lang w:eastAsia="lt-LT" w:bidi="lt-LT"/>
              </w:rPr>
              <w:t>e esantys</w:t>
            </w:r>
            <w:r w:rsidRPr="004A60A7">
              <w:rPr>
                <w:rFonts w:eastAsia="Calibri"/>
                <w:noProof/>
                <w:color w:val="000000"/>
                <w:szCs w:val="24"/>
                <w:lang w:eastAsia="lt-LT" w:bidi="lt-LT"/>
              </w:rPr>
              <w:t xml:space="preserve"> peronai</w:t>
            </w:r>
            <w:r w:rsidR="0043510E" w:rsidRPr="004A60A7">
              <w:rPr>
                <w:rFonts w:eastAsia="Calibri"/>
                <w:noProof/>
                <w:color w:val="000000"/>
                <w:szCs w:val="24"/>
                <w:lang w:eastAsia="lt-LT" w:bidi="lt-LT"/>
              </w:rPr>
              <w:t>,</w:t>
            </w:r>
            <w:r w:rsidRPr="004A60A7">
              <w:rPr>
                <w:rFonts w:eastAsia="Calibri"/>
                <w:noProof/>
                <w:color w:val="000000"/>
                <w:szCs w:val="24"/>
                <w:lang w:eastAsia="lt-LT" w:bidi="lt-LT"/>
              </w:rPr>
              <w:t xml:space="preserve"> rekonstruoti </w:t>
            </w:r>
            <w:r w:rsidR="00CE0994">
              <w:rPr>
                <w:rFonts w:eastAsia="Calibri"/>
                <w:noProof/>
                <w:color w:val="000000"/>
                <w:szCs w:val="24"/>
                <w:lang w:eastAsia="lt-LT" w:bidi="lt-LT"/>
              </w:rPr>
              <w:t xml:space="preserve">juos </w:t>
            </w:r>
            <w:r w:rsidR="0086132C" w:rsidRPr="004A60A7">
              <w:rPr>
                <w:rFonts w:eastAsia="Calibri"/>
                <w:noProof/>
                <w:color w:val="000000"/>
                <w:szCs w:val="24"/>
                <w:lang w:eastAsia="lt-LT" w:bidi="lt-LT"/>
              </w:rPr>
              <w:t>pri</w:t>
            </w:r>
            <w:r w:rsidRPr="004A60A7">
              <w:rPr>
                <w:rFonts w:eastAsia="Calibri"/>
                <w:noProof/>
                <w:color w:val="000000"/>
                <w:szCs w:val="24"/>
                <w:lang w:eastAsia="lt-LT" w:bidi="lt-LT"/>
              </w:rPr>
              <w:t xml:space="preserve">taikant </w:t>
            </w:r>
            <w:r w:rsidR="0086132C" w:rsidRPr="004A60A7">
              <w:rPr>
                <w:rFonts w:eastAsia="Calibri"/>
                <w:noProof/>
                <w:color w:val="000000"/>
                <w:szCs w:val="24"/>
                <w:lang w:eastAsia="lt-LT" w:bidi="lt-LT"/>
              </w:rPr>
              <w:t>vienalygei prieigai</w:t>
            </w:r>
          </w:p>
        </w:tc>
      </w:tr>
      <w:tr w:rsidR="003D6C00" w:rsidRPr="004A60A7" w14:paraId="0F3E1662" w14:textId="77777777" w:rsidTr="00344DA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96200" w14:textId="77777777" w:rsidR="003D6C00" w:rsidRPr="004A60A7" w:rsidRDefault="003D6C00" w:rsidP="003D6C00">
            <w:pPr>
              <w:widowControl w:val="0"/>
              <w:rPr>
                <w:szCs w:val="24"/>
                <w:lang w:eastAsia="lt-LT"/>
              </w:rPr>
            </w:pPr>
            <w:r w:rsidRPr="004A60A7">
              <w:rPr>
                <w:szCs w:val="24"/>
                <w:lang w:eastAsia="lt-LT"/>
              </w:rPr>
              <w:t>2.</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A187EB" w14:textId="77777777" w:rsidR="003D6C00" w:rsidRPr="004A60A7" w:rsidRDefault="003D6C00" w:rsidP="003D6C00">
            <w:pPr>
              <w:widowControl w:val="0"/>
              <w:jc w:val="both"/>
              <w:rPr>
                <w:szCs w:val="24"/>
                <w:lang w:eastAsia="lt-LT"/>
              </w:rPr>
            </w:pPr>
            <w:r w:rsidRPr="004A60A7">
              <w:rPr>
                <w:szCs w:val="24"/>
                <w:lang w:eastAsia="lt-LT"/>
              </w:rPr>
              <w:t>Stebėsenos rodiklio matavimo vienetai</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E82E1E" w14:textId="77777777" w:rsidR="003D6C00" w:rsidRPr="004A60A7" w:rsidRDefault="003D6C00" w:rsidP="003D6C00">
            <w:pPr>
              <w:jc w:val="both"/>
              <w:rPr>
                <w:bCs/>
                <w:szCs w:val="24"/>
                <w:lang w:eastAsia="lt-LT"/>
              </w:rPr>
            </w:pPr>
            <w:r w:rsidRPr="004A60A7">
              <w:rPr>
                <w:bCs/>
                <w:szCs w:val="24"/>
                <w:lang w:eastAsia="lt-LT"/>
              </w:rPr>
              <w:t>Skaičius</w:t>
            </w:r>
          </w:p>
        </w:tc>
      </w:tr>
      <w:tr w:rsidR="003D6C00" w:rsidRPr="004A60A7" w14:paraId="1C2231A4" w14:textId="77777777" w:rsidTr="00344DA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D6D24" w14:textId="77777777" w:rsidR="003D6C00" w:rsidRPr="004A60A7" w:rsidRDefault="003D6C00" w:rsidP="003D6C00">
            <w:pPr>
              <w:widowControl w:val="0"/>
              <w:rPr>
                <w:szCs w:val="24"/>
                <w:lang w:eastAsia="lt-LT"/>
              </w:rPr>
            </w:pPr>
            <w:r w:rsidRPr="004A60A7">
              <w:rPr>
                <w:szCs w:val="24"/>
                <w:lang w:eastAsia="lt-LT"/>
              </w:rPr>
              <w:t>3.</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80D91E" w14:textId="77777777" w:rsidR="003D6C00" w:rsidRPr="004A60A7" w:rsidRDefault="003D6C00" w:rsidP="003D6C00">
            <w:pPr>
              <w:widowControl w:val="0"/>
              <w:jc w:val="both"/>
              <w:rPr>
                <w:szCs w:val="24"/>
                <w:lang w:eastAsia="lt-LT"/>
              </w:rPr>
            </w:pPr>
            <w:r w:rsidRPr="004A60A7">
              <w:rPr>
                <w:szCs w:val="24"/>
                <w:lang w:eastAsia="lt-LT"/>
              </w:rPr>
              <w:t>Stebėsenos rodiklio reikšmės kryptis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1621F9" w14:textId="77777777" w:rsidR="003D6C00" w:rsidRPr="004A60A7" w:rsidRDefault="003D6C00" w:rsidP="003D6C00">
            <w:pPr>
              <w:jc w:val="both"/>
              <w:rPr>
                <w:bCs/>
                <w:szCs w:val="24"/>
                <w:lang w:eastAsia="lt-LT"/>
              </w:rPr>
            </w:pPr>
            <w:r w:rsidRPr="004A60A7">
              <w:rPr>
                <w:bCs/>
                <w:kern w:val="2"/>
                <w:szCs w:val="24"/>
                <w:lang w:eastAsia="lt-LT"/>
                <w14:ligatures w14:val="standardContextual"/>
              </w:rPr>
              <w:t xml:space="preserve">Didėjimas </w:t>
            </w:r>
          </w:p>
        </w:tc>
      </w:tr>
      <w:tr w:rsidR="003D6C00" w:rsidRPr="004A60A7" w14:paraId="1B8660DF" w14:textId="77777777" w:rsidTr="00344DA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70E82" w14:textId="77777777" w:rsidR="003D6C00" w:rsidRPr="004A60A7" w:rsidRDefault="003D6C00" w:rsidP="003D6C00">
            <w:pPr>
              <w:widowControl w:val="0"/>
              <w:rPr>
                <w:szCs w:val="24"/>
                <w:lang w:eastAsia="lt-LT"/>
              </w:rPr>
            </w:pPr>
            <w:r w:rsidRPr="004A60A7">
              <w:rPr>
                <w:szCs w:val="24"/>
                <w:lang w:eastAsia="lt-LT"/>
              </w:rPr>
              <w:t>4.</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547853" w14:textId="77777777" w:rsidR="003D6C00" w:rsidRPr="004A60A7" w:rsidRDefault="003D6C00" w:rsidP="003D6C00">
            <w:pPr>
              <w:widowControl w:val="0"/>
              <w:jc w:val="both"/>
              <w:rPr>
                <w:szCs w:val="24"/>
                <w:lang w:eastAsia="lt-LT"/>
              </w:rPr>
            </w:pPr>
            <w:r w:rsidRPr="004A60A7">
              <w:rPr>
                <w:szCs w:val="24"/>
                <w:lang w:eastAsia="lt-LT"/>
              </w:rPr>
              <w:t>Stebėsenos rodiklio reikšmės tipas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9905F5" w14:textId="77777777" w:rsidR="003D6C00" w:rsidRPr="004A60A7" w:rsidRDefault="003D6C00" w:rsidP="003D6C00">
            <w:pPr>
              <w:jc w:val="both"/>
              <w:rPr>
                <w:bCs/>
                <w:szCs w:val="24"/>
                <w:lang w:eastAsia="lt-LT"/>
              </w:rPr>
            </w:pPr>
            <w:r w:rsidRPr="004A60A7">
              <w:rPr>
                <w:bCs/>
                <w:kern w:val="2"/>
                <w:szCs w:val="24"/>
                <w:lang w:eastAsia="lt-LT"/>
                <w14:ligatures w14:val="standardContextual"/>
              </w:rPr>
              <w:t>Skaitinė reikšmė</w:t>
            </w:r>
          </w:p>
        </w:tc>
      </w:tr>
      <w:tr w:rsidR="003D6C00" w:rsidRPr="004A60A7" w14:paraId="3B3D283F" w14:textId="77777777" w:rsidTr="00344DA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F0ED3" w14:textId="77777777" w:rsidR="003D6C00" w:rsidRPr="004A60A7" w:rsidRDefault="003D6C00" w:rsidP="003D6C00">
            <w:pPr>
              <w:widowControl w:val="0"/>
              <w:rPr>
                <w:szCs w:val="24"/>
                <w:lang w:eastAsia="lt-LT"/>
              </w:rPr>
            </w:pPr>
            <w:r w:rsidRPr="004A60A7">
              <w:rPr>
                <w:szCs w:val="24"/>
                <w:lang w:eastAsia="lt-LT"/>
              </w:rPr>
              <w:t>5.</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2876E4" w14:textId="77777777" w:rsidR="003D6C00" w:rsidRPr="004A60A7" w:rsidRDefault="003D6C00" w:rsidP="003D6C00">
            <w:pPr>
              <w:widowControl w:val="0"/>
              <w:jc w:val="both"/>
              <w:rPr>
                <w:szCs w:val="24"/>
                <w:lang w:eastAsia="lt-LT"/>
              </w:rPr>
            </w:pPr>
            <w:r w:rsidRPr="004A60A7">
              <w:rPr>
                <w:szCs w:val="24"/>
                <w:lang w:eastAsia="lt-LT"/>
              </w:rPr>
              <w:t>Stebėsenos rodiklio tipas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65D22E" w14:textId="400A47BE" w:rsidR="003D6C00" w:rsidRPr="004A60A7" w:rsidRDefault="003D6C00" w:rsidP="003D6C00">
            <w:pPr>
              <w:jc w:val="both"/>
              <w:rPr>
                <w:bCs/>
                <w:szCs w:val="24"/>
                <w:lang w:eastAsia="lt-LT"/>
              </w:rPr>
            </w:pPr>
            <w:r w:rsidRPr="004A60A7">
              <w:rPr>
                <w:bCs/>
                <w:kern w:val="2"/>
                <w:szCs w:val="24"/>
                <w:lang w:eastAsia="lt-LT"/>
                <w14:ligatures w14:val="standardContextual"/>
              </w:rPr>
              <w:t>Produkto</w:t>
            </w:r>
            <w:r w:rsidR="00F303F1" w:rsidRPr="004A60A7">
              <w:rPr>
                <w:bCs/>
                <w:kern w:val="2"/>
                <w:szCs w:val="24"/>
                <w:lang w:eastAsia="lt-LT"/>
                <w14:ligatures w14:val="standardContextual"/>
              </w:rPr>
              <w:t xml:space="preserve"> rodiklis</w:t>
            </w:r>
          </w:p>
        </w:tc>
      </w:tr>
      <w:tr w:rsidR="003D6C00" w:rsidRPr="004A60A7" w14:paraId="1615824E" w14:textId="77777777" w:rsidTr="00344DA7">
        <w:trPr>
          <w:trHeight w:val="21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DC457" w14:textId="77777777" w:rsidR="003D6C00" w:rsidRPr="004A60A7" w:rsidRDefault="003D6C00" w:rsidP="003D6C00">
            <w:pPr>
              <w:widowControl w:val="0"/>
              <w:rPr>
                <w:szCs w:val="24"/>
                <w:lang w:eastAsia="lt-LT"/>
              </w:rPr>
            </w:pPr>
            <w:r w:rsidRPr="004A60A7">
              <w:rPr>
                <w:szCs w:val="24"/>
                <w:lang w:eastAsia="lt-LT"/>
              </w:rPr>
              <w:t>6.</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A21413" w14:textId="77777777" w:rsidR="003D6C00" w:rsidRPr="004A60A7" w:rsidRDefault="003D6C00" w:rsidP="003D6C00">
            <w:pPr>
              <w:widowControl w:val="0"/>
              <w:jc w:val="both"/>
              <w:rPr>
                <w:szCs w:val="24"/>
                <w:lang w:eastAsia="lt-LT"/>
              </w:rPr>
            </w:pPr>
            <w:r w:rsidRPr="004A60A7">
              <w:rPr>
                <w:szCs w:val="24"/>
                <w:lang w:eastAsia="lt-LT"/>
              </w:rPr>
              <w:t>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E8E7E8" w14:textId="2A68609D" w:rsidR="003D6C00" w:rsidRPr="004A60A7" w:rsidRDefault="003D6C00" w:rsidP="003D6C00">
            <w:pPr>
              <w:jc w:val="both"/>
              <w:rPr>
                <w:szCs w:val="24"/>
              </w:rPr>
            </w:pPr>
            <w:r w:rsidRPr="004A60A7">
              <w:rPr>
                <w:szCs w:val="24"/>
              </w:rPr>
              <w:t>P-10-001-05-03-02</w:t>
            </w:r>
            <w:r w:rsidR="005F7307">
              <w:rPr>
                <w:szCs w:val="24"/>
              </w:rPr>
              <w:t>-</w:t>
            </w:r>
            <w:r w:rsidR="00A77EB5" w:rsidRPr="00D375B8">
              <w:rPr>
                <w:szCs w:val="24"/>
              </w:rPr>
              <w:t>08</w:t>
            </w:r>
          </w:p>
        </w:tc>
      </w:tr>
      <w:tr w:rsidR="003D6C00" w:rsidRPr="004A60A7" w14:paraId="12482B6E" w14:textId="77777777" w:rsidTr="00344DA7">
        <w:trPr>
          <w:trHeight w:val="54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4A7B4" w14:textId="77777777" w:rsidR="003D6C00" w:rsidRPr="004A60A7" w:rsidRDefault="003D6C00" w:rsidP="003D6C00">
            <w:pPr>
              <w:widowControl w:val="0"/>
              <w:rPr>
                <w:szCs w:val="24"/>
                <w:lang w:eastAsia="lt-LT"/>
              </w:rPr>
            </w:pPr>
            <w:r w:rsidRPr="004A60A7">
              <w:rPr>
                <w:bCs/>
                <w:szCs w:val="24"/>
                <w:lang w:eastAsia="lt-LT"/>
              </w:rPr>
              <w:t>7.</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12752A" w14:textId="77777777" w:rsidR="003D6C00" w:rsidRPr="004A60A7" w:rsidRDefault="003D6C00" w:rsidP="003D6C00">
            <w:pPr>
              <w:widowControl w:val="0"/>
              <w:jc w:val="both"/>
              <w:rPr>
                <w:szCs w:val="24"/>
                <w:lang w:eastAsia="lt-LT"/>
              </w:rPr>
            </w:pPr>
            <w:r w:rsidRPr="004A60A7">
              <w:rPr>
                <w:rFonts w:eastAsia="Calibri"/>
                <w:bCs/>
                <w:color w:val="000000"/>
                <w:szCs w:val="24"/>
                <w:lang w:eastAsia="lt-LT"/>
              </w:rPr>
              <w:t>Europos Komisijos suteiktas 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59EC1" w14:textId="3E774312" w:rsidR="003D6C00" w:rsidRPr="004A60A7" w:rsidRDefault="005F468C" w:rsidP="003D6C00">
            <w:pPr>
              <w:widowControl w:val="0"/>
              <w:jc w:val="both"/>
              <w:rPr>
                <w:szCs w:val="24"/>
                <w:lang w:eastAsia="lt-LT"/>
              </w:rPr>
            </w:pPr>
            <w:r w:rsidRPr="004A60A7">
              <w:rPr>
                <w:szCs w:val="24"/>
                <w:lang w:eastAsia="lt-LT"/>
              </w:rPr>
              <w:t>-</w:t>
            </w:r>
          </w:p>
        </w:tc>
      </w:tr>
      <w:tr w:rsidR="003D6C00" w:rsidRPr="004A60A7" w14:paraId="000CD556" w14:textId="77777777" w:rsidTr="00344DA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B6E237" w14:textId="77777777" w:rsidR="003D6C00" w:rsidRPr="004A60A7" w:rsidRDefault="003D6C00" w:rsidP="003D6C00">
            <w:pPr>
              <w:widowControl w:val="0"/>
              <w:rPr>
                <w:szCs w:val="24"/>
                <w:lang w:eastAsia="lt-LT"/>
              </w:rPr>
            </w:pPr>
            <w:r w:rsidRPr="004A60A7">
              <w:rPr>
                <w:szCs w:val="24"/>
                <w:lang w:eastAsia="lt-LT"/>
              </w:rPr>
              <w:t>8.</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114E39" w14:textId="77777777" w:rsidR="003D6C00" w:rsidRPr="004A60A7" w:rsidRDefault="003D6C00" w:rsidP="003D6C00">
            <w:pPr>
              <w:widowControl w:val="0"/>
              <w:jc w:val="both"/>
              <w:rPr>
                <w:szCs w:val="24"/>
                <w:lang w:eastAsia="lt-LT"/>
              </w:rPr>
            </w:pPr>
            <w:r w:rsidRPr="004A60A7">
              <w:rPr>
                <w:szCs w:val="24"/>
                <w:lang w:eastAsia="lt-LT"/>
              </w:rPr>
              <w:t>Stebėsenos rodiklio paaiškinimas</w:t>
            </w:r>
            <w:r w:rsidRPr="004A60A7">
              <w:rPr>
                <w:bCs/>
                <w:szCs w:val="24"/>
                <w:lang w:eastAsia="lt-LT"/>
              </w:rPr>
              <w:t xml:space="preserve">, </w:t>
            </w:r>
            <w:r w:rsidRPr="004A60A7">
              <w:rPr>
                <w:rFonts w:eastAsia="Calibri"/>
                <w:bCs/>
                <w:color w:val="000000"/>
                <w:szCs w:val="24"/>
                <w:lang w:eastAsia="lt-LT"/>
              </w:rPr>
              <w:t>sąvokų apibrėžtys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88FC37" w14:textId="2B775138" w:rsidR="009B3563" w:rsidRPr="004A60A7" w:rsidRDefault="009B3563" w:rsidP="009B3563">
            <w:pPr>
              <w:jc w:val="both"/>
              <w:rPr>
                <w:rFonts w:eastAsiaTheme="majorEastAsia"/>
                <w:szCs w:val="24"/>
              </w:rPr>
            </w:pPr>
            <w:r w:rsidRPr="004A60A7">
              <w:rPr>
                <w:rFonts w:eastAsiaTheme="majorEastAsia"/>
                <w:szCs w:val="24"/>
              </w:rPr>
              <w:t xml:space="preserve">Rodikliu </w:t>
            </w:r>
            <w:r w:rsidR="00C16488" w:rsidRPr="004A60A7">
              <w:rPr>
                <w:rFonts w:eastAsiaTheme="majorEastAsia"/>
                <w:szCs w:val="24"/>
              </w:rPr>
              <w:t xml:space="preserve">skaičiuojamas </w:t>
            </w:r>
            <w:r w:rsidR="002D6030" w:rsidRPr="004A60A7">
              <w:rPr>
                <w:rFonts w:eastAsiaTheme="majorEastAsia"/>
                <w:szCs w:val="24"/>
              </w:rPr>
              <w:t xml:space="preserve">projektuose </w:t>
            </w:r>
            <w:r w:rsidRPr="004A60A7">
              <w:rPr>
                <w:rFonts w:eastAsiaTheme="majorEastAsia"/>
                <w:szCs w:val="24"/>
              </w:rPr>
              <w:t xml:space="preserve">rekonstruotų </w:t>
            </w:r>
            <w:r w:rsidR="0057522B" w:rsidRPr="004A60A7">
              <w:rPr>
                <w:rFonts w:eastAsiaTheme="majorEastAsia"/>
                <w:szCs w:val="24"/>
              </w:rPr>
              <w:t xml:space="preserve">(modernizuotų) </w:t>
            </w:r>
            <w:r w:rsidRPr="004A60A7">
              <w:rPr>
                <w:rFonts w:eastAsiaTheme="majorEastAsia"/>
                <w:szCs w:val="24"/>
              </w:rPr>
              <w:t xml:space="preserve">peronų, pritaikytų vienalygei prieigai, skaičius. </w:t>
            </w:r>
            <w:r w:rsidR="00100BD4" w:rsidRPr="004A60A7">
              <w:rPr>
                <w:rFonts w:eastAsiaTheme="majorEastAsia"/>
                <w:szCs w:val="24"/>
              </w:rPr>
              <w:t xml:space="preserve">Šie projektai apima peronus geležinkelio stotyse ir stotelėse, kuriose stoja vietinio susisiekimo traukiniai, kursuojantys maršrutais Vilnius–Kaunas, Vilnius–Klaipėda, Vilnius–Turmantas ir Klaipėda–Pagėgiai. </w:t>
            </w:r>
            <w:r w:rsidRPr="004A60A7">
              <w:rPr>
                <w:rFonts w:eastAsiaTheme="majorEastAsia"/>
                <w:szCs w:val="24"/>
              </w:rPr>
              <w:t>Rekonstr</w:t>
            </w:r>
            <w:r w:rsidR="00AC7358" w:rsidRPr="004A60A7">
              <w:rPr>
                <w:rFonts w:eastAsiaTheme="majorEastAsia"/>
                <w:szCs w:val="24"/>
              </w:rPr>
              <w:t>avimo</w:t>
            </w:r>
            <w:r w:rsidRPr="004A60A7">
              <w:rPr>
                <w:rFonts w:eastAsiaTheme="majorEastAsia"/>
                <w:szCs w:val="24"/>
              </w:rPr>
              <w:t xml:space="preserve"> </w:t>
            </w:r>
            <w:r w:rsidR="0057522B" w:rsidRPr="004A60A7">
              <w:rPr>
                <w:rFonts w:eastAsiaTheme="majorEastAsia"/>
                <w:szCs w:val="24"/>
              </w:rPr>
              <w:t>(moderniz</w:t>
            </w:r>
            <w:r w:rsidR="00C360D4" w:rsidRPr="004A60A7">
              <w:rPr>
                <w:rFonts w:eastAsiaTheme="majorEastAsia"/>
                <w:szCs w:val="24"/>
              </w:rPr>
              <w:t>avimo</w:t>
            </w:r>
            <w:r w:rsidR="0057522B" w:rsidRPr="004A60A7">
              <w:rPr>
                <w:rFonts w:eastAsiaTheme="majorEastAsia"/>
                <w:szCs w:val="24"/>
              </w:rPr>
              <w:t xml:space="preserve">) </w:t>
            </w:r>
            <w:r w:rsidRPr="004A60A7">
              <w:rPr>
                <w:rFonts w:eastAsiaTheme="majorEastAsia"/>
                <w:szCs w:val="24"/>
              </w:rPr>
              <w:t xml:space="preserve">metu nominalus peronų aukštis didinamas nuo 200 mm iki 550 mm virš viršutinio bėgių paviršiaus. </w:t>
            </w:r>
          </w:p>
          <w:p w14:paraId="4E35C908" w14:textId="0B8D7CEF" w:rsidR="000A3B18" w:rsidRPr="004A60A7" w:rsidRDefault="000A3B18" w:rsidP="000A3B18">
            <w:pPr>
              <w:jc w:val="both"/>
              <w:rPr>
                <w:szCs w:val="24"/>
                <w:lang w:eastAsia="lt-LT"/>
              </w:rPr>
            </w:pPr>
            <w:r w:rsidRPr="004A60A7">
              <w:rPr>
                <w:b/>
                <w:bCs/>
                <w:color w:val="000000"/>
                <w:szCs w:val="24"/>
              </w:rPr>
              <w:t>Peronas</w:t>
            </w:r>
            <w:r w:rsidRPr="004A60A7">
              <w:rPr>
                <w:szCs w:val="24"/>
                <w:lang w:eastAsia="lt-LT"/>
              </w:rPr>
              <w:t xml:space="preserve"> – geležinkelio stotyje šalia kelio specialiai įrengta aikštelė, skirta keleiviams laukti atvykstančio traukinio, eiti prie vagono, įlipti į vagoną ir išlipti iš jo (šaltinis: Geležinkelio stočių projektavimo taisyklės, patvirtintos </w:t>
            </w:r>
            <w:r w:rsidRPr="004A60A7">
              <w:rPr>
                <w:szCs w:val="24"/>
              </w:rPr>
              <w:t xml:space="preserve">Lietuvos Respublikos susisiekimo ministro ir Lietuvos Respublikos aplinkos ministro </w:t>
            </w:r>
            <w:r w:rsidRPr="004A60A7">
              <w:rPr>
                <w:szCs w:val="24"/>
                <w:lang w:eastAsia="lt-LT"/>
              </w:rPr>
              <w:t>2004 m. gegužės 5 d. įsakymu Nr. 3-25/D1-249).</w:t>
            </w:r>
          </w:p>
          <w:p w14:paraId="1A4C96D2" w14:textId="77777777" w:rsidR="000A3B18" w:rsidRPr="004A60A7" w:rsidRDefault="000A3B18" w:rsidP="000A3B18">
            <w:pPr>
              <w:jc w:val="both"/>
              <w:rPr>
                <w:rFonts w:eastAsia="Calibri"/>
                <w:color w:val="000000"/>
                <w:kern w:val="2"/>
                <w:szCs w:val="24"/>
                <w:shd w:val="clear" w:color="auto" w:fill="FFFFFF"/>
              </w:rPr>
            </w:pPr>
            <w:proofErr w:type="spellStart"/>
            <w:r w:rsidRPr="004A60A7">
              <w:rPr>
                <w:rFonts w:eastAsia="Calibri"/>
                <w:b/>
                <w:bCs/>
                <w:color w:val="000000"/>
                <w:kern w:val="2"/>
                <w:szCs w:val="24"/>
                <w:shd w:val="clear" w:color="auto" w:fill="FFFFFF"/>
              </w:rPr>
              <w:t>Vienalygė</w:t>
            </w:r>
            <w:proofErr w:type="spellEnd"/>
            <w:r w:rsidRPr="004A60A7">
              <w:rPr>
                <w:rFonts w:eastAsia="Calibri"/>
                <w:b/>
                <w:bCs/>
                <w:color w:val="000000"/>
                <w:kern w:val="2"/>
                <w:szCs w:val="24"/>
                <w:shd w:val="clear" w:color="auto" w:fill="FFFFFF"/>
              </w:rPr>
              <w:t xml:space="preserve"> prieiga </w:t>
            </w:r>
            <w:r w:rsidRPr="004A60A7">
              <w:rPr>
                <w:rFonts w:eastAsia="Calibri"/>
                <w:color w:val="000000"/>
                <w:kern w:val="2"/>
                <w:szCs w:val="24"/>
                <w:shd w:val="clear" w:color="auto" w:fill="FFFFFF"/>
              </w:rPr>
              <w:t>– prieiga nuo perono iki geležinkelių riedmenų durų angos, atitinkanti šiuos reikalavimus:</w:t>
            </w:r>
          </w:p>
          <w:tbl>
            <w:tblPr>
              <w:tblW w:w="5000" w:type="pct"/>
              <w:shd w:val="clear" w:color="auto" w:fill="FFFFFF"/>
              <w:tblCellMar>
                <w:left w:w="0" w:type="dxa"/>
                <w:right w:w="0" w:type="dxa"/>
              </w:tblCellMar>
              <w:tblLook w:val="04A0" w:firstRow="1" w:lastRow="0" w:firstColumn="1" w:lastColumn="0" w:noHBand="0" w:noVBand="1"/>
            </w:tblPr>
            <w:tblGrid>
              <w:gridCol w:w="6"/>
              <w:gridCol w:w="6088"/>
            </w:tblGrid>
            <w:tr w:rsidR="000A3B18" w:rsidRPr="004A60A7" w14:paraId="379CFD72" w14:textId="77777777" w:rsidTr="00B54614">
              <w:tc>
                <w:tcPr>
                  <w:tcW w:w="0" w:type="auto"/>
                  <w:shd w:val="clear" w:color="auto" w:fill="FFFFFF"/>
                  <w:hideMark/>
                </w:tcPr>
                <w:p w14:paraId="0742A8B9" w14:textId="2F648D1F" w:rsidR="000A3B18" w:rsidRPr="008439B2" w:rsidRDefault="000A3B18" w:rsidP="005E773E">
                  <w:pPr>
                    <w:pStyle w:val="Sraopastraipa"/>
                    <w:numPr>
                      <w:ilvl w:val="0"/>
                      <w:numId w:val="8"/>
                    </w:numPr>
                    <w:tabs>
                      <w:tab w:val="left" w:pos="304"/>
                      <w:tab w:val="left" w:pos="584"/>
                    </w:tabs>
                    <w:ind w:left="17" w:firstLine="283"/>
                    <w:jc w:val="both"/>
                    <w:rPr>
                      <w:rFonts w:eastAsia="Calibri"/>
                      <w:color w:val="000000"/>
                      <w:kern w:val="2"/>
                      <w:szCs w:val="24"/>
                      <w:shd w:val="clear" w:color="auto" w:fill="FFFFFF"/>
                    </w:rPr>
                  </w:pPr>
                </w:p>
              </w:tc>
              <w:tc>
                <w:tcPr>
                  <w:tcW w:w="0" w:type="auto"/>
                  <w:shd w:val="clear" w:color="auto" w:fill="FFFFFF"/>
                  <w:hideMark/>
                </w:tcPr>
                <w:p w14:paraId="234F6330" w14:textId="77777777" w:rsidR="000A3B18" w:rsidRPr="008439B2" w:rsidRDefault="000A3B18" w:rsidP="005E773E">
                  <w:pPr>
                    <w:pStyle w:val="Sraopastraipa"/>
                    <w:numPr>
                      <w:ilvl w:val="0"/>
                      <w:numId w:val="8"/>
                    </w:numPr>
                    <w:tabs>
                      <w:tab w:val="left" w:pos="304"/>
                      <w:tab w:val="left" w:pos="584"/>
                    </w:tabs>
                    <w:ind w:left="17" w:firstLine="283"/>
                    <w:jc w:val="both"/>
                    <w:rPr>
                      <w:rFonts w:eastAsia="Calibri"/>
                      <w:color w:val="000000"/>
                      <w:kern w:val="2"/>
                      <w:szCs w:val="24"/>
                      <w:shd w:val="clear" w:color="auto" w:fill="FFFFFF"/>
                    </w:rPr>
                  </w:pPr>
                  <w:r w:rsidRPr="008439B2">
                    <w:rPr>
                      <w:rFonts w:eastAsia="Calibri"/>
                      <w:color w:val="000000"/>
                      <w:kern w:val="2"/>
                      <w:szCs w:val="24"/>
                      <w:shd w:val="clear" w:color="auto" w:fill="FFFFFF"/>
                    </w:rPr>
                    <w:t>tarpas tarp durų slenksčio (arba nuleisto durų angos tiltelio) ir perono krašto yra ne didesnis kaip 75 mm horizontaliai ir 50 mm vertikaliai, o</w:t>
                  </w:r>
                </w:p>
              </w:tc>
            </w:tr>
          </w:tbl>
          <w:p w14:paraId="1CB3C7CF" w14:textId="77777777" w:rsidR="000A3B18" w:rsidRPr="004A60A7" w:rsidRDefault="000A3B18" w:rsidP="005E773E">
            <w:pPr>
              <w:tabs>
                <w:tab w:val="left" w:pos="304"/>
                <w:tab w:val="left" w:pos="584"/>
              </w:tabs>
              <w:ind w:left="17" w:firstLine="283"/>
              <w:jc w:val="both"/>
              <w:rPr>
                <w:rFonts w:eastAsia="Calibri"/>
                <w:vanish/>
                <w:color w:val="000000"/>
                <w:kern w:val="2"/>
                <w:szCs w:val="24"/>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6"/>
              <w:gridCol w:w="6088"/>
            </w:tblGrid>
            <w:tr w:rsidR="000A3B18" w:rsidRPr="004A60A7" w14:paraId="3B3B312B" w14:textId="77777777" w:rsidTr="00B54614">
              <w:tc>
                <w:tcPr>
                  <w:tcW w:w="0" w:type="auto"/>
                  <w:shd w:val="clear" w:color="auto" w:fill="FFFFFF"/>
                  <w:hideMark/>
                </w:tcPr>
                <w:p w14:paraId="380513A3" w14:textId="6279922C" w:rsidR="000A3B18" w:rsidRPr="004A60A7" w:rsidRDefault="000A3B18" w:rsidP="005E773E">
                  <w:pPr>
                    <w:tabs>
                      <w:tab w:val="left" w:pos="304"/>
                      <w:tab w:val="left" w:pos="584"/>
                    </w:tabs>
                    <w:ind w:left="17" w:firstLine="283"/>
                    <w:jc w:val="both"/>
                    <w:rPr>
                      <w:rFonts w:eastAsia="Calibri"/>
                      <w:color w:val="000000"/>
                      <w:kern w:val="2"/>
                      <w:szCs w:val="24"/>
                      <w:shd w:val="clear" w:color="auto" w:fill="FFFFFF"/>
                    </w:rPr>
                  </w:pPr>
                </w:p>
              </w:tc>
              <w:tc>
                <w:tcPr>
                  <w:tcW w:w="0" w:type="auto"/>
                  <w:shd w:val="clear" w:color="auto" w:fill="FFFFFF"/>
                  <w:hideMark/>
                </w:tcPr>
                <w:p w14:paraId="35CF19F9" w14:textId="77777777" w:rsidR="000A3B18" w:rsidRPr="005E773E" w:rsidRDefault="000A3B18" w:rsidP="00C866F6">
                  <w:pPr>
                    <w:pStyle w:val="Sraopastraipa"/>
                    <w:widowControl w:val="0"/>
                    <w:numPr>
                      <w:ilvl w:val="0"/>
                      <w:numId w:val="8"/>
                    </w:numPr>
                    <w:tabs>
                      <w:tab w:val="left" w:pos="304"/>
                      <w:tab w:val="left" w:pos="584"/>
                    </w:tabs>
                    <w:ind w:left="17" w:firstLine="284"/>
                    <w:jc w:val="both"/>
                    <w:rPr>
                      <w:rFonts w:eastAsia="Calibri"/>
                      <w:color w:val="000000"/>
                      <w:kern w:val="2"/>
                      <w:szCs w:val="24"/>
                      <w:shd w:val="clear" w:color="auto" w:fill="FFFFFF"/>
                    </w:rPr>
                  </w:pPr>
                  <w:r w:rsidRPr="005E773E">
                    <w:rPr>
                      <w:rFonts w:eastAsia="Calibri"/>
                      <w:color w:val="000000"/>
                      <w:kern w:val="2"/>
                      <w:szCs w:val="24"/>
                      <w:shd w:val="clear" w:color="auto" w:fill="FFFFFF"/>
                    </w:rPr>
                    <w:t xml:space="preserve">riedmenyje tarp durų slenksčio ir </w:t>
                  </w:r>
                  <w:proofErr w:type="spellStart"/>
                  <w:r w:rsidRPr="005E773E">
                    <w:rPr>
                      <w:rFonts w:eastAsia="Calibri"/>
                      <w:color w:val="000000"/>
                      <w:kern w:val="2"/>
                      <w:szCs w:val="24"/>
                      <w:shd w:val="clear" w:color="auto" w:fill="FFFFFF"/>
                    </w:rPr>
                    <w:t>angainės</w:t>
                  </w:r>
                  <w:proofErr w:type="spellEnd"/>
                  <w:r w:rsidRPr="005E773E">
                    <w:rPr>
                      <w:rFonts w:eastAsia="Calibri"/>
                      <w:color w:val="000000"/>
                      <w:kern w:val="2"/>
                      <w:szCs w:val="24"/>
                      <w:shd w:val="clear" w:color="auto" w:fill="FFFFFF"/>
                    </w:rPr>
                    <w:t xml:space="preserve"> nėra vidinių laiptelių (šaltinis: 2014 m. lapkričio 18 d. Komisijos reglamentas (ES) Nr. 1300/2014 dėl Sąjungos geležinkelių sistemos prieinamumo neįgaliesiems ir riboto judumo </w:t>
                  </w:r>
                  <w:r w:rsidRPr="005E773E">
                    <w:rPr>
                      <w:rFonts w:eastAsia="Calibri"/>
                      <w:color w:val="000000"/>
                      <w:kern w:val="2"/>
                      <w:szCs w:val="24"/>
                      <w:shd w:val="clear" w:color="auto" w:fill="FFFFFF"/>
                    </w:rPr>
                    <w:lastRenderedPageBreak/>
                    <w:t>asmenims techninių sąveikos specifikacijų).</w:t>
                  </w:r>
                </w:p>
                <w:p w14:paraId="6524436A" w14:textId="77777777" w:rsidR="000A3B18" w:rsidRPr="004A60A7" w:rsidRDefault="000A3B18" w:rsidP="005E773E">
                  <w:pPr>
                    <w:tabs>
                      <w:tab w:val="left" w:pos="304"/>
                      <w:tab w:val="left" w:pos="584"/>
                    </w:tabs>
                    <w:ind w:left="17" w:firstLine="283"/>
                    <w:jc w:val="both"/>
                    <w:rPr>
                      <w:rFonts w:eastAsia="Calibri"/>
                      <w:color w:val="000000"/>
                      <w:kern w:val="2"/>
                      <w:szCs w:val="24"/>
                      <w:shd w:val="clear" w:color="auto" w:fill="FFFFFF"/>
                    </w:rPr>
                  </w:pPr>
                </w:p>
              </w:tc>
            </w:tr>
          </w:tbl>
          <w:p w14:paraId="410F390F" w14:textId="72106C94" w:rsidR="003D6C00" w:rsidRPr="004A60A7" w:rsidRDefault="003D6C00" w:rsidP="003D6C00">
            <w:pPr>
              <w:jc w:val="both"/>
              <w:rPr>
                <w:szCs w:val="24"/>
                <w:lang w:eastAsia="lt-LT"/>
              </w:rPr>
            </w:pPr>
          </w:p>
        </w:tc>
      </w:tr>
      <w:tr w:rsidR="003D6C00" w:rsidRPr="004A60A7" w14:paraId="21237436" w14:textId="77777777" w:rsidTr="00344DA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760F267" w14:textId="77777777" w:rsidR="003D6C00" w:rsidRPr="004A60A7" w:rsidRDefault="003D6C00" w:rsidP="003D6C00">
            <w:pPr>
              <w:widowControl w:val="0"/>
              <w:rPr>
                <w:bCs/>
                <w:szCs w:val="24"/>
                <w:lang w:eastAsia="lt-LT"/>
              </w:rPr>
            </w:pPr>
            <w:r w:rsidRPr="004A60A7">
              <w:rPr>
                <w:bCs/>
                <w:szCs w:val="24"/>
                <w:lang w:eastAsia="lt-LT"/>
              </w:rPr>
              <w:lastRenderedPageBreak/>
              <w:t>9.</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4008B3" w14:textId="77777777" w:rsidR="003D6C00" w:rsidRPr="004A60A7" w:rsidRDefault="003D6C00" w:rsidP="003D6C00">
            <w:pPr>
              <w:jc w:val="both"/>
              <w:rPr>
                <w:rFonts w:eastAsia="Calibri"/>
                <w:bCs/>
                <w:color w:val="000000"/>
                <w:szCs w:val="24"/>
                <w:lang w:eastAsia="lt-LT"/>
              </w:rPr>
            </w:pPr>
            <w:r w:rsidRPr="004A60A7">
              <w:rPr>
                <w:rFonts w:eastAsia="Calibri"/>
                <w:bCs/>
                <w:color w:val="000000"/>
                <w:szCs w:val="24"/>
                <w:lang w:eastAsia="lt-LT"/>
              </w:rPr>
              <w:t>Stebėsenos rodiklio reikšmės apskaičiavimo tipas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9A93C4" w14:textId="77777777" w:rsidR="003D6C00" w:rsidRPr="004A60A7" w:rsidRDefault="003D6C00" w:rsidP="003D6C00">
            <w:pPr>
              <w:jc w:val="both"/>
              <w:rPr>
                <w:rFonts w:eastAsia="Calibri"/>
                <w:bCs/>
                <w:szCs w:val="24"/>
                <w:lang w:eastAsia="lt-LT"/>
              </w:rPr>
            </w:pPr>
            <w:r w:rsidRPr="004A60A7">
              <w:rPr>
                <w:rFonts w:eastAsia="Calibri"/>
                <w:bCs/>
                <w:szCs w:val="24"/>
                <w:lang w:eastAsia="lt-LT"/>
              </w:rPr>
              <w:t>Automatiškai apskaičiuojamas</w:t>
            </w:r>
          </w:p>
        </w:tc>
      </w:tr>
      <w:tr w:rsidR="003D6C00" w:rsidRPr="004A60A7" w14:paraId="55AA4EEB" w14:textId="77777777" w:rsidTr="00344DA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2E0352" w14:textId="77777777" w:rsidR="003D6C00" w:rsidRPr="004A60A7" w:rsidRDefault="003D6C00" w:rsidP="003D6C00">
            <w:pPr>
              <w:widowControl w:val="0"/>
              <w:rPr>
                <w:szCs w:val="24"/>
                <w:lang w:eastAsia="lt-LT"/>
              </w:rPr>
            </w:pPr>
            <w:r w:rsidRPr="004A60A7">
              <w:rPr>
                <w:szCs w:val="24"/>
                <w:lang w:eastAsia="lt-LT"/>
              </w:rPr>
              <w:t>10.</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425A79" w14:textId="77777777" w:rsidR="003D6C00" w:rsidRPr="004A60A7" w:rsidRDefault="003D6C00" w:rsidP="003D6C00">
            <w:pPr>
              <w:widowControl w:val="0"/>
              <w:jc w:val="both"/>
              <w:rPr>
                <w:szCs w:val="24"/>
                <w:lang w:eastAsia="lt-LT"/>
              </w:rPr>
            </w:pPr>
            <w:r w:rsidRPr="004A60A7">
              <w:rPr>
                <w:bCs/>
                <w:szCs w:val="24"/>
                <w:lang w:eastAsia="lt-LT"/>
              </w:rPr>
              <w:t xml:space="preserve">Stebėsenos rodiklio </w:t>
            </w:r>
            <w:r w:rsidRPr="004A60A7">
              <w:rPr>
                <w:rFonts w:eastAsia="Calibri"/>
                <w:bCs/>
                <w:color w:val="000000"/>
                <w:szCs w:val="24"/>
                <w:lang w:eastAsia="lt-LT"/>
              </w:rPr>
              <w:t xml:space="preserve">reikšmės </w:t>
            </w:r>
            <w:r w:rsidRPr="004A60A7">
              <w:rPr>
                <w:bCs/>
                <w:szCs w:val="24"/>
                <w:lang w:eastAsia="lt-LT"/>
              </w:rPr>
              <w:t>apskaičiavimo metodas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223DD0" w14:textId="348900F4" w:rsidR="003D6C00" w:rsidRPr="004A60A7" w:rsidRDefault="003D6C00" w:rsidP="003D6C00">
            <w:pPr>
              <w:jc w:val="both"/>
              <w:rPr>
                <w:color w:val="000000"/>
                <w:szCs w:val="24"/>
              </w:rPr>
            </w:pPr>
            <w:r w:rsidRPr="004A60A7">
              <w:rPr>
                <w:iCs/>
                <w:szCs w:val="24"/>
                <w:lang w:eastAsia="lt-LT"/>
              </w:rPr>
              <w:t xml:space="preserve">Stebėsenos rodiklio reikšmė apskaičiuojama </w:t>
            </w:r>
            <w:r w:rsidR="00751A43" w:rsidRPr="004A60A7">
              <w:rPr>
                <w:szCs w:val="24"/>
              </w:rPr>
              <w:t>projekt</w:t>
            </w:r>
            <w:r w:rsidR="0090323F">
              <w:rPr>
                <w:szCs w:val="24"/>
              </w:rPr>
              <w:t xml:space="preserve">o </w:t>
            </w:r>
            <w:r w:rsidR="0045597C">
              <w:rPr>
                <w:szCs w:val="24"/>
              </w:rPr>
              <w:t>veiklų</w:t>
            </w:r>
            <w:r w:rsidR="00751A43" w:rsidRPr="004A60A7">
              <w:rPr>
                <w:szCs w:val="24"/>
              </w:rPr>
              <w:t xml:space="preserve"> įgyvendinimo </w:t>
            </w:r>
            <w:r w:rsidR="0045597C">
              <w:rPr>
                <w:szCs w:val="24"/>
              </w:rPr>
              <w:t>pabaigoje</w:t>
            </w:r>
            <w:r w:rsidR="00751A43" w:rsidRPr="004A60A7">
              <w:rPr>
                <w:szCs w:val="24"/>
              </w:rPr>
              <w:t xml:space="preserve"> </w:t>
            </w:r>
            <w:r w:rsidRPr="004A60A7">
              <w:rPr>
                <w:iCs/>
                <w:szCs w:val="24"/>
                <w:lang w:eastAsia="lt-LT"/>
              </w:rPr>
              <w:t xml:space="preserve">susumavus </w:t>
            </w:r>
            <w:r w:rsidR="00751A43" w:rsidRPr="004A60A7">
              <w:rPr>
                <w:rFonts w:eastAsiaTheme="majorEastAsia"/>
                <w:szCs w:val="24"/>
              </w:rPr>
              <w:t xml:space="preserve">rekonstruotų </w:t>
            </w:r>
            <w:r w:rsidR="00751A43" w:rsidRPr="004A60A7">
              <w:rPr>
                <w:color w:val="000000"/>
                <w:szCs w:val="24"/>
              </w:rPr>
              <w:t xml:space="preserve">geležinkelio stotyse esančių  peronų, </w:t>
            </w:r>
            <w:r w:rsidR="00C810CF" w:rsidRPr="004A60A7">
              <w:rPr>
                <w:rFonts w:eastAsiaTheme="majorEastAsia"/>
                <w:szCs w:val="24"/>
              </w:rPr>
              <w:t xml:space="preserve">pritaikytų vienalygei prieigai, </w:t>
            </w:r>
            <w:r w:rsidR="00676CF4" w:rsidRPr="004A60A7">
              <w:rPr>
                <w:color w:val="000000"/>
                <w:szCs w:val="24"/>
              </w:rPr>
              <w:t>skaičių</w:t>
            </w:r>
            <w:r w:rsidR="00C810CF" w:rsidRPr="004A60A7">
              <w:rPr>
                <w:rFonts w:eastAsiaTheme="majorEastAsia"/>
                <w:szCs w:val="24"/>
              </w:rPr>
              <w:t xml:space="preserve">. </w:t>
            </w:r>
          </w:p>
        </w:tc>
      </w:tr>
      <w:tr w:rsidR="003D6C00" w:rsidRPr="004A60A7" w14:paraId="1CB49F57" w14:textId="77777777" w:rsidTr="00344DA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1A27F0B" w14:textId="77777777" w:rsidR="003D6C00" w:rsidRPr="004A60A7" w:rsidRDefault="003D6C00" w:rsidP="003D6C00">
            <w:pPr>
              <w:widowControl w:val="0"/>
              <w:rPr>
                <w:szCs w:val="24"/>
                <w:lang w:eastAsia="lt-LT"/>
              </w:rPr>
            </w:pPr>
            <w:r w:rsidRPr="004A60A7">
              <w:rPr>
                <w:szCs w:val="24"/>
                <w:lang w:eastAsia="lt-LT"/>
              </w:rPr>
              <w:t>11.</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F06B2A" w14:textId="77777777" w:rsidR="003D6C00" w:rsidRPr="004A60A7" w:rsidRDefault="003D6C00" w:rsidP="003D6C00">
            <w:pPr>
              <w:widowControl w:val="0"/>
              <w:jc w:val="both"/>
              <w:rPr>
                <w:szCs w:val="24"/>
                <w:lang w:eastAsia="lt-LT"/>
              </w:rPr>
            </w:pPr>
            <w:r w:rsidRPr="004A60A7">
              <w:rPr>
                <w:szCs w:val="24"/>
                <w:lang w:eastAsia="lt-LT"/>
              </w:rPr>
              <w:t>Stebėsenos rodiklio duomenų šaltiniai</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828038" w14:textId="284EE6C7" w:rsidR="005475EC" w:rsidRPr="004A60A7" w:rsidRDefault="003D6C00" w:rsidP="005475EC">
            <w:pPr>
              <w:jc w:val="both"/>
              <w:rPr>
                <w:rFonts w:eastAsia="Calibri"/>
                <w:szCs w:val="24"/>
                <w:lang w:eastAsia="lt-LT"/>
              </w:rPr>
            </w:pPr>
            <w:r w:rsidRPr="004A60A7">
              <w:rPr>
                <w:rFonts w:eastAsia="Calibri"/>
                <w:szCs w:val="24"/>
                <w:lang w:eastAsia="lt-LT"/>
              </w:rPr>
              <w:t xml:space="preserve">Pirminis duomenų šaltinis – </w:t>
            </w:r>
            <w:r w:rsidR="005475EC" w:rsidRPr="004A60A7">
              <w:rPr>
                <w:rFonts w:eastAsia="Calibri"/>
                <w:szCs w:val="24"/>
                <w:lang w:eastAsia="lt-LT"/>
              </w:rPr>
              <w:t>statinio užbaigimo akta</w:t>
            </w:r>
            <w:r w:rsidR="005475EC" w:rsidRPr="004A60A7">
              <w:rPr>
                <w:szCs w:val="24"/>
              </w:rPr>
              <w:t xml:space="preserve">i,  ir (arba) deklaracijos apie statybos užbaigimą ir (arba) atliktų darbų </w:t>
            </w:r>
            <w:r w:rsidR="0032377C" w:rsidRPr="005D7F5C">
              <w:rPr>
                <w:rFonts w:eastAsia="Calibri"/>
                <w:bCs/>
                <w:szCs w:val="24"/>
                <w:lang w:eastAsia="lt-LT"/>
              </w:rPr>
              <w:t>priėmimo–perdavimo akta</w:t>
            </w:r>
            <w:r w:rsidR="0032377C">
              <w:rPr>
                <w:rFonts w:eastAsia="Calibri"/>
                <w:bCs/>
                <w:szCs w:val="24"/>
                <w:lang w:eastAsia="lt-LT"/>
              </w:rPr>
              <w:t>i</w:t>
            </w:r>
            <w:r w:rsidR="0032377C" w:rsidRPr="004A60A7">
              <w:rPr>
                <w:rFonts w:eastAsia="Calibri"/>
                <w:szCs w:val="24"/>
                <w:lang w:eastAsia="lt-LT"/>
              </w:rPr>
              <w:t xml:space="preserve"> </w:t>
            </w:r>
            <w:r w:rsidR="005475EC" w:rsidRPr="004A60A7">
              <w:rPr>
                <w:rFonts w:eastAsia="Calibri"/>
                <w:szCs w:val="24"/>
                <w:lang w:eastAsia="lt-LT"/>
              </w:rPr>
              <w:t xml:space="preserve">(kopijos). </w:t>
            </w:r>
          </w:p>
          <w:p w14:paraId="71491B99" w14:textId="4711BCCA" w:rsidR="003D6C00" w:rsidRPr="004A60A7" w:rsidRDefault="005475EC" w:rsidP="005475EC">
            <w:pPr>
              <w:jc w:val="both"/>
              <w:rPr>
                <w:szCs w:val="24"/>
                <w:lang w:eastAsia="lt-LT"/>
              </w:rPr>
            </w:pPr>
            <w:r w:rsidRPr="004A60A7">
              <w:rPr>
                <w:rFonts w:eastAsia="Calibri"/>
                <w:szCs w:val="24"/>
                <w:lang w:eastAsia="lt-LT"/>
              </w:rPr>
              <w:t>Antrinis duomenų šaltinis</w:t>
            </w:r>
            <w:r w:rsidR="00323464">
              <w:rPr>
                <w:rFonts w:eastAsia="Calibri"/>
                <w:szCs w:val="24"/>
                <w:lang w:eastAsia="lt-LT"/>
              </w:rPr>
              <w:t xml:space="preserve"> –</w:t>
            </w:r>
            <w:r w:rsidRPr="004A60A7">
              <w:rPr>
                <w:rFonts w:eastAsia="Calibri"/>
                <w:szCs w:val="24"/>
                <w:lang w:eastAsia="lt-LT"/>
              </w:rPr>
              <w:t xml:space="preserve"> projekto veiklos ataskaitos.</w:t>
            </w:r>
          </w:p>
        </w:tc>
      </w:tr>
      <w:tr w:rsidR="003D6C00" w:rsidRPr="004A60A7" w14:paraId="77254E2F" w14:textId="77777777" w:rsidTr="00344DA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518FAA" w14:textId="77777777" w:rsidR="003D6C00" w:rsidRPr="004A60A7" w:rsidRDefault="003D6C00" w:rsidP="003D6C00">
            <w:pPr>
              <w:widowControl w:val="0"/>
              <w:rPr>
                <w:szCs w:val="24"/>
                <w:lang w:eastAsia="lt-LT"/>
              </w:rPr>
            </w:pPr>
            <w:r w:rsidRPr="004A60A7">
              <w:rPr>
                <w:szCs w:val="24"/>
                <w:lang w:eastAsia="lt-LT"/>
              </w:rPr>
              <w:t>12.</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015C67" w14:textId="77777777" w:rsidR="003D6C00" w:rsidRPr="004A60A7" w:rsidRDefault="003D6C00" w:rsidP="003D6C00">
            <w:pPr>
              <w:widowControl w:val="0"/>
              <w:jc w:val="both"/>
              <w:rPr>
                <w:szCs w:val="24"/>
                <w:lang w:eastAsia="lt-LT"/>
              </w:rPr>
            </w:pPr>
            <w:r w:rsidRPr="004A60A7">
              <w:rPr>
                <w:szCs w:val="24"/>
                <w:lang w:eastAsia="lt-LT"/>
              </w:rPr>
              <w:t>Stebėsenos rodiklio reikšmės skaičiavimo periodiškumas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42A79E" w14:textId="7C389621" w:rsidR="003D6C00" w:rsidRPr="004A60A7" w:rsidRDefault="003D6C00" w:rsidP="003D6C00">
            <w:pPr>
              <w:jc w:val="both"/>
              <w:rPr>
                <w:bCs/>
                <w:szCs w:val="24"/>
                <w:lang w:eastAsia="lt-LT"/>
              </w:rPr>
            </w:pPr>
            <w:r w:rsidRPr="004A60A7">
              <w:rPr>
                <w:szCs w:val="24"/>
              </w:rPr>
              <w:t xml:space="preserve">Rodiklis siekiamas </w:t>
            </w:r>
            <w:r w:rsidR="00FC7135" w:rsidRPr="004A60A7">
              <w:rPr>
                <w:bCs/>
                <w:szCs w:val="24"/>
              </w:rPr>
              <w:t>projekt</w:t>
            </w:r>
            <w:r w:rsidR="00FC7135">
              <w:rPr>
                <w:bCs/>
                <w:szCs w:val="24"/>
              </w:rPr>
              <w:t>o</w:t>
            </w:r>
            <w:r w:rsidR="00FC7135" w:rsidRPr="004A60A7">
              <w:rPr>
                <w:bCs/>
                <w:szCs w:val="24"/>
              </w:rPr>
              <w:t xml:space="preserve"> veiklų įgyvendinimo pabaigoje</w:t>
            </w:r>
            <w:r w:rsidR="00FC7135" w:rsidRPr="004A60A7">
              <w:rPr>
                <w:szCs w:val="24"/>
              </w:rPr>
              <w:t xml:space="preserve"> </w:t>
            </w:r>
            <w:r w:rsidRPr="004A60A7">
              <w:rPr>
                <w:szCs w:val="24"/>
              </w:rPr>
              <w:t>ir už jį atsiskaitoma teikiant projekt</w:t>
            </w:r>
            <w:r w:rsidR="008105A1">
              <w:rPr>
                <w:szCs w:val="24"/>
              </w:rPr>
              <w:t>o</w:t>
            </w:r>
            <w:r w:rsidRPr="004A60A7">
              <w:rPr>
                <w:szCs w:val="24"/>
              </w:rPr>
              <w:t xml:space="preserve"> veiklos ataskaitas kartu pateikiant to rodiklio pasiekimą pagrindžiančius dokumentus.</w:t>
            </w:r>
          </w:p>
        </w:tc>
      </w:tr>
      <w:tr w:rsidR="003D6C00" w:rsidRPr="004A60A7" w14:paraId="11ABF3E6" w14:textId="77777777" w:rsidTr="00344DA7">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D354F97" w14:textId="77777777" w:rsidR="003D6C00" w:rsidRPr="004A60A7" w:rsidRDefault="003D6C00" w:rsidP="003D6C00">
            <w:pPr>
              <w:widowControl w:val="0"/>
              <w:rPr>
                <w:szCs w:val="24"/>
                <w:lang w:eastAsia="lt-LT"/>
              </w:rPr>
            </w:pPr>
            <w:r w:rsidRPr="004A60A7">
              <w:rPr>
                <w:szCs w:val="24"/>
                <w:lang w:eastAsia="lt-LT"/>
              </w:rPr>
              <w:t>13.</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B5110" w14:textId="77777777" w:rsidR="003D6C00" w:rsidRPr="004A60A7" w:rsidRDefault="003D6C00" w:rsidP="003D6C00">
            <w:pPr>
              <w:widowControl w:val="0"/>
              <w:jc w:val="both"/>
              <w:rPr>
                <w:szCs w:val="24"/>
                <w:lang w:eastAsia="lt-LT"/>
              </w:rPr>
            </w:pPr>
            <w:r w:rsidRPr="004A60A7">
              <w:rPr>
                <w:bCs/>
                <w:szCs w:val="24"/>
                <w:lang w:eastAsia="lt-LT"/>
              </w:rPr>
              <w:t>Stebėsenos rodiklio pasiekimo momentas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A19A5E" w14:textId="7EABFEEB" w:rsidR="003D6C00" w:rsidRPr="004A60A7" w:rsidRDefault="00FF0EC3" w:rsidP="003D6C00">
            <w:pPr>
              <w:jc w:val="both"/>
              <w:rPr>
                <w:szCs w:val="24"/>
                <w:lang w:eastAsia="lt-LT"/>
              </w:rPr>
            </w:pPr>
            <w:r w:rsidRPr="005D7F5C">
              <w:rPr>
                <w:color w:val="000000"/>
                <w:szCs w:val="24"/>
                <w:shd w:val="clear" w:color="auto" w:fill="FFFFFF"/>
              </w:rPr>
              <w:t xml:space="preserve">Projekto veiklų įgyvendinimo pabaigoje. </w:t>
            </w:r>
            <w:r w:rsidR="003D6C00" w:rsidRPr="005D7F5C">
              <w:rPr>
                <w:rFonts w:eastAsia="Calibri"/>
                <w:color w:val="000000"/>
                <w:szCs w:val="24"/>
                <w:shd w:val="clear" w:color="auto" w:fill="FFFFFF"/>
              </w:rPr>
              <w:t>Rodiklis laikomas pasiektu, kai pasirašomas statybos užbaigimo aktas, deklaracija apie statybos užbaigimą</w:t>
            </w:r>
            <w:r w:rsidR="003D6C00" w:rsidRPr="005D7F5C">
              <w:rPr>
                <w:rFonts w:eastAsia="Calibri"/>
                <w:bCs/>
                <w:szCs w:val="24"/>
                <w:lang w:eastAsia="lt-LT"/>
              </w:rPr>
              <w:t xml:space="preserve"> ir (arba) priėmimo–perdavimo aktas.</w:t>
            </w:r>
          </w:p>
        </w:tc>
      </w:tr>
      <w:tr w:rsidR="003D6C00" w:rsidRPr="004A60A7" w14:paraId="5BDDAA70" w14:textId="77777777" w:rsidTr="00344DA7">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B879AD" w14:textId="77777777" w:rsidR="003D6C00" w:rsidRPr="004A60A7" w:rsidRDefault="003D6C00" w:rsidP="003D6C00">
            <w:pPr>
              <w:widowControl w:val="0"/>
              <w:rPr>
                <w:szCs w:val="24"/>
                <w:lang w:eastAsia="lt-LT"/>
              </w:rPr>
            </w:pPr>
            <w:r w:rsidRPr="004A60A7">
              <w:rPr>
                <w:szCs w:val="24"/>
                <w:lang w:eastAsia="lt-LT"/>
              </w:rPr>
              <w:t>14.</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20A164" w14:textId="77777777" w:rsidR="003D6C00" w:rsidRPr="004A60A7" w:rsidRDefault="003D6C00" w:rsidP="003D6C00">
            <w:pPr>
              <w:widowControl w:val="0"/>
              <w:jc w:val="both"/>
              <w:rPr>
                <w:szCs w:val="24"/>
                <w:lang w:eastAsia="lt-LT"/>
              </w:rPr>
            </w:pPr>
            <w:r w:rsidRPr="004A60A7">
              <w:rPr>
                <w:szCs w:val="24"/>
                <w:lang w:eastAsia="lt-LT"/>
              </w:rPr>
              <w:t xml:space="preserve">Už stebėsenos rodiklį atsakinga </w:t>
            </w:r>
            <w:r w:rsidRPr="004A60A7">
              <w:rPr>
                <w:bCs/>
                <w:szCs w:val="24"/>
                <w:lang w:eastAsia="lt-LT"/>
              </w:rPr>
              <w:t>įstaiga</w:t>
            </w:r>
            <w:r w:rsidRPr="004A60A7">
              <w:rPr>
                <w:szCs w:val="24"/>
                <w:lang w:eastAsia="lt-LT"/>
              </w:rPr>
              <w:t xml:space="preserve"> </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DC2E01" w14:textId="77777777" w:rsidR="003D6C00" w:rsidRPr="004A60A7" w:rsidRDefault="003D6C00" w:rsidP="003D6C00">
            <w:pPr>
              <w:jc w:val="both"/>
              <w:rPr>
                <w:bCs/>
                <w:szCs w:val="24"/>
              </w:rPr>
            </w:pPr>
            <w:r w:rsidRPr="004A60A7">
              <w:rPr>
                <w:bCs/>
                <w:szCs w:val="24"/>
              </w:rPr>
              <w:t xml:space="preserve">Už stebėsenos rodiklį atsakinga Susisiekimo ministerija. Už stebėsenos rodiklio pasiekimą ir duomenų apie pasiektą stebėsenos rodiklio reikšmę teikimą – </w:t>
            </w:r>
            <w:r w:rsidRPr="004A60A7">
              <w:rPr>
                <w:rFonts w:eastAsia="Calibri"/>
                <w:bCs/>
                <w:szCs w:val="24"/>
                <w:lang w:eastAsia="lt-LT"/>
              </w:rPr>
              <w:t>AB „LTG Infra“.</w:t>
            </w:r>
          </w:p>
        </w:tc>
      </w:tr>
      <w:tr w:rsidR="003D6C00" w:rsidRPr="004A60A7" w14:paraId="0480E64C" w14:textId="77777777" w:rsidTr="00344DA7">
        <w:trPr>
          <w:trHeight w:val="59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1E06EDD" w14:textId="77777777" w:rsidR="003D6C00" w:rsidRPr="004A60A7" w:rsidRDefault="003D6C00" w:rsidP="003D6C00">
            <w:pPr>
              <w:widowControl w:val="0"/>
              <w:rPr>
                <w:szCs w:val="24"/>
                <w:lang w:eastAsia="lt-LT"/>
              </w:rPr>
            </w:pPr>
            <w:r w:rsidRPr="004A60A7">
              <w:rPr>
                <w:szCs w:val="24"/>
                <w:lang w:eastAsia="lt-LT"/>
              </w:rPr>
              <w:t>15.</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0A0EDD" w14:textId="77777777" w:rsidR="003D6C00" w:rsidRPr="004A60A7" w:rsidRDefault="003D6C00" w:rsidP="003D6C00">
            <w:pPr>
              <w:widowControl w:val="0"/>
              <w:jc w:val="both"/>
              <w:rPr>
                <w:szCs w:val="24"/>
                <w:lang w:eastAsia="lt-LT"/>
              </w:rPr>
            </w:pPr>
            <w:r w:rsidRPr="004A60A7">
              <w:rPr>
                <w:szCs w:val="24"/>
                <w:lang w:eastAsia="lt-LT"/>
              </w:rPr>
              <w:t>Įstaigos padalinys ir kontaktinis telefono numeris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93AC7" w14:textId="6F175C44" w:rsidR="003D6C00" w:rsidRPr="004A60A7" w:rsidRDefault="003D6C00" w:rsidP="003D6C00">
            <w:pPr>
              <w:jc w:val="both"/>
              <w:rPr>
                <w:rFonts w:eastAsia="Calibri"/>
                <w:bCs/>
                <w:szCs w:val="24"/>
                <w:lang w:eastAsia="lt-LT"/>
              </w:rPr>
            </w:pPr>
            <w:r w:rsidRPr="004A60A7">
              <w:rPr>
                <w:rFonts w:eastAsia="Calibri"/>
                <w:bCs/>
                <w:szCs w:val="24"/>
                <w:lang w:eastAsia="lt-LT"/>
              </w:rPr>
              <w:t xml:space="preserve">Susisiekimo ministerijos Biudžeto ir investicijų departamento ES investicijų koordinavimo skyrius, tel. </w:t>
            </w:r>
            <w:r w:rsidR="00416DFE" w:rsidRPr="0023662B">
              <w:rPr>
                <w:rFonts w:eastAsia="Calibri"/>
                <w:bCs/>
                <w:szCs w:val="24"/>
                <w:lang w:eastAsia="lt-LT"/>
              </w:rPr>
              <w:t>+370</w:t>
            </w:r>
            <w:r w:rsidR="00416DFE">
              <w:rPr>
                <w:rFonts w:eastAsia="Calibri"/>
                <w:bCs/>
                <w:szCs w:val="24"/>
                <w:lang w:eastAsia="lt-LT"/>
              </w:rPr>
              <w:t> 611 20324.</w:t>
            </w:r>
          </w:p>
        </w:tc>
      </w:tr>
      <w:tr w:rsidR="003D6C00" w:rsidRPr="004A60A7" w14:paraId="0E05DFB5" w14:textId="77777777" w:rsidTr="00344DA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0FAAC7" w14:textId="77777777" w:rsidR="003D6C00" w:rsidRPr="004A60A7" w:rsidRDefault="003D6C00" w:rsidP="003D6C00">
            <w:pPr>
              <w:widowControl w:val="0"/>
              <w:rPr>
                <w:szCs w:val="24"/>
                <w:lang w:eastAsia="lt-LT"/>
              </w:rPr>
            </w:pPr>
            <w:r w:rsidRPr="004A60A7">
              <w:rPr>
                <w:szCs w:val="24"/>
                <w:lang w:eastAsia="lt-LT"/>
              </w:rPr>
              <w:t>16.</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784D6" w14:textId="77777777" w:rsidR="003D6C00" w:rsidRPr="004A60A7" w:rsidRDefault="003D6C00" w:rsidP="003D6C00">
            <w:pPr>
              <w:widowControl w:val="0"/>
              <w:jc w:val="both"/>
              <w:rPr>
                <w:szCs w:val="24"/>
                <w:lang w:eastAsia="lt-LT"/>
              </w:rPr>
            </w:pPr>
            <w:r w:rsidRPr="004A60A7">
              <w:rPr>
                <w:szCs w:val="24"/>
                <w:lang w:eastAsia="lt-LT"/>
              </w:rPr>
              <w:t>Kita svarbi informacija</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4FD8D7" w14:textId="5261C6AD" w:rsidR="003D6C00" w:rsidRPr="004A60A7" w:rsidRDefault="003D6C00" w:rsidP="003D6C00">
            <w:pPr>
              <w:jc w:val="both"/>
              <w:rPr>
                <w:color w:val="000000"/>
                <w:szCs w:val="24"/>
                <w:lang w:eastAsia="lt-LT"/>
              </w:rPr>
            </w:pPr>
            <w:r w:rsidRPr="004A60A7">
              <w:rPr>
                <w:color w:val="000000"/>
                <w:szCs w:val="24"/>
                <w:lang w:eastAsia="lt-LT"/>
              </w:rPr>
              <w:t>2021–2027 m. IP produkto specialusis rodiklis</w:t>
            </w:r>
            <w:r w:rsidR="003E2077" w:rsidRPr="004A60A7">
              <w:rPr>
                <w:color w:val="000000"/>
                <w:szCs w:val="24"/>
                <w:lang w:eastAsia="lt-LT"/>
              </w:rPr>
              <w:t>.</w:t>
            </w:r>
            <w:r w:rsidRPr="004A60A7">
              <w:rPr>
                <w:color w:val="000000"/>
                <w:szCs w:val="24"/>
                <w:lang w:eastAsia="lt-LT"/>
              </w:rPr>
              <w:t xml:space="preserve"> </w:t>
            </w:r>
            <w:r w:rsidR="003E2077" w:rsidRPr="004A60A7">
              <w:rPr>
                <w:rFonts w:eastAsia="Calibri"/>
                <w:szCs w:val="24"/>
              </w:rPr>
              <w:t xml:space="preserve">Rodiklio kodas </w:t>
            </w:r>
            <w:r w:rsidRPr="004A60A7">
              <w:rPr>
                <w:bCs/>
                <w:szCs w:val="24"/>
                <w:lang w:eastAsia="lt-LT"/>
              </w:rPr>
              <w:t>P.S.2.102</w:t>
            </w:r>
            <w:r w:rsidR="00FD48B8" w:rsidRPr="004A60A7">
              <w:rPr>
                <w:bCs/>
                <w:szCs w:val="24"/>
                <w:lang w:eastAsia="lt-LT"/>
              </w:rPr>
              <w:t>2</w:t>
            </w:r>
            <w:r w:rsidRPr="004A60A7">
              <w:rPr>
                <w:color w:val="000000"/>
                <w:szCs w:val="24"/>
                <w:lang w:eastAsia="lt-LT"/>
              </w:rPr>
              <w:t>.</w:t>
            </w:r>
          </w:p>
          <w:p w14:paraId="033E7472" w14:textId="77777777" w:rsidR="003D6C00" w:rsidRPr="004A60A7" w:rsidRDefault="003D6C00" w:rsidP="003D6C00">
            <w:pPr>
              <w:jc w:val="both"/>
              <w:rPr>
                <w:bCs/>
                <w:szCs w:val="24"/>
                <w:lang w:eastAsia="lt-LT"/>
              </w:rPr>
            </w:pPr>
          </w:p>
        </w:tc>
      </w:tr>
    </w:tbl>
    <w:p w14:paraId="1342C5F5" w14:textId="77777777" w:rsidR="00CA4024" w:rsidRPr="004A60A7" w:rsidRDefault="00CA4024" w:rsidP="00CA4024">
      <w:pPr>
        <w:jc w:val="center"/>
        <w:rPr>
          <w:b/>
          <w:szCs w:val="24"/>
          <w:lang w:eastAsia="lt-LT"/>
        </w:rPr>
      </w:pPr>
    </w:p>
    <w:p w14:paraId="1263CF44" w14:textId="340A1777" w:rsidR="003D6C00" w:rsidRPr="004A60A7" w:rsidRDefault="00C57F41" w:rsidP="00CA4024">
      <w:pPr>
        <w:jc w:val="center"/>
        <w:rPr>
          <w:b/>
          <w:szCs w:val="24"/>
          <w:lang w:eastAsia="lt-LT"/>
        </w:rPr>
      </w:pPr>
      <w:r w:rsidRPr="004A60A7">
        <w:rPr>
          <w:b/>
          <w:szCs w:val="24"/>
          <w:lang w:eastAsia="lt-LT"/>
        </w:rPr>
        <w:t>X</w:t>
      </w:r>
      <w:r w:rsidR="00313CA7">
        <w:rPr>
          <w:b/>
          <w:szCs w:val="24"/>
          <w:lang w:eastAsia="lt-LT"/>
        </w:rPr>
        <w:t>I</w:t>
      </w:r>
      <w:r w:rsidR="0066559D">
        <w:rPr>
          <w:b/>
          <w:szCs w:val="24"/>
          <w:lang w:eastAsia="lt-LT"/>
        </w:rPr>
        <w:t>V</w:t>
      </w:r>
      <w:r w:rsidR="00CA4024" w:rsidRPr="004A60A7">
        <w:rPr>
          <w:b/>
          <w:szCs w:val="24"/>
          <w:lang w:eastAsia="lt-LT"/>
        </w:rPr>
        <w:t xml:space="preserve"> SKYRIUS</w:t>
      </w:r>
    </w:p>
    <w:p w14:paraId="2B282C69" w14:textId="77777777" w:rsidR="00732467" w:rsidRPr="004A60A7" w:rsidRDefault="00732467" w:rsidP="00732467">
      <w:pPr>
        <w:keepNext/>
        <w:keepLines/>
        <w:spacing w:line="252" w:lineRule="auto"/>
        <w:jc w:val="center"/>
        <w:outlineLvl w:val="1"/>
        <w:rPr>
          <w:rFonts w:eastAsia="SimSun"/>
          <w:b/>
          <w:caps/>
          <w:szCs w:val="24"/>
          <w:lang w:eastAsia="lt-LT"/>
        </w:rPr>
      </w:pPr>
      <w:r w:rsidRPr="004A60A7">
        <w:rPr>
          <w:rFonts w:eastAsia="SimSun"/>
          <w:b/>
          <w:caps/>
          <w:szCs w:val="24"/>
          <w:lang w:eastAsia="lt-LT"/>
        </w:rPr>
        <w:t xml:space="preserve">Stebėsenos rodiklio </w:t>
      </w:r>
      <w:r w:rsidRPr="004A60A7">
        <w:rPr>
          <w:rFonts w:eastAsia="SimSun"/>
          <w:b/>
          <w:szCs w:val="24"/>
          <w:lang w:eastAsia="lt-LT"/>
        </w:rPr>
        <w:t>„ALTERNATYVIŲJŲ DEGALŲ INFRASTRUKTŪRA (DEGALŲ PAPILDYMO AR ĮKROVIMO PUNKTAI)</w:t>
      </w:r>
      <w:r w:rsidRPr="004A60A7">
        <w:rPr>
          <w:b/>
          <w:bCs/>
          <w:szCs w:val="24"/>
        </w:rPr>
        <w:t>“</w:t>
      </w:r>
      <w:r w:rsidRPr="004A60A7">
        <w:rPr>
          <w:b/>
          <w:bCs/>
          <w:sz w:val="18"/>
          <w:szCs w:val="18"/>
        </w:rPr>
        <w:t xml:space="preserve"> </w:t>
      </w:r>
      <w:r w:rsidRPr="004A60A7">
        <w:rPr>
          <w:rFonts w:eastAsia="SimSun"/>
          <w:b/>
          <w:caps/>
          <w:szCs w:val="24"/>
          <w:lang w:eastAsia="lt-LT"/>
        </w:rPr>
        <w:t>aprašymo kortelė</w:t>
      </w:r>
    </w:p>
    <w:p w14:paraId="3F3C8000" w14:textId="77777777" w:rsidR="00732467" w:rsidRPr="004A60A7" w:rsidRDefault="00732467" w:rsidP="00732467">
      <w:pPr>
        <w:keepNext/>
        <w:keepLines/>
        <w:spacing w:line="252"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81"/>
        <w:gridCol w:w="5999"/>
      </w:tblGrid>
      <w:tr w:rsidR="00732467" w:rsidRPr="004A60A7" w14:paraId="4639F8E0" w14:textId="77777777" w:rsidTr="003768C8">
        <w:tc>
          <w:tcPr>
            <w:tcW w:w="292" w:type="pct"/>
            <w:tcBorders>
              <w:top w:val="single" w:sz="4" w:space="0" w:color="auto"/>
              <w:left w:val="single" w:sz="4" w:space="0" w:color="auto"/>
              <w:bottom w:val="single" w:sz="4" w:space="0" w:color="auto"/>
              <w:right w:val="single" w:sz="4" w:space="0" w:color="auto"/>
            </w:tcBorders>
            <w:shd w:val="clear" w:color="auto" w:fill="D9D9D9"/>
          </w:tcPr>
          <w:p w14:paraId="0F076143" w14:textId="77777777" w:rsidR="00732467" w:rsidRPr="004A60A7" w:rsidRDefault="00732467" w:rsidP="003768C8">
            <w:pPr>
              <w:widowControl w:val="0"/>
              <w:jc w:val="center"/>
              <w:rPr>
                <w:b/>
                <w:bCs/>
                <w:szCs w:val="24"/>
                <w:lang w:eastAsia="lt-LT"/>
              </w:rPr>
            </w:pPr>
          </w:p>
        </w:tc>
        <w:tc>
          <w:tcPr>
            <w:tcW w:w="1697"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92AF1FA" w14:textId="77777777" w:rsidR="00732467" w:rsidRPr="004A60A7" w:rsidRDefault="00732467" w:rsidP="003768C8">
            <w:pPr>
              <w:widowControl w:val="0"/>
              <w:jc w:val="center"/>
              <w:rPr>
                <w:b/>
                <w:bCs/>
                <w:szCs w:val="24"/>
                <w:lang w:eastAsia="lt-LT"/>
              </w:rPr>
            </w:pPr>
            <w:r w:rsidRPr="004A60A7">
              <w:rPr>
                <w:b/>
                <w:bCs/>
                <w:szCs w:val="24"/>
                <w:lang w:eastAsia="lt-LT"/>
              </w:rPr>
              <w:t>Elementai</w:t>
            </w:r>
          </w:p>
        </w:tc>
        <w:tc>
          <w:tcPr>
            <w:tcW w:w="301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F91C4DB" w14:textId="77777777" w:rsidR="00732467" w:rsidRPr="004A60A7" w:rsidRDefault="00732467" w:rsidP="003768C8">
            <w:pPr>
              <w:widowControl w:val="0"/>
              <w:jc w:val="center"/>
              <w:rPr>
                <w:b/>
                <w:bCs/>
                <w:strike/>
                <w:szCs w:val="24"/>
                <w:lang w:eastAsia="lt-LT"/>
              </w:rPr>
            </w:pPr>
            <w:r w:rsidRPr="004A60A7">
              <w:rPr>
                <w:b/>
                <w:bCs/>
                <w:szCs w:val="24"/>
                <w:lang w:eastAsia="lt-LT"/>
              </w:rPr>
              <w:t>Kodai, pavadinimai ir aprašymas</w:t>
            </w:r>
          </w:p>
        </w:tc>
      </w:tr>
      <w:tr w:rsidR="00732467" w:rsidRPr="004A60A7" w14:paraId="3F2014A2" w14:textId="77777777" w:rsidTr="003768C8">
        <w:tc>
          <w:tcPr>
            <w:tcW w:w="292" w:type="pct"/>
            <w:tcBorders>
              <w:top w:val="single" w:sz="4" w:space="0" w:color="auto"/>
              <w:left w:val="single" w:sz="4" w:space="0" w:color="auto"/>
              <w:bottom w:val="single" w:sz="4" w:space="0" w:color="auto"/>
              <w:right w:val="single" w:sz="4" w:space="0" w:color="auto"/>
            </w:tcBorders>
            <w:shd w:val="clear" w:color="auto" w:fill="D9D9D9"/>
          </w:tcPr>
          <w:p w14:paraId="390D71D5" w14:textId="77777777" w:rsidR="00732467" w:rsidRPr="004A60A7" w:rsidRDefault="00732467" w:rsidP="003768C8">
            <w:pPr>
              <w:widowControl w:val="0"/>
              <w:rPr>
                <w:szCs w:val="24"/>
                <w:lang w:eastAsia="lt-LT"/>
              </w:rPr>
            </w:pPr>
            <w:r w:rsidRPr="004A60A7">
              <w:rPr>
                <w:szCs w:val="24"/>
                <w:lang w:eastAsia="lt-LT"/>
              </w:rPr>
              <w:t>1.</w:t>
            </w:r>
          </w:p>
        </w:tc>
        <w:tc>
          <w:tcPr>
            <w:tcW w:w="169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3D4C4A8" w14:textId="77777777" w:rsidR="00732467" w:rsidRPr="004A60A7" w:rsidRDefault="00732467" w:rsidP="003768C8">
            <w:pPr>
              <w:widowControl w:val="0"/>
              <w:jc w:val="both"/>
              <w:rPr>
                <w:szCs w:val="24"/>
                <w:lang w:eastAsia="lt-LT"/>
              </w:rPr>
            </w:pPr>
            <w:r w:rsidRPr="004A60A7">
              <w:rPr>
                <w:szCs w:val="24"/>
                <w:lang w:eastAsia="lt-LT"/>
              </w:rPr>
              <w:t>Stebėsenos rodiklio pavadinimas</w:t>
            </w:r>
          </w:p>
        </w:tc>
        <w:tc>
          <w:tcPr>
            <w:tcW w:w="30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489376D" w14:textId="77777777" w:rsidR="00732467" w:rsidRPr="004A60A7" w:rsidRDefault="00732467" w:rsidP="00323464">
            <w:pPr>
              <w:spacing w:after="20"/>
              <w:jc w:val="both"/>
              <w:rPr>
                <w:bCs/>
                <w:i/>
                <w:iCs/>
                <w:color w:val="808080"/>
                <w:szCs w:val="24"/>
                <w:lang w:eastAsia="lt-LT"/>
              </w:rPr>
            </w:pPr>
            <w:r w:rsidRPr="004A60A7">
              <w:rPr>
                <w:szCs w:val="24"/>
                <w:lang w:eastAsia="lt-LT"/>
              </w:rPr>
              <w:t>Alternatyviųjų degalų infrastruktūra (degalų papildymo ar įkrovimo punktai)</w:t>
            </w:r>
          </w:p>
        </w:tc>
      </w:tr>
      <w:tr w:rsidR="00732467" w:rsidRPr="004A60A7" w14:paraId="17D533C3" w14:textId="77777777" w:rsidTr="003768C8">
        <w:tc>
          <w:tcPr>
            <w:tcW w:w="292" w:type="pct"/>
            <w:tcBorders>
              <w:top w:val="single" w:sz="4" w:space="0" w:color="auto"/>
              <w:left w:val="single" w:sz="4" w:space="0" w:color="auto"/>
              <w:bottom w:val="single" w:sz="4" w:space="0" w:color="auto"/>
              <w:right w:val="single" w:sz="4" w:space="0" w:color="auto"/>
            </w:tcBorders>
            <w:shd w:val="clear" w:color="auto" w:fill="D9D9D9"/>
          </w:tcPr>
          <w:p w14:paraId="4CC461FE" w14:textId="77777777" w:rsidR="00732467" w:rsidRPr="004A60A7" w:rsidRDefault="00732467" w:rsidP="003768C8">
            <w:pPr>
              <w:widowControl w:val="0"/>
              <w:rPr>
                <w:szCs w:val="24"/>
                <w:lang w:eastAsia="lt-LT"/>
              </w:rPr>
            </w:pPr>
            <w:r w:rsidRPr="004A60A7">
              <w:rPr>
                <w:szCs w:val="24"/>
                <w:lang w:eastAsia="lt-LT"/>
              </w:rPr>
              <w:t>2.</w:t>
            </w:r>
          </w:p>
        </w:tc>
        <w:tc>
          <w:tcPr>
            <w:tcW w:w="169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4F030A1" w14:textId="77777777" w:rsidR="00732467" w:rsidRPr="004A60A7" w:rsidRDefault="00732467" w:rsidP="003768C8">
            <w:pPr>
              <w:widowControl w:val="0"/>
              <w:jc w:val="both"/>
              <w:rPr>
                <w:szCs w:val="24"/>
                <w:lang w:eastAsia="lt-LT"/>
              </w:rPr>
            </w:pPr>
            <w:r w:rsidRPr="004A60A7">
              <w:rPr>
                <w:szCs w:val="24"/>
                <w:lang w:eastAsia="lt-LT"/>
              </w:rPr>
              <w:t>Stebėsenos rodiklio matavimo vienetai</w:t>
            </w:r>
          </w:p>
        </w:tc>
        <w:tc>
          <w:tcPr>
            <w:tcW w:w="30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D8664C9" w14:textId="28C720AA" w:rsidR="00732467" w:rsidRPr="004A60A7" w:rsidRDefault="00CB7DDF" w:rsidP="003768C8">
            <w:pPr>
              <w:jc w:val="both"/>
              <w:rPr>
                <w:szCs w:val="24"/>
                <w:lang w:eastAsia="lt-LT"/>
              </w:rPr>
            </w:pPr>
            <w:r>
              <w:rPr>
                <w:szCs w:val="24"/>
                <w:lang w:eastAsia="lt-LT"/>
              </w:rPr>
              <w:t>D</w:t>
            </w:r>
            <w:r w:rsidRPr="004A60A7">
              <w:rPr>
                <w:szCs w:val="24"/>
                <w:lang w:eastAsia="lt-LT"/>
              </w:rPr>
              <w:t>egalų papildymo ar įkrovimo punktai</w:t>
            </w:r>
          </w:p>
        </w:tc>
      </w:tr>
      <w:tr w:rsidR="00732467" w:rsidRPr="004A60A7" w14:paraId="646ABDB1" w14:textId="77777777" w:rsidTr="003768C8">
        <w:tc>
          <w:tcPr>
            <w:tcW w:w="292" w:type="pct"/>
            <w:tcBorders>
              <w:top w:val="single" w:sz="4" w:space="0" w:color="auto"/>
              <w:left w:val="single" w:sz="4" w:space="0" w:color="auto"/>
              <w:bottom w:val="single" w:sz="4" w:space="0" w:color="auto"/>
              <w:right w:val="single" w:sz="4" w:space="0" w:color="auto"/>
            </w:tcBorders>
            <w:shd w:val="clear" w:color="auto" w:fill="D9D9D9"/>
          </w:tcPr>
          <w:p w14:paraId="692F70EA" w14:textId="77777777" w:rsidR="00732467" w:rsidRPr="004A60A7" w:rsidRDefault="00732467" w:rsidP="003768C8">
            <w:pPr>
              <w:widowControl w:val="0"/>
              <w:rPr>
                <w:szCs w:val="24"/>
                <w:lang w:eastAsia="lt-LT"/>
              </w:rPr>
            </w:pPr>
            <w:r w:rsidRPr="004A60A7">
              <w:rPr>
                <w:szCs w:val="24"/>
                <w:lang w:eastAsia="lt-LT"/>
              </w:rPr>
              <w:t>3.</w:t>
            </w:r>
          </w:p>
        </w:tc>
        <w:tc>
          <w:tcPr>
            <w:tcW w:w="169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C0BC03C" w14:textId="77777777" w:rsidR="00732467" w:rsidRPr="004A60A7" w:rsidRDefault="00732467" w:rsidP="003768C8">
            <w:pPr>
              <w:widowControl w:val="0"/>
              <w:jc w:val="both"/>
              <w:rPr>
                <w:szCs w:val="24"/>
                <w:lang w:eastAsia="lt-LT"/>
              </w:rPr>
            </w:pPr>
            <w:r w:rsidRPr="004A60A7">
              <w:rPr>
                <w:szCs w:val="24"/>
                <w:lang w:eastAsia="lt-LT"/>
              </w:rPr>
              <w:t>Stebėsenos rodiklio reikšmės kryptis</w:t>
            </w:r>
          </w:p>
        </w:tc>
        <w:tc>
          <w:tcPr>
            <w:tcW w:w="30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9DAA7F8" w14:textId="77777777" w:rsidR="00732467" w:rsidRPr="004A60A7" w:rsidRDefault="00732467" w:rsidP="003768C8">
            <w:pPr>
              <w:jc w:val="both"/>
              <w:rPr>
                <w:szCs w:val="24"/>
                <w:lang w:eastAsia="lt-LT"/>
              </w:rPr>
            </w:pPr>
            <w:r w:rsidRPr="004A60A7">
              <w:rPr>
                <w:szCs w:val="24"/>
                <w:lang w:eastAsia="lt-LT"/>
              </w:rPr>
              <w:t>Didėjimas</w:t>
            </w:r>
          </w:p>
        </w:tc>
      </w:tr>
      <w:tr w:rsidR="00732467" w:rsidRPr="004A60A7" w14:paraId="5EFAC453" w14:textId="77777777" w:rsidTr="003768C8">
        <w:tc>
          <w:tcPr>
            <w:tcW w:w="292" w:type="pct"/>
            <w:tcBorders>
              <w:top w:val="single" w:sz="4" w:space="0" w:color="auto"/>
              <w:left w:val="single" w:sz="4" w:space="0" w:color="auto"/>
              <w:bottom w:val="single" w:sz="4" w:space="0" w:color="auto"/>
              <w:right w:val="single" w:sz="4" w:space="0" w:color="auto"/>
            </w:tcBorders>
            <w:shd w:val="clear" w:color="auto" w:fill="D9D9D9"/>
          </w:tcPr>
          <w:p w14:paraId="6DFC1F04" w14:textId="77777777" w:rsidR="00732467" w:rsidRPr="004A60A7" w:rsidRDefault="00732467" w:rsidP="003768C8">
            <w:pPr>
              <w:widowControl w:val="0"/>
              <w:rPr>
                <w:szCs w:val="24"/>
                <w:lang w:eastAsia="lt-LT"/>
              </w:rPr>
            </w:pPr>
            <w:r w:rsidRPr="004A60A7">
              <w:rPr>
                <w:szCs w:val="24"/>
                <w:lang w:eastAsia="lt-LT"/>
              </w:rPr>
              <w:t>4.</w:t>
            </w:r>
          </w:p>
        </w:tc>
        <w:tc>
          <w:tcPr>
            <w:tcW w:w="169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C3ED5FC" w14:textId="77777777" w:rsidR="00732467" w:rsidRPr="004A60A7" w:rsidRDefault="00732467" w:rsidP="003768C8">
            <w:pPr>
              <w:widowControl w:val="0"/>
              <w:jc w:val="both"/>
              <w:rPr>
                <w:szCs w:val="24"/>
                <w:lang w:eastAsia="lt-LT"/>
              </w:rPr>
            </w:pPr>
            <w:r w:rsidRPr="004A60A7">
              <w:rPr>
                <w:szCs w:val="24"/>
                <w:lang w:eastAsia="lt-LT"/>
              </w:rPr>
              <w:t>Stebėsenos rodiklio reikšmės tipas</w:t>
            </w:r>
          </w:p>
        </w:tc>
        <w:tc>
          <w:tcPr>
            <w:tcW w:w="30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1A4165E" w14:textId="77777777" w:rsidR="00732467" w:rsidRPr="004A60A7" w:rsidRDefault="00732467" w:rsidP="003768C8">
            <w:pPr>
              <w:jc w:val="both"/>
              <w:rPr>
                <w:szCs w:val="24"/>
                <w:lang w:eastAsia="lt-LT"/>
              </w:rPr>
            </w:pPr>
            <w:r w:rsidRPr="004A60A7">
              <w:rPr>
                <w:szCs w:val="24"/>
                <w:lang w:eastAsia="lt-LT"/>
              </w:rPr>
              <w:t>Skaitinė reikšmė</w:t>
            </w:r>
          </w:p>
        </w:tc>
      </w:tr>
      <w:tr w:rsidR="00732467" w:rsidRPr="004A60A7" w14:paraId="31BDA417" w14:textId="77777777" w:rsidTr="003768C8">
        <w:tc>
          <w:tcPr>
            <w:tcW w:w="292" w:type="pct"/>
            <w:tcBorders>
              <w:top w:val="single" w:sz="4" w:space="0" w:color="auto"/>
              <w:left w:val="single" w:sz="4" w:space="0" w:color="auto"/>
              <w:bottom w:val="single" w:sz="4" w:space="0" w:color="auto"/>
              <w:right w:val="single" w:sz="4" w:space="0" w:color="auto"/>
            </w:tcBorders>
            <w:shd w:val="clear" w:color="auto" w:fill="D9D9D9"/>
          </w:tcPr>
          <w:p w14:paraId="554A9C7C" w14:textId="77777777" w:rsidR="00732467" w:rsidRPr="004A60A7" w:rsidRDefault="00732467" w:rsidP="003768C8">
            <w:pPr>
              <w:widowControl w:val="0"/>
              <w:rPr>
                <w:szCs w:val="24"/>
                <w:lang w:eastAsia="lt-LT"/>
              </w:rPr>
            </w:pPr>
            <w:r w:rsidRPr="004A60A7">
              <w:rPr>
                <w:szCs w:val="24"/>
                <w:lang w:eastAsia="lt-LT"/>
              </w:rPr>
              <w:t>5.</w:t>
            </w:r>
          </w:p>
        </w:tc>
        <w:tc>
          <w:tcPr>
            <w:tcW w:w="169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A623650" w14:textId="77777777" w:rsidR="00732467" w:rsidRPr="004A60A7" w:rsidRDefault="00732467" w:rsidP="003768C8">
            <w:pPr>
              <w:widowControl w:val="0"/>
              <w:jc w:val="both"/>
              <w:rPr>
                <w:szCs w:val="24"/>
                <w:lang w:eastAsia="lt-LT"/>
              </w:rPr>
            </w:pPr>
            <w:r w:rsidRPr="004A60A7">
              <w:rPr>
                <w:szCs w:val="24"/>
                <w:lang w:eastAsia="lt-LT"/>
              </w:rPr>
              <w:t>Stebėsenos rodiklio tipas</w:t>
            </w:r>
          </w:p>
        </w:tc>
        <w:tc>
          <w:tcPr>
            <w:tcW w:w="30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4CA58CE" w14:textId="77777777" w:rsidR="00732467" w:rsidRPr="004A60A7" w:rsidRDefault="00732467" w:rsidP="003768C8">
            <w:pPr>
              <w:jc w:val="both"/>
              <w:rPr>
                <w:szCs w:val="24"/>
                <w:lang w:eastAsia="lt-LT"/>
              </w:rPr>
            </w:pPr>
            <w:r w:rsidRPr="004A60A7">
              <w:rPr>
                <w:szCs w:val="24"/>
                <w:lang w:eastAsia="lt-LT"/>
              </w:rPr>
              <w:t>Produkto rodiklis</w:t>
            </w:r>
          </w:p>
        </w:tc>
      </w:tr>
      <w:tr w:rsidR="00732467" w:rsidRPr="004A60A7" w14:paraId="58D9D0F2" w14:textId="77777777" w:rsidTr="003768C8">
        <w:tc>
          <w:tcPr>
            <w:tcW w:w="292" w:type="pct"/>
            <w:tcBorders>
              <w:top w:val="single" w:sz="4" w:space="0" w:color="auto"/>
              <w:left w:val="single" w:sz="4" w:space="0" w:color="auto"/>
              <w:bottom w:val="single" w:sz="4" w:space="0" w:color="auto"/>
              <w:right w:val="single" w:sz="4" w:space="0" w:color="auto"/>
            </w:tcBorders>
            <w:shd w:val="clear" w:color="auto" w:fill="D9D9D9"/>
          </w:tcPr>
          <w:p w14:paraId="534CC43F" w14:textId="77777777" w:rsidR="00732467" w:rsidRPr="004A60A7" w:rsidRDefault="00732467" w:rsidP="003768C8">
            <w:pPr>
              <w:widowControl w:val="0"/>
              <w:rPr>
                <w:szCs w:val="24"/>
                <w:lang w:eastAsia="lt-LT"/>
              </w:rPr>
            </w:pPr>
            <w:r w:rsidRPr="004A60A7">
              <w:rPr>
                <w:szCs w:val="24"/>
                <w:lang w:eastAsia="lt-LT"/>
              </w:rPr>
              <w:t>6.</w:t>
            </w:r>
          </w:p>
        </w:tc>
        <w:tc>
          <w:tcPr>
            <w:tcW w:w="169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3118013" w14:textId="77777777" w:rsidR="00732467" w:rsidRPr="004A60A7" w:rsidRDefault="00732467" w:rsidP="003768C8">
            <w:pPr>
              <w:widowControl w:val="0"/>
              <w:jc w:val="both"/>
              <w:rPr>
                <w:szCs w:val="24"/>
                <w:lang w:eastAsia="lt-LT"/>
              </w:rPr>
            </w:pPr>
            <w:r w:rsidRPr="004A60A7">
              <w:rPr>
                <w:szCs w:val="24"/>
                <w:lang w:eastAsia="lt-LT"/>
              </w:rPr>
              <w:t>Stebėsenos rodiklio kodas</w:t>
            </w:r>
          </w:p>
        </w:tc>
        <w:tc>
          <w:tcPr>
            <w:tcW w:w="30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16B34EB" w14:textId="29591CC4" w:rsidR="00732467" w:rsidRPr="004A60A7" w:rsidRDefault="00732467" w:rsidP="003768C8">
            <w:pPr>
              <w:jc w:val="both"/>
              <w:rPr>
                <w:bCs/>
                <w:szCs w:val="24"/>
                <w:lang w:val="en-US" w:eastAsia="lt-LT"/>
              </w:rPr>
            </w:pPr>
            <w:r w:rsidRPr="004A60A7">
              <w:rPr>
                <w:bCs/>
                <w:szCs w:val="24"/>
                <w:lang w:val="en-US" w:eastAsia="lt-LT"/>
              </w:rPr>
              <w:t>P-10-001-0</w:t>
            </w:r>
            <w:r w:rsidR="005123A1">
              <w:rPr>
                <w:bCs/>
                <w:szCs w:val="24"/>
                <w:lang w:val="en-US" w:eastAsia="lt-LT"/>
              </w:rPr>
              <w:t>5</w:t>
            </w:r>
            <w:r w:rsidRPr="004A60A7">
              <w:rPr>
                <w:bCs/>
                <w:szCs w:val="24"/>
                <w:lang w:val="en-US" w:eastAsia="lt-LT"/>
              </w:rPr>
              <w:t>-</w:t>
            </w:r>
            <w:r w:rsidR="005123A1">
              <w:rPr>
                <w:bCs/>
                <w:szCs w:val="24"/>
                <w:lang w:val="en-US" w:eastAsia="lt-LT"/>
              </w:rPr>
              <w:t>03</w:t>
            </w:r>
            <w:r w:rsidRPr="004A60A7">
              <w:rPr>
                <w:bCs/>
                <w:szCs w:val="24"/>
                <w:lang w:val="en-US" w:eastAsia="lt-LT"/>
              </w:rPr>
              <w:t>-0</w:t>
            </w:r>
            <w:r w:rsidR="005123A1">
              <w:rPr>
                <w:bCs/>
                <w:szCs w:val="24"/>
                <w:lang w:val="en-US" w:eastAsia="lt-LT"/>
              </w:rPr>
              <w:t>2</w:t>
            </w:r>
            <w:r w:rsidRPr="00D375B8">
              <w:rPr>
                <w:bCs/>
                <w:szCs w:val="24"/>
                <w:lang w:val="en-US" w:eastAsia="lt-LT"/>
              </w:rPr>
              <w:t>-</w:t>
            </w:r>
            <w:r w:rsidR="00A77EB5" w:rsidRPr="00D375B8">
              <w:rPr>
                <w:bCs/>
                <w:szCs w:val="24"/>
                <w:lang w:val="en-US" w:eastAsia="lt-LT"/>
              </w:rPr>
              <w:t>09</w:t>
            </w:r>
          </w:p>
        </w:tc>
      </w:tr>
      <w:tr w:rsidR="00732467" w:rsidRPr="004A60A7" w14:paraId="25970B31" w14:textId="77777777" w:rsidTr="003768C8">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3731A8E2" w14:textId="77777777" w:rsidR="00732467" w:rsidRPr="004A60A7" w:rsidRDefault="00732467" w:rsidP="003768C8">
            <w:pPr>
              <w:widowControl w:val="0"/>
              <w:rPr>
                <w:szCs w:val="24"/>
                <w:lang w:eastAsia="lt-LT"/>
              </w:rPr>
            </w:pPr>
            <w:r w:rsidRPr="004A60A7">
              <w:rPr>
                <w:bCs/>
                <w:szCs w:val="24"/>
                <w:lang w:eastAsia="lt-LT"/>
              </w:rPr>
              <w:t>7.</w:t>
            </w:r>
          </w:p>
        </w:tc>
        <w:tc>
          <w:tcPr>
            <w:tcW w:w="169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728BF32" w14:textId="77777777" w:rsidR="00732467" w:rsidRPr="004A60A7" w:rsidRDefault="00732467" w:rsidP="003768C8">
            <w:pPr>
              <w:widowControl w:val="0"/>
              <w:jc w:val="both"/>
              <w:rPr>
                <w:szCs w:val="24"/>
                <w:lang w:eastAsia="lt-LT"/>
              </w:rPr>
            </w:pPr>
            <w:r w:rsidRPr="004A60A7">
              <w:rPr>
                <w:rFonts w:eastAsia="Calibri"/>
                <w:bCs/>
                <w:color w:val="000000"/>
                <w:szCs w:val="24"/>
                <w:lang w:eastAsia="lt-LT"/>
              </w:rPr>
              <w:t>Europos Komisijos suteiktas stebėsenos rodiklio kodas</w:t>
            </w:r>
          </w:p>
        </w:tc>
        <w:tc>
          <w:tcPr>
            <w:tcW w:w="301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13B9384" w14:textId="77777777" w:rsidR="00732467" w:rsidRPr="004A60A7" w:rsidRDefault="00732467" w:rsidP="003768C8">
            <w:pPr>
              <w:jc w:val="both"/>
              <w:rPr>
                <w:i/>
                <w:iCs/>
                <w:szCs w:val="24"/>
                <w:lang w:eastAsia="lt-LT"/>
              </w:rPr>
            </w:pPr>
            <w:r w:rsidRPr="004A60A7">
              <w:rPr>
                <w:iCs/>
                <w:szCs w:val="24"/>
                <w:lang w:eastAsia="lt-LT"/>
              </w:rPr>
              <w:t>RCO59</w:t>
            </w:r>
          </w:p>
        </w:tc>
      </w:tr>
      <w:tr w:rsidR="00732467" w:rsidRPr="004A60A7" w14:paraId="5585E856" w14:textId="77777777" w:rsidTr="003768C8">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E952148" w14:textId="77777777" w:rsidR="00732467" w:rsidRPr="004A60A7" w:rsidRDefault="00732467" w:rsidP="003768C8">
            <w:pPr>
              <w:widowControl w:val="0"/>
              <w:rPr>
                <w:szCs w:val="24"/>
                <w:lang w:eastAsia="lt-LT"/>
              </w:rPr>
            </w:pPr>
            <w:r w:rsidRPr="004A60A7">
              <w:rPr>
                <w:szCs w:val="24"/>
                <w:lang w:eastAsia="lt-LT"/>
              </w:rPr>
              <w:t>8.</w:t>
            </w:r>
          </w:p>
        </w:tc>
        <w:tc>
          <w:tcPr>
            <w:tcW w:w="1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2A8FC3" w14:textId="77777777" w:rsidR="00732467" w:rsidRPr="004A60A7" w:rsidRDefault="00732467" w:rsidP="003768C8">
            <w:pPr>
              <w:widowControl w:val="0"/>
              <w:jc w:val="both"/>
              <w:rPr>
                <w:szCs w:val="24"/>
                <w:lang w:eastAsia="lt-LT"/>
              </w:rPr>
            </w:pPr>
            <w:r w:rsidRPr="004A60A7">
              <w:rPr>
                <w:szCs w:val="24"/>
                <w:lang w:eastAsia="lt-LT"/>
              </w:rPr>
              <w:t>Stebėsenos rodiklio paaiškinimas</w:t>
            </w:r>
            <w:r w:rsidRPr="004A60A7">
              <w:rPr>
                <w:bCs/>
                <w:szCs w:val="24"/>
                <w:lang w:eastAsia="lt-LT"/>
              </w:rPr>
              <w:t xml:space="preserve">, </w:t>
            </w:r>
            <w:r w:rsidRPr="004A60A7">
              <w:rPr>
                <w:rFonts w:eastAsia="Calibri"/>
                <w:bCs/>
                <w:color w:val="000000"/>
                <w:szCs w:val="24"/>
                <w:lang w:eastAsia="lt-LT"/>
              </w:rPr>
              <w:t>sąvokų apibrėžtys</w:t>
            </w:r>
          </w:p>
        </w:tc>
        <w:tc>
          <w:tcPr>
            <w:tcW w:w="30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DA060E" w14:textId="6482FB2C" w:rsidR="00732467" w:rsidRPr="004A60A7" w:rsidRDefault="002F36DA" w:rsidP="00CC090E">
            <w:pPr>
              <w:widowControl w:val="0"/>
              <w:jc w:val="both"/>
            </w:pPr>
            <w:r w:rsidRPr="004A60A7">
              <w:rPr>
                <w:rFonts w:eastAsiaTheme="majorEastAsia"/>
                <w:szCs w:val="24"/>
              </w:rPr>
              <w:t>Rodikliu skaičiuojamas n</w:t>
            </w:r>
            <w:r w:rsidR="00732467" w:rsidRPr="004A60A7">
              <w:t xml:space="preserve">etaršių </w:t>
            </w:r>
            <w:r w:rsidR="0068425E" w:rsidRPr="004A60A7">
              <w:t xml:space="preserve">geležinkelio </w:t>
            </w:r>
            <w:r w:rsidR="00732467" w:rsidRPr="004A60A7">
              <w:t xml:space="preserve">transporto priemonių </w:t>
            </w:r>
            <w:r w:rsidR="00846F8A" w:rsidRPr="004A60A7">
              <w:t xml:space="preserve">alternatyviųjų </w:t>
            </w:r>
            <w:r w:rsidR="00732467" w:rsidRPr="004A60A7">
              <w:t xml:space="preserve">degalų papildymo punktų ir (ar) </w:t>
            </w:r>
            <w:r w:rsidR="00732467" w:rsidRPr="004A60A7">
              <w:lastRenderedPageBreak/>
              <w:t xml:space="preserve">įkrovimo prieigų (naujų), remiamų pagal priemonę taikomomis priemonėmis, skaičius. </w:t>
            </w:r>
          </w:p>
          <w:p w14:paraId="7027153C" w14:textId="77777777" w:rsidR="00732467" w:rsidRPr="004A60A7" w:rsidRDefault="00732467" w:rsidP="003768C8">
            <w:pPr>
              <w:jc w:val="both"/>
              <w:rPr>
                <w:b/>
                <w:bCs/>
              </w:rPr>
            </w:pPr>
            <w:r w:rsidRPr="004A60A7">
              <w:rPr>
                <w:b/>
                <w:bCs/>
              </w:rPr>
              <w:t>Degalų papildymo punktas</w:t>
            </w:r>
            <w:r w:rsidRPr="004A60A7">
              <w:t xml:space="preserve"> – alternatyviųjų degalų tiekimui skirta degalų papildymo infrastruktūra, naudojant stacionarius arba mobilius įrenginius.</w:t>
            </w:r>
            <w:r w:rsidRPr="004A60A7">
              <w:rPr>
                <w:b/>
                <w:bCs/>
              </w:rPr>
              <w:t xml:space="preserve"> </w:t>
            </w:r>
          </w:p>
          <w:p w14:paraId="266689F2" w14:textId="77777777" w:rsidR="00732467" w:rsidRPr="004A60A7" w:rsidRDefault="00732467" w:rsidP="003768C8">
            <w:pPr>
              <w:jc w:val="both"/>
            </w:pPr>
            <w:r w:rsidRPr="004A60A7">
              <w:rPr>
                <w:b/>
                <w:bCs/>
              </w:rPr>
              <w:t>Įkrovimo prieiga</w:t>
            </w:r>
            <w:r w:rsidRPr="004A60A7">
              <w:t xml:space="preserve"> – elektros energija varomų transporto priemonių sąsaja, per kurią galima vienu metu įkrauti vieną elektros energija varomą transporto priemonę, arba sąsaja, kurioje vienu metu galima sukeisti vienos elektros energija varomos transporto priemonės akumuliatorių (šaltinis: Alternatyviųjų degalų įstatymas). </w:t>
            </w:r>
          </w:p>
          <w:p w14:paraId="46C6D92A" w14:textId="77777777" w:rsidR="00732467" w:rsidRPr="004A60A7" w:rsidRDefault="00732467" w:rsidP="003768C8">
            <w:pPr>
              <w:jc w:val="both"/>
              <w:rPr>
                <w:strike/>
                <w:szCs w:val="24"/>
                <w:lang w:eastAsia="lt-LT"/>
              </w:rPr>
            </w:pPr>
          </w:p>
        </w:tc>
      </w:tr>
      <w:tr w:rsidR="00732467" w:rsidRPr="004A60A7" w14:paraId="3D60E979" w14:textId="77777777" w:rsidTr="003768C8">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D2F2168" w14:textId="77777777" w:rsidR="00732467" w:rsidRPr="004A60A7" w:rsidRDefault="00732467" w:rsidP="003768C8">
            <w:pPr>
              <w:widowControl w:val="0"/>
              <w:rPr>
                <w:bCs/>
                <w:szCs w:val="24"/>
                <w:lang w:eastAsia="lt-LT"/>
              </w:rPr>
            </w:pPr>
            <w:r w:rsidRPr="004A60A7">
              <w:rPr>
                <w:bCs/>
                <w:szCs w:val="24"/>
                <w:lang w:eastAsia="lt-LT"/>
              </w:rPr>
              <w:lastRenderedPageBreak/>
              <w:t>9.</w:t>
            </w:r>
          </w:p>
        </w:tc>
        <w:tc>
          <w:tcPr>
            <w:tcW w:w="1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21576A" w14:textId="77777777" w:rsidR="00732467" w:rsidRPr="004A60A7" w:rsidRDefault="00732467" w:rsidP="003768C8">
            <w:pPr>
              <w:jc w:val="both"/>
              <w:rPr>
                <w:rFonts w:eastAsia="Calibri"/>
                <w:bCs/>
                <w:color w:val="000000"/>
                <w:szCs w:val="24"/>
                <w:lang w:eastAsia="lt-LT"/>
              </w:rPr>
            </w:pPr>
            <w:r w:rsidRPr="004A60A7">
              <w:rPr>
                <w:rFonts w:eastAsia="Calibri"/>
                <w:bCs/>
                <w:color w:val="000000"/>
                <w:szCs w:val="24"/>
                <w:lang w:eastAsia="lt-LT"/>
              </w:rPr>
              <w:t>Stebėsenos rodiklio reikšmės apskaičiavimo tipas</w:t>
            </w:r>
          </w:p>
        </w:tc>
        <w:tc>
          <w:tcPr>
            <w:tcW w:w="30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36608" w14:textId="77777777" w:rsidR="00732467" w:rsidRPr="004A60A7" w:rsidRDefault="00732467" w:rsidP="003768C8">
            <w:pPr>
              <w:jc w:val="both"/>
              <w:rPr>
                <w:szCs w:val="24"/>
                <w:lang w:eastAsia="lt-LT"/>
              </w:rPr>
            </w:pPr>
            <w:r w:rsidRPr="004A60A7">
              <w:rPr>
                <w:bCs/>
                <w:szCs w:val="24"/>
                <w:lang w:eastAsia="lt-LT"/>
              </w:rPr>
              <w:t>Automatiškai apskaičiuojamas</w:t>
            </w:r>
            <w:r w:rsidRPr="004A60A7">
              <w:rPr>
                <w:rFonts w:eastAsia="Calibri"/>
                <w:bCs/>
                <w:szCs w:val="24"/>
                <w:lang w:eastAsia="lt-LT"/>
              </w:rPr>
              <w:t xml:space="preserve"> stebėsenos rodiklis</w:t>
            </w:r>
          </w:p>
          <w:p w14:paraId="5F0E29A8" w14:textId="77777777" w:rsidR="00732467" w:rsidRPr="004A60A7" w:rsidRDefault="00732467" w:rsidP="003768C8">
            <w:pPr>
              <w:tabs>
                <w:tab w:val="left" w:pos="568"/>
              </w:tabs>
              <w:jc w:val="both"/>
              <w:rPr>
                <w:i/>
                <w:iCs/>
                <w:szCs w:val="24"/>
                <w:lang w:val="en-GB" w:eastAsia="lt-LT"/>
              </w:rPr>
            </w:pPr>
          </w:p>
        </w:tc>
      </w:tr>
      <w:tr w:rsidR="00732467" w:rsidRPr="004A60A7" w14:paraId="3AA0ACF3" w14:textId="77777777" w:rsidTr="003768C8">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9E99FD2" w14:textId="77777777" w:rsidR="00732467" w:rsidRPr="004A60A7" w:rsidRDefault="00732467" w:rsidP="003768C8">
            <w:pPr>
              <w:widowControl w:val="0"/>
              <w:rPr>
                <w:szCs w:val="24"/>
                <w:lang w:eastAsia="lt-LT"/>
              </w:rPr>
            </w:pPr>
            <w:r w:rsidRPr="004A60A7">
              <w:rPr>
                <w:szCs w:val="24"/>
                <w:lang w:eastAsia="lt-LT"/>
              </w:rPr>
              <w:t>10.</w:t>
            </w:r>
          </w:p>
        </w:tc>
        <w:tc>
          <w:tcPr>
            <w:tcW w:w="1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A52577" w14:textId="77777777" w:rsidR="00732467" w:rsidRPr="004A60A7" w:rsidRDefault="00732467" w:rsidP="003768C8">
            <w:pPr>
              <w:widowControl w:val="0"/>
              <w:jc w:val="both"/>
              <w:rPr>
                <w:szCs w:val="24"/>
                <w:lang w:eastAsia="lt-LT"/>
              </w:rPr>
            </w:pPr>
            <w:r w:rsidRPr="004A60A7">
              <w:rPr>
                <w:bCs/>
                <w:szCs w:val="24"/>
                <w:lang w:eastAsia="lt-LT"/>
              </w:rPr>
              <w:t xml:space="preserve">Stebėsenos rodiklio </w:t>
            </w:r>
            <w:r w:rsidRPr="004A60A7">
              <w:rPr>
                <w:rFonts w:eastAsia="Calibri"/>
                <w:bCs/>
                <w:color w:val="000000"/>
                <w:szCs w:val="24"/>
                <w:lang w:eastAsia="lt-LT"/>
              </w:rPr>
              <w:t xml:space="preserve">reikšmės </w:t>
            </w:r>
            <w:r w:rsidRPr="004A60A7">
              <w:rPr>
                <w:bCs/>
                <w:szCs w:val="24"/>
                <w:lang w:eastAsia="lt-LT"/>
              </w:rPr>
              <w:t>apskaičiavimo metodas</w:t>
            </w:r>
          </w:p>
        </w:tc>
        <w:tc>
          <w:tcPr>
            <w:tcW w:w="30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9B0878" w14:textId="2F1F8C00" w:rsidR="00732467" w:rsidRPr="004A60A7" w:rsidRDefault="00732467" w:rsidP="003768C8">
            <w:pPr>
              <w:jc w:val="both"/>
              <w:rPr>
                <w:szCs w:val="24"/>
                <w:lang w:eastAsia="lt-LT"/>
              </w:rPr>
            </w:pPr>
            <w:bookmarkStart w:id="0" w:name="_Hlk123498715"/>
            <w:r w:rsidRPr="004A60A7">
              <w:rPr>
                <w:szCs w:val="24"/>
              </w:rPr>
              <w:t xml:space="preserve">Rodiklio reikšmė apskaičiuojama sumuojant projektų įgyvendinimo metu įrengtus </w:t>
            </w:r>
            <w:r w:rsidR="001C2AFC" w:rsidRPr="004A60A7">
              <w:t xml:space="preserve">netaršių </w:t>
            </w:r>
            <w:r w:rsidR="0068425E" w:rsidRPr="004A60A7">
              <w:t xml:space="preserve">geležinkelio transporto </w:t>
            </w:r>
            <w:r w:rsidR="001C2AFC" w:rsidRPr="004A60A7">
              <w:t xml:space="preserve">priemonių </w:t>
            </w:r>
            <w:r w:rsidRPr="004A60A7">
              <w:rPr>
                <w:szCs w:val="24"/>
              </w:rPr>
              <w:t>alternatyviųjų degalų papildymo ir (arba) įkrovimo punktus.</w:t>
            </w:r>
            <w:bookmarkEnd w:id="0"/>
          </w:p>
        </w:tc>
      </w:tr>
      <w:tr w:rsidR="00732467" w:rsidRPr="004A60A7" w14:paraId="67D95959" w14:textId="77777777" w:rsidTr="003768C8">
        <w:trPr>
          <w:trHeight w:val="1082"/>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117B973" w14:textId="77777777" w:rsidR="00732467" w:rsidRPr="004A60A7" w:rsidRDefault="00732467" w:rsidP="003768C8">
            <w:pPr>
              <w:widowControl w:val="0"/>
              <w:rPr>
                <w:szCs w:val="24"/>
                <w:lang w:eastAsia="lt-LT"/>
              </w:rPr>
            </w:pPr>
            <w:r w:rsidRPr="004A60A7">
              <w:rPr>
                <w:szCs w:val="24"/>
                <w:lang w:eastAsia="lt-LT"/>
              </w:rPr>
              <w:t>11.</w:t>
            </w:r>
          </w:p>
        </w:tc>
        <w:tc>
          <w:tcPr>
            <w:tcW w:w="1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323C15" w14:textId="77777777" w:rsidR="00732467" w:rsidRPr="004A60A7" w:rsidRDefault="00732467" w:rsidP="003768C8">
            <w:pPr>
              <w:widowControl w:val="0"/>
              <w:jc w:val="both"/>
              <w:rPr>
                <w:szCs w:val="24"/>
                <w:lang w:eastAsia="lt-LT"/>
              </w:rPr>
            </w:pPr>
            <w:r w:rsidRPr="004A60A7">
              <w:rPr>
                <w:szCs w:val="24"/>
                <w:lang w:eastAsia="lt-LT"/>
              </w:rPr>
              <w:t>Stebėsenos rodiklio duomenų šaltiniai</w:t>
            </w:r>
          </w:p>
        </w:tc>
        <w:tc>
          <w:tcPr>
            <w:tcW w:w="30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37BA2A" w14:textId="77777777" w:rsidR="00732467" w:rsidRPr="004A60A7" w:rsidRDefault="00732467" w:rsidP="003768C8">
            <w:pPr>
              <w:jc w:val="both"/>
              <w:rPr>
                <w:bCs/>
                <w:szCs w:val="24"/>
              </w:rPr>
            </w:pPr>
            <w:r w:rsidRPr="004A60A7">
              <w:rPr>
                <w:bCs/>
                <w:szCs w:val="24"/>
              </w:rPr>
              <w:t>Pirminis duomenų šaltinis – darbų, prekių ar paslaugų priėmimo–perdavimo aktai,</w:t>
            </w:r>
            <w:r w:rsidRPr="004A60A7">
              <w:t xml:space="preserve"> </w:t>
            </w:r>
            <w:r w:rsidRPr="004A60A7">
              <w:rPr>
                <w:bCs/>
                <w:szCs w:val="24"/>
              </w:rPr>
              <w:t>statybos užbaigimo aktai arba deklaracijos apie statybos užbaigimą (kopijos).</w:t>
            </w:r>
          </w:p>
          <w:p w14:paraId="44ED8A24" w14:textId="77777777" w:rsidR="00732467" w:rsidRPr="004A60A7" w:rsidRDefault="00732467" w:rsidP="003768C8">
            <w:pPr>
              <w:keepLines/>
              <w:tabs>
                <w:tab w:val="left" w:pos="2655"/>
              </w:tabs>
              <w:jc w:val="both"/>
              <w:rPr>
                <w:bCs/>
                <w:color w:val="C00000"/>
                <w:szCs w:val="24"/>
              </w:rPr>
            </w:pPr>
            <w:r w:rsidRPr="004A60A7">
              <w:rPr>
                <w:bCs/>
                <w:szCs w:val="24"/>
              </w:rPr>
              <w:t xml:space="preserve">Antrinis duomenų šaltinis – projekto veiklos ataskaitos. </w:t>
            </w:r>
          </w:p>
        </w:tc>
      </w:tr>
      <w:tr w:rsidR="00732467" w:rsidRPr="004A60A7" w14:paraId="5C360349" w14:textId="77777777" w:rsidTr="003768C8">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845961C" w14:textId="77777777" w:rsidR="00732467" w:rsidRPr="004A60A7" w:rsidRDefault="00732467" w:rsidP="003768C8">
            <w:pPr>
              <w:widowControl w:val="0"/>
              <w:rPr>
                <w:szCs w:val="24"/>
                <w:lang w:eastAsia="lt-LT"/>
              </w:rPr>
            </w:pPr>
            <w:r w:rsidRPr="004A60A7">
              <w:rPr>
                <w:szCs w:val="24"/>
                <w:lang w:eastAsia="lt-LT"/>
              </w:rPr>
              <w:t>12.</w:t>
            </w:r>
          </w:p>
        </w:tc>
        <w:tc>
          <w:tcPr>
            <w:tcW w:w="1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9C5D6E" w14:textId="77777777" w:rsidR="00732467" w:rsidRPr="004A60A7" w:rsidRDefault="00732467" w:rsidP="003768C8">
            <w:pPr>
              <w:widowControl w:val="0"/>
              <w:jc w:val="both"/>
              <w:rPr>
                <w:szCs w:val="24"/>
                <w:lang w:eastAsia="lt-LT"/>
              </w:rPr>
            </w:pPr>
            <w:r w:rsidRPr="004A60A7">
              <w:rPr>
                <w:szCs w:val="24"/>
                <w:lang w:eastAsia="lt-LT"/>
              </w:rPr>
              <w:t>Stebėsenos rodiklio reikšmės skaičiavimo periodiškumas</w:t>
            </w:r>
          </w:p>
        </w:tc>
        <w:tc>
          <w:tcPr>
            <w:tcW w:w="30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B913B6" w14:textId="39BC598A" w:rsidR="00732467" w:rsidRPr="004A60A7" w:rsidRDefault="00F0218D" w:rsidP="003768C8">
            <w:pPr>
              <w:jc w:val="both"/>
            </w:pPr>
            <w:r w:rsidRPr="004A60A7">
              <w:rPr>
                <w:szCs w:val="24"/>
              </w:rPr>
              <w:t xml:space="preserve">Rodiklis siekiamas </w:t>
            </w:r>
            <w:r w:rsidRPr="004A60A7">
              <w:rPr>
                <w:bCs/>
                <w:szCs w:val="24"/>
              </w:rPr>
              <w:t>projekt</w:t>
            </w:r>
            <w:r>
              <w:rPr>
                <w:bCs/>
                <w:szCs w:val="24"/>
              </w:rPr>
              <w:t>o</w:t>
            </w:r>
            <w:r w:rsidRPr="004A60A7">
              <w:rPr>
                <w:bCs/>
                <w:szCs w:val="24"/>
              </w:rPr>
              <w:t xml:space="preserve"> veiklų įgyvendinimo pabaigoje</w:t>
            </w:r>
            <w:r w:rsidRPr="004A60A7">
              <w:rPr>
                <w:szCs w:val="24"/>
              </w:rPr>
              <w:t xml:space="preserve"> ir už jį atsiskaitoma teikiant projekt</w:t>
            </w:r>
            <w:r>
              <w:rPr>
                <w:szCs w:val="24"/>
              </w:rPr>
              <w:t>o</w:t>
            </w:r>
            <w:r w:rsidRPr="004A60A7">
              <w:rPr>
                <w:szCs w:val="24"/>
              </w:rPr>
              <w:t xml:space="preserve"> veiklos ataskaitas kartu pateikiant to rodiklio pasiekimą pagrindžiančius dokumentus</w:t>
            </w:r>
            <w:r w:rsidR="00477E00" w:rsidRPr="004A60A7">
              <w:rPr>
                <w:szCs w:val="24"/>
              </w:rPr>
              <w:t>.</w:t>
            </w:r>
          </w:p>
        </w:tc>
      </w:tr>
      <w:tr w:rsidR="00732467" w:rsidRPr="00FF37A0" w14:paraId="319356B6" w14:textId="77777777" w:rsidTr="003768C8">
        <w:trPr>
          <w:trHeight w:val="613"/>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F28DD04" w14:textId="77777777" w:rsidR="00732467" w:rsidRPr="004A60A7" w:rsidRDefault="00732467" w:rsidP="003768C8">
            <w:pPr>
              <w:widowControl w:val="0"/>
              <w:rPr>
                <w:szCs w:val="24"/>
                <w:lang w:eastAsia="lt-LT"/>
              </w:rPr>
            </w:pPr>
            <w:r w:rsidRPr="004A60A7">
              <w:rPr>
                <w:szCs w:val="24"/>
                <w:lang w:eastAsia="lt-LT"/>
              </w:rPr>
              <w:t>13.</w:t>
            </w:r>
          </w:p>
        </w:tc>
        <w:tc>
          <w:tcPr>
            <w:tcW w:w="1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B39F97" w14:textId="77777777" w:rsidR="00732467" w:rsidRPr="004A60A7" w:rsidRDefault="00732467" w:rsidP="003768C8">
            <w:pPr>
              <w:widowControl w:val="0"/>
              <w:jc w:val="both"/>
              <w:rPr>
                <w:bCs/>
                <w:szCs w:val="24"/>
                <w:lang w:eastAsia="lt-LT"/>
              </w:rPr>
            </w:pPr>
            <w:r w:rsidRPr="004A60A7">
              <w:rPr>
                <w:bCs/>
                <w:szCs w:val="24"/>
                <w:lang w:eastAsia="lt-LT"/>
              </w:rPr>
              <w:t>Stebėsenos rodiklio pasiekimo momentas</w:t>
            </w:r>
          </w:p>
        </w:tc>
        <w:tc>
          <w:tcPr>
            <w:tcW w:w="30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FE6C72" w14:textId="77777777" w:rsidR="00732467" w:rsidRPr="00FF37A0" w:rsidRDefault="00732467" w:rsidP="003768C8">
            <w:pPr>
              <w:jc w:val="both"/>
              <w:rPr>
                <w:bCs/>
                <w:szCs w:val="24"/>
                <w:lang w:eastAsia="lt-LT"/>
              </w:rPr>
            </w:pPr>
            <w:r w:rsidRPr="004A60A7">
              <w:t>Projekto veiklų įgyvendinimo pabaigoje</w:t>
            </w:r>
            <w:r w:rsidRPr="004A60A7">
              <w:rPr>
                <w:bCs/>
                <w:szCs w:val="24"/>
                <w:lang w:eastAsia="lt-LT"/>
              </w:rPr>
              <w:t>.</w:t>
            </w:r>
            <w:r w:rsidRPr="004A60A7">
              <w:rPr>
                <w:bCs/>
                <w:szCs w:val="24"/>
              </w:rPr>
              <w:t xml:space="preserve"> Rodiklio pasiekimo momentas – rodiklis laikomas pasiektu, kai projekto veiklų įgyvendinimo pabaigoje pasirašomas darbų, prekių ar paslaugų priėmimo-perdavimo aktas, statybos užbaigimo aktas arba deklaracija apie statybos užbaigimą, kuriais pagrindžiamas įrengtų alternatyviųjų degalų papildymo ir (arba) įkrovimo prieigų skaičius.</w:t>
            </w:r>
          </w:p>
        </w:tc>
      </w:tr>
      <w:tr w:rsidR="00732467" w:rsidRPr="00FF37A0" w14:paraId="783BC7B9" w14:textId="77777777" w:rsidTr="003768C8">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C726359" w14:textId="77777777" w:rsidR="00732467" w:rsidRPr="00FF37A0" w:rsidRDefault="00732467" w:rsidP="003768C8">
            <w:pPr>
              <w:widowControl w:val="0"/>
              <w:rPr>
                <w:szCs w:val="24"/>
                <w:lang w:eastAsia="lt-LT"/>
              </w:rPr>
            </w:pPr>
            <w:r w:rsidRPr="00FF37A0">
              <w:rPr>
                <w:szCs w:val="24"/>
                <w:lang w:eastAsia="lt-LT"/>
              </w:rPr>
              <w:t>14.</w:t>
            </w:r>
          </w:p>
        </w:tc>
        <w:tc>
          <w:tcPr>
            <w:tcW w:w="1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5A485D" w14:textId="77777777" w:rsidR="00732467" w:rsidRPr="00FF37A0" w:rsidRDefault="00732467" w:rsidP="003768C8">
            <w:pPr>
              <w:widowControl w:val="0"/>
              <w:jc w:val="both"/>
              <w:rPr>
                <w:szCs w:val="24"/>
                <w:lang w:eastAsia="lt-LT"/>
              </w:rPr>
            </w:pPr>
            <w:r w:rsidRPr="00FF37A0">
              <w:rPr>
                <w:szCs w:val="24"/>
                <w:lang w:eastAsia="lt-LT"/>
              </w:rPr>
              <w:t xml:space="preserve">Už stebėsenos rodiklį atsakinga </w:t>
            </w:r>
            <w:r w:rsidRPr="00FF37A0">
              <w:rPr>
                <w:bCs/>
                <w:szCs w:val="24"/>
                <w:lang w:eastAsia="lt-LT"/>
              </w:rPr>
              <w:t>įstaiga</w:t>
            </w:r>
            <w:r w:rsidRPr="00FF37A0">
              <w:rPr>
                <w:szCs w:val="24"/>
                <w:lang w:eastAsia="lt-LT"/>
              </w:rPr>
              <w:t xml:space="preserve"> </w:t>
            </w:r>
          </w:p>
        </w:tc>
        <w:tc>
          <w:tcPr>
            <w:tcW w:w="30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6FB83" w14:textId="77777777" w:rsidR="00732467" w:rsidRPr="00FF37A0" w:rsidRDefault="00732467" w:rsidP="00323464">
            <w:pPr>
              <w:spacing w:after="20"/>
              <w:jc w:val="both"/>
              <w:rPr>
                <w:i/>
                <w:iCs/>
                <w:szCs w:val="24"/>
                <w:lang w:eastAsia="lt-LT"/>
              </w:rPr>
            </w:pPr>
            <w:r w:rsidRPr="00BE734E">
              <w:rPr>
                <w:bCs/>
                <w:szCs w:val="24"/>
              </w:rPr>
              <w:t xml:space="preserve">Už stebėsenos rodiklį atsakinga Susisiekimo ministerija. Už stebėsenos rodiklio pasiekimą ir duomenų apie pasiektą stebėsenos rodiklio reikšmę teikimą antriniuose šaltiniuose yra atsakingas projekto vykdytojas.  </w:t>
            </w:r>
          </w:p>
        </w:tc>
      </w:tr>
      <w:tr w:rsidR="00732467" w:rsidRPr="00FF37A0" w14:paraId="2D4C0FAC" w14:textId="77777777" w:rsidTr="003768C8">
        <w:trPr>
          <w:trHeight w:val="5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869FD11" w14:textId="77777777" w:rsidR="00732467" w:rsidRPr="00FF37A0" w:rsidRDefault="00732467" w:rsidP="003768C8">
            <w:pPr>
              <w:widowControl w:val="0"/>
              <w:rPr>
                <w:szCs w:val="24"/>
                <w:lang w:eastAsia="lt-LT"/>
              </w:rPr>
            </w:pPr>
            <w:r w:rsidRPr="00FF37A0">
              <w:rPr>
                <w:szCs w:val="24"/>
                <w:lang w:eastAsia="lt-LT"/>
              </w:rPr>
              <w:t>15.</w:t>
            </w:r>
          </w:p>
        </w:tc>
        <w:tc>
          <w:tcPr>
            <w:tcW w:w="1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1E4E92" w14:textId="77777777" w:rsidR="00732467" w:rsidRPr="00FF37A0" w:rsidRDefault="00732467" w:rsidP="003768C8">
            <w:pPr>
              <w:widowControl w:val="0"/>
              <w:jc w:val="both"/>
              <w:rPr>
                <w:szCs w:val="24"/>
                <w:lang w:eastAsia="lt-LT"/>
              </w:rPr>
            </w:pPr>
            <w:r w:rsidRPr="00FF37A0">
              <w:rPr>
                <w:szCs w:val="24"/>
                <w:lang w:eastAsia="lt-LT"/>
              </w:rPr>
              <w:t>Įstaigos padalinys ir kontaktinis telefono numeris</w:t>
            </w:r>
          </w:p>
        </w:tc>
        <w:tc>
          <w:tcPr>
            <w:tcW w:w="30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B8DEE6" w14:textId="7BFD1045" w:rsidR="00732467" w:rsidRPr="00FF37A0" w:rsidRDefault="00732467" w:rsidP="003768C8">
            <w:pPr>
              <w:jc w:val="both"/>
              <w:rPr>
                <w:szCs w:val="24"/>
                <w:lang w:eastAsia="lt-LT"/>
              </w:rPr>
            </w:pPr>
            <w:r>
              <w:rPr>
                <w:rFonts w:eastAsia="Calibri"/>
                <w:bCs/>
                <w:kern w:val="2"/>
                <w:szCs w:val="24"/>
                <w:lang w:eastAsia="lt-LT"/>
                <w14:ligatures w14:val="standardContextual"/>
              </w:rPr>
              <w:t>S</w:t>
            </w:r>
            <w:r w:rsidRPr="00CE1908">
              <w:rPr>
                <w:rFonts w:eastAsia="Calibri"/>
                <w:bCs/>
                <w:kern w:val="2"/>
                <w:szCs w:val="24"/>
                <w:lang w:eastAsia="lt-LT"/>
                <w14:ligatures w14:val="standardContextual"/>
              </w:rPr>
              <w:t xml:space="preserve">usisiekimo ministerijos Biudžeto ir investicijų departamento ES investicijų koordinavimo skyrius, tel. </w:t>
            </w:r>
            <w:r w:rsidR="00416DFE" w:rsidRPr="0023662B">
              <w:rPr>
                <w:rFonts w:eastAsia="Calibri"/>
                <w:bCs/>
                <w:szCs w:val="24"/>
                <w:lang w:eastAsia="lt-LT"/>
              </w:rPr>
              <w:t>+370</w:t>
            </w:r>
            <w:r w:rsidR="00416DFE">
              <w:rPr>
                <w:rFonts w:eastAsia="Calibri"/>
                <w:bCs/>
                <w:szCs w:val="24"/>
                <w:lang w:eastAsia="lt-LT"/>
              </w:rPr>
              <w:t> 611 20324</w:t>
            </w:r>
            <w:r w:rsidRPr="00CE1908">
              <w:rPr>
                <w:rFonts w:eastAsia="Calibri"/>
                <w:bCs/>
                <w:kern w:val="2"/>
                <w:szCs w:val="24"/>
                <w:lang w:eastAsia="lt-LT"/>
                <w14:ligatures w14:val="standardContextual"/>
              </w:rPr>
              <w:t>.</w:t>
            </w:r>
          </w:p>
        </w:tc>
      </w:tr>
      <w:tr w:rsidR="00732467" w:rsidRPr="00FF37A0" w14:paraId="29DFCEEA" w14:textId="77777777" w:rsidTr="003768C8">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A020589" w14:textId="77777777" w:rsidR="00732467" w:rsidRPr="00FF37A0" w:rsidRDefault="00732467" w:rsidP="003768C8">
            <w:pPr>
              <w:widowControl w:val="0"/>
              <w:rPr>
                <w:szCs w:val="24"/>
                <w:lang w:eastAsia="lt-LT"/>
              </w:rPr>
            </w:pPr>
            <w:r w:rsidRPr="00FF37A0">
              <w:rPr>
                <w:szCs w:val="24"/>
                <w:lang w:eastAsia="lt-LT"/>
              </w:rPr>
              <w:t>16.</w:t>
            </w:r>
          </w:p>
        </w:tc>
        <w:tc>
          <w:tcPr>
            <w:tcW w:w="1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9B409F" w14:textId="77777777" w:rsidR="00732467" w:rsidRPr="00FF37A0" w:rsidRDefault="00732467" w:rsidP="003768C8">
            <w:pPr>
              <w:widowControl w:val="0"/>
              <w:jc w:val="both"/>
              <w:rPr>
                <w:szCs w:val="24"/>
                <w:lang w:eastAsia="lt-LT"/>
              </w:rPr>
            </w:pPr>
            <w:r w:rsidRPr="00FF37A0">
              <w:rPr>
                <w:szCs w:val="24"/>
                <w:lang w:eastAsia="lt-LT"/>
              </w:rPr>
              <w:t>Kita svarbi informacija</w:t>
            </w:r>
          </w:p>
        </w:tc>
        <w:tc>
          <w:tcPr>
            <w:tcW w:w="30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0AE429" w14:textId="77777777" w:rsidR="00732467" w:rsidRPr="00FF37A0" w:rsidRDefault="00732467" w:rsidP="003768C8">
            <w:pPr>
              <w:jc w:val="both"/>
              <w:rPr>
                <w:szCs w:val="24"/>
                <w:lang w:eastAsia="lt-LT"/>
              </w:rPr>
            </w:pPr>
            <w:r w:rsidRPr="00305982">
              <w:rPr>
                <w:rFonts w:eastAsia="Calibri"/>
                <w:kern w:val="2"/>
                <w:szCs w:val="24"/>
                <w14:ligatures w14:val="standardContextual"/>
              </w:rPr>
              <w:t xml:space="preserve">2021–2027 m. IP </w:t>
            </w:r>
            <w:r>
              <w:rPr>
                <w:rFonts w:eastAsia="Calibri"/>
                <w:kern w:val="2"/>
                <w:szCs w:val="24"/>
                <w14:ligatures w14:val="standardContextual"/>
              </w:rPr>
              <w:t>bendrasis</w:t>
            </w:r>
            <w:r w:rsidRPr="00305982">
              <w:rPr>
                <w:rFonts w:eastAsia="Calibri"/>
                <w:kern w:val="2"/>
                <w:szCs w:val="24"/>
                <w14:ligatures w14:val="standardContextual"/>
              </w:rPr>
              <w:t xml:space="preserve"> </w:t>
            </w:r>
            <w:r>
              <w:rPr>
                <w:rFonts w:eastAsia="Calibri"/>
                <w:kern w:val="2"/>
                <w:szCs w:val="24"/>
                <w14:ligatures w14:val="standardContextual"/>
              </w:rPr>
              <w:t>produkto</w:t>
            </w:r>
            <w:r w:rsidRPr="00305982">
              <w:rPr>
                <w:rFonts w:eastAsia="Calibri"/>
                <w:kern w:val="2"/>
                <w:szCs w:val="24"/>
                <w14:ligatures w14:val="standardContextual"/>
              </w:rPr>
              <w:t xml:space="preserve"> rodiklis</w:t>
            </w:r>
            <w:r>
              <w:rPr>
                <w:rFonts w:eastAsia="Calibri"/>
                <w:kern w:val="2"/>
                <w:szCs w:val="24"/>
                <w14:ligatures w14:val="standardContextual"/>
              </w:rPr>
              <w:t>, kodas</w:t>
            </w:r>
            <w:r w:rsidRPr="00305982">
              <w:rPr>
                <w:rFonts w:eastAsia="Calibri"/>
                <w:kern w:val="2"/>
                <w:szCs w:val="24"/>
                <w14:ligatures w14:val="standardContextual"/>
              </w:rPr>
              <w:t xml:space="preserve"> </w:t>
            </w:r>
            <w:r w:rsidRPr="00AA5E6F">
              <w:rPr>
                <w:color w:val="000000"/>
                <w:szCs w:val="24"/>
                <w:lang w:eastAsia="lt-LT"/>
              </w:rPr>
              <w:t>P.B.2.0059</w:t>
            </w:r>
            <w:r>
              <w:rPr>
                <w:color w:val="000000"/>
                <w:szCs w:val="24"/>
                <w:lang w:eastAsia="lt-LT"/>
              </w:rPr>
              <w:t>.</w:t>
            </w:r>
          </w:p>
        </w:tc>
      </w:tr>
    </w:tbl>
    <w:p w14:paraId="08CE0575" w14:textId="77777777" w:rsidR="001D4AD5" w:rsidRDefault="001D4AD5" w:rsidP="001D4AD5">
      <w:pPr>
        <w:rPr>
          <w:b/>
          <w:lang w:eastAsia="lt-LT"/>
        </w:rPr>
      </w:pPr>
    </w:p>
    <w:p w14:paraId="09A2084F" w14:textId="71D165F2" w:rsidR="007E254A" w:rsidRPr="009F3AD4" w:rsidRDefault="007E254A" w:rsidP="001B66DB">
      <w:pPr>
        <w:jc w:val="center"/>
        <w:rPr>
          <w:b/>
          <w:szCs w:val="24"/>
          <w:lang w:eastAsia="lt-LT"/>
        </w:rPr>
      </w:pPr>
      <w:r w:rsidRPr="009F3AD4">
        <w:rPr>
          <w:b/>
          <w:szCs w:val="24"/>
          <w:lang w:eastAsia="lt-LT"/>
        </w:rPr>
        <w:t>X</w:t>
      </w:r>
      <w:r w:rsidR="0066559D">
        <w:rPr>
          <w:b/>
          <w:szCs w:val="24"/>
          <w:lang w:eastAsia="lt-LT"/>
        </w:rPr>
        <w:t>V</w:t>
      </w:r>
      <w:r w:rsidRPr="009F3AD4">
        <w:rPr>
          <w:b/>
          <w:szCs w:val="24"/>
          <w:lang w:eastAsia="lt-LT"/>
        </w:rPr>
        <w:t xml:space="preserve"> SKYRIUS</w:t>
      </w:r>
    </w:p>
    <w:p w14:paraId="282578EC" w14:textId="77777777" w:rsidR="007E254A" w:rsidRPr="009F3AD4" w:rsidRDefault="007E254A" w:rsidP="007E254A">
      <w:pPr>
        <w:keepNext/>
        <w:keepLines/>
        <w:spacing w:line="256" w:lineRule="auto"/>
        <w:jc w:val="center"/>
        <w:outlineLvl w:val="1"/>
        <w:rPr>
          <w:rFonts w:eastAsia="SimSun"/>
          <w:b/>
          <w:szCs w:val="24"/>
          <w:lang w:eastAsia="lt-LT"/>
        </w:rPr>
      </w:pPr>
      <w:r w:rsidRPr="009F3AD4">
        <w:rPr>
          <w:rFonts w:eastAsia="SimSun"/>
          <w:b/>
          <w:szCs w:val="24"/>
          <w:lang w:eastAsia="lt-LT"/>
        </w:rPr>
        <w:t xml:space="preserve">STEBĖSENOS RODIKLIO </w:t>
      </w:r>
      <w:r w:rsidRPr="00C950A3">
        <w:rPr>
          <w:rFonts w:eastAsia="SimSun"/>
          <w:b/>
          <w:szCs w:val="24"/>
          <w:lang w:eastAsia="lt-LT"/>
        </w:rPr>
        <w:t>„</w:t>
      </w:r>
      <w:r w:rsidRPr="00C950A3">
        <w:rPr>
          <w:rFonts w:eastAsia="Calibri"/>
          <w:b/>
          <w:noProof/>
          <w:color w:val="000000"/>
          <w:szCs w:val="24"/>
          <w:lang w:eastAsia="lt-LT" w:bidi="lt-LT"/>
        </w:rPr>
        <w:t>ELEKTRIFIKUOTI GELEŽINKELIO RUOŽAI TARP RADVILIŠKIO IR KLAIPĖDOS</w:t>
      </w:r>
      <w:r w:rsidRPr="00C950A3">
        <w:rPr>
          <w:b/>
          <w:noProof/>
          <w:szCs w:val="24"/>
        </w:rPr>
        <w:t>“</w:t>
      </w:r>
      <w:r w:rsidRPr="009F3AD4">
        <w:rPr>
          <w:rFonts w:eastAsia="SimSun"/>
          <w:b/>
          <w:szCs w:val="24"/>
          <w:lang w:eastAsia="lt-LT"/>
        </w:rPr>
        <w:t xml:space="preserve"> APRAŠYMO </w:t>
      </w:r>
      <w:r w:rsidRPr="009F3AD4">
        <w:rPr>
          <w:rFonts w:eastAsia="SimSun"/>
          <w:b/>
          <w:caps/>
          <w:szCs w:val="24"/>
          <w:lang w:eastAsia="lt-LT"/>
        </w:rPr>
        <w:t>kortelė</w:t>
      </w:r>
    </w:p>
    <w:p w14:paraId="409CAE61" w14:textId="77777777" w:rsidR="007E254A" w:rsidRPr="009F3AD4" w:rsidRDefault="007E254A" w:rsidP="007E254A">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172"/>
        <w:gridCol w:w="6208"/>
      </w:tblGrid>
      <w:tr w:rsidR="007E254A" w:rsidRPr="009F3AD4" w14:paraId="03693A40"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AA55D" w14:textId="77777777" w:rsidR="007E254A" w:rsidRPr="009F3AD4" w:rsidRDefault="007E254A" w:rsidP="001B67AB">
            <w:pPr>
              <w:widowControl w:val="0"/>
              <w:jc w:val="center"/>
              <w:rPr>
                <w:b/>
                <w:bCs/>
                <w:szCs w:val="24"/>
                <w:lang w:eastAsia="lt-LT"/>
              </w:rPr>
            </w:pPr>
          </w:p>
        </w:tc>
        <w:tc>
          <w:tcPr>
            <w:tcW w:w="1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06D0BA" w14:textId="77777777" w:rsidR="007E254A" w:rsidRPr="009F3AD4" w:rsidRDefault="007E254A" w:rsidP="001B67AB">
            <w:pPr>
              <w:widowControl w:val="0"/>
              <w:jc w:val="center"/>
              <w:rPr>
                <w:b/>
                <w:bCs/>
                <w:szCs w:val="24"/>
                <w:lang w:eastAsia="lt-LT"/>
              </w:rPr>
            </w:pPr>
            <w:r w:rsidRPr="009F3AD4">
              <w:rPr>
                <w:b/>
                <w:bCs/>
                <w:szCs w:val="24"/>
                <w:lang w:eastAsia="lt-LT"/>
              </w:rPr>
              <w:t>Elementai</w:t>
            </w:r>
          </w:p>
        </w:tc>
        <w:tc>
          <w:tcPr>
            <w:tcW w:w="31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8257A5" w14:textId="77777777" w:rsidR="007E254A" w:rsidRPr="009F3AD4" w:rsidRDefault="007E254A" w:rsidP="001B67AB">
            <w:pPr>
              <w:widowControl w:val="0"/>
              <w:jc w:val="center"/>
              <w:rPr>
                <w:b/>
                <w:bCs/>
                <w:strike/>
                <w:szCs w:val="24"/>
                <w:lang w:eastAsia="lt-LT"/>
              </w:rPr>
            </w:pPr>
            <w:r w:rsidRPr="009F3AD4">
              <w:rPr>
                <w:b/>
                <w:bCs/>
                <w:szCs w:val="24"/>
                <w:lang w:eastAsia="lt-LT"/>
              </w:rPr>
              <w:t>Kodai, pavadinimai ir aprašymas</w:t>
            </w:r>
          </w:p>
        </w:tc>
      </w:tr>
      <w:tr w:rsidR="007E254A" w:rsidRPr="009F3AD4" w14:paraId="2E2C6F2E"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C4C8A" w14:textId="77777777" w:rsidR="007E254A" w:rsidRPr="009F3AD4" w:rsidRDefault="007E254A" w:rsidP="001B67AB">
            <w:pPr>
              <w:widowControl w:val="0"/>
              <w:rPr>
                <w:szCs w:val="24"/>
                <w:lang w:eastAsia="lt-LT"/>
              </w:rPr>
            </w:pPr>
            <w:r w:rsidRPr="009F3AD4">
              <w:rPr>
                <w:szCs w:val="24"/>
                <w:lang w:eastAsia="lt-LT"/>
              </w:rPr>
              <w:lastRenderedPageBreak/>
              <w:t>1.</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41392D" w14:textId="77777777" w:rsidR="007E254A" w:rsidRPr="009F3AD4" w:rsidRDefault="007E254A" w:rsidP="001B67AB">
            <w:pPr>
              <w:widowControl w:val="0"/>
              <w:jc w:val="both"/>
              <w:rPr>
                <w:szCs w:val="24"/>
                <w:lang w:eastAsia="lt-LT"/>
              </w:rPr>
            </w:pPr>
            <w:r w:rsidRPr="009F3AD4">
              <w:rPr>
                <w:szCs w:val="24"/>
                <w:lang w:eastAsia="lt-LT"/>
              </w:rPr>
              <w:t>Stebėsenos rodiklio pavadinimas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3B54AD" w14:textId="77777777" w:rsidR="007E254A" w:rsidRPr="009F3AD4" w:rsidRDefault="007E254A" w:rsidP="001B67AB">
            <w:pPr>
              <w:spacing w:after="20"/>
              <w:jc w:val="both"/>
              <w:rPr>
                <w:color w:val="808080"/>
                <w:szCs w:val="24"/>
                <w:lang w:eastAsia="lt-LT"/>
              </w:rPr>
            </w:pPr>
            <w:r w:rsidRPr="009F3AD4">
              <w:rPr>
                <w:rFonts w:eastAsia="Calibri"/>
                <w:noProof/>
                <w:color w:val="000000"/>
                <w:szCs w:val="24"/>
                <w:lang w:eastAsia="lt-LT" w:bidi="lt-LT"/>
              </w:rPr>
              <w:t>Elektrifikuoti geležinkelio ruožai tarp Radviliškio ir Klaipėdos</w:t>
            </w:r>
          </w:p>
        </w:tc>
      </w:tr>
      <w:tr w:rsidR="007E254A" w:rsidRPr="009F3AD4" w14:paraId="75222D3B"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1F4C6" w14:textId="77777777" w:rsidR="007E254A" w:rsidRPr="009F3AD4" w:rsidRDefault="007E254A" w:rsidP="001B67AB">
            <w:pPr>
              <w:widowControl w:val="0"/>
              <w:rPr>
                <w:szCs w:val="24"/>
                <w:lang w:eastAsia="lt-LT"/>
              </w:rPr>
            </w:pPr>
            <w:r w:rsidRPr="009F3AD4">
              <w:rPr>
                <w:szCs w:val="24"/>
                <w:lang w:eastAsia="lt-LT"/>
              </w:rPr>
              <w:t>2.</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08518E" w14:textId="77777777" w:rsidR="007E254A" w:rsidRPr="009F3AD4" w:rsidRDefault="007E254A" w:rsidP="001B67AB">
            <w:pPr>
              <w:widowControl w:val="0"/>
              <w:jc w:val="both"/>
              <w:rPr>
                <w:szCs w:val="24"/>
                <w:lang w:eastAsia="lt-LT"/>
              </w:rPr>
            </w:pPr>
            <w:r w:rsidRPr="009F3AD4">
              <w:rPr>
                <w:szCs w:val="24"/>
                <w:lang w:eastAsia="lt-LT"/>
              </w:rPr>
              <w:t>Stebėsenos rodiklio matavimo vienetai</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2D97B7" w14:textId="77777777" w:rsidR="007E254A" w:rsidRPr="009F3AD4" w:rsidRDefault="007E254A" w:rsidP="001B67AB">
            <w:pPr>
              <w:jc w:val="both"/>
              <w:rPr>
                <w:bCs/>
                <w:szCs w:val="24"/>
                <w:lang w:eastAsia="lt-LT"/>
              </w:rPr>
            </w:pPr>
            <w:r w:rsidRPr="009F3AD4">
              <w:rPr>
                <w:bCs/>
                <w:szCs w:val="24"/>
                <w:lang w:eastAsia="lt-LT"/>
              </w:rPr>
              <w:t>Skaičius</w:t>
            </w:r>
          </w:p>
        </w:tc>
      </w:tr>
      <w:tr w:rsidR="007E254A" w:rsidRPr="009F3AD4" w14:paraId="0C05AE35"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E23E6" w14:textId="77777777" w:rsidR="007E254A" w:rsidRPr="009F3AD4" w:rsidRDefault="007E254A" w:rsidP="001B67AB">
            <w:pPr>
              <w:widowControl w:val="0"/>
              <w:rPr>
                <w:szCs w:val="24"/>
                <w:lang w:eastAsia="lt-LT"/>
              </w:rPr>
            </w:pPr>
            <w:r w:rsidRPr="009F3AD4">
              <w:rPr>
                <w:szCs w:val="24"/>
                <w:lang w:eastAsia="lt-LT"/>
              </w:rPr>
              <w:t>3.</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2404F2" w14:textId="77777777" w:rsidR="007E254A" w:rsidRPr="009F3AD4" w:rsidRDefault="007E254A" w:rsidP="001B67AB">
            <w:pPr>
              <w:widowControl w:val="0"/>
              <w:jc w:val="both"/>
              <w:rPr>
                <w:szCs w:val="24"/>
                <w:lang w:eastAsia="lt-LT"/>
              </w:rPr>
            </w:pPr>
            <w:r w:rsidRPr="009F3AD4">
              <w:rPr>
                <w:szCs w:val="24"/>
                <w:lang w:eastAsia="lt-LT"/>
              </w:rPr>
              <w:t>Stebėsenos rodiklio reikšmės kryptis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DEA250" w14:textId="77777777" w:rsidR="007E254A" w:rsidRPr="009F3AD4" w:rsidRDefault="007E254A" w:rsidP="001B67AB">
            <w:pPr>
              <w:jc w:val="both"/>
              <w:rPr>
                <w:bCs/>
                <w:szCs w:val="24"/>
                <w:lang w:eastAsia="lt-LT"/>
              </w:rPr>
            </w:pPr>
            <w:r w:rsidRPr="009F3AD4">
              <w:rPr>
                <w:bCs/>
                <w:kern w:val="2"/>
                <w:szCs w:val="24"/>
                <w:lang w:eastAsia="lt-LT"/>
                <w14:ligatures w14:val="standardContextual"/>
              </w:rPr>
              <w:t xml:space="preserve">Didėjimas </w:t>
            </w:r>
          </w:p>
        </w:tc>
      </w:tr>
      <w:tr w:rsidR="007E254A" w:rsidRPr="009F3AD4" w14:paraId="04E86302"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8E43F" w14:textId="77777777" w:rsidR="007E254A" w:rsidRPr="009F3AD4" w:rsidRDefault="007E254A" w:rsidP="001B67AB">
            <w:pPr>
              <w:widowControl w:val="0"/>
              <w:rPr>
                <w:szCs w:val="24"/>
                <w:lang w:eastAsia="lt-LT"/>
              </w:rPr>
            </w:pPr>
            <w:r w:rsidRPr="009F3AD4">
              <w:rPr>
                <w:szCs w:val="24"/>
                <w:lang w:eastAsia="lt-LT"/>
              </w:rPr>
              <w:t>4.</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59192E" w14:textId="77777777" w:rsidR="007E254A" w:rsidRPr="009F3AD4" w:rsidRDefault="007E254A" w:rsidP="001B67AB">
            <w:pPr>
              <w:widowControl w:val="0"/>
              <w:jc w:val="both"/>
              <w:rPr>
                <w:szCs w:val="24"/>
                <w:lang w:eastAsia="lt-LT"/>
              </w:rPr>
            </w:pPr>
            <w:r w:rsidRPr="009F3AD4">
              <w:rPr>
                <w:szCs w:val="24"/>
                <w:lang w:eastAsia="lt-LT"/>
              </w:rPr>
              <w:t>Stebėsenos rodiklio reikšmės tipas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27E0D0" w14:textId="77777777" w:rsidR="007E254A" w:rsidRPr="009F3AD4" w:rsidRDefault="007E254A" w:rsidP="001B67AB">
            <w:pPr>
              <w:jc w:val="both"/>
              <w:rPr>
                <w:bCs/>
                <w:szCs w:val="24"/>
                <w:lang w:eastAsia="lt-LT"/>
              </w:rPr>
            </w:pPr>
            <w:r w:rsidRPr="009F3AD4">
              <w:rPr>
                <w:bCs/>
                <w:kern w:val="2"/>
                <w:szCs w:val="24"/>
                <w:lang w:eastAsia="lt-LT"/>
                <w14:ligatures w14:val="standardContextual"/>
              </w:rPr>
              <w:t>Skaitinė reikšmė</w:t>
            </w:r>
          </w:p>
        </w:tc>
      </w:tr>
      <w:tr w:rsidR="007E254A" w:rsidRPr="009F3AD4" w14:paraId="57209CFB"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AF63A" w14:textId="77777777" w:rsidR="007E254A" w:rsidRPr="009F3AD4" w:rsidRDefault="007E254A" w:rsidP="001B67AB">
            <w:pPr>
              <w:widowControl w:val="0"/>
              <w:rPr>
                <w:szCs w:val="24"/>
                <w:lang w:eastAsia="lt-LT"/>
              </w:rPr>
            </w:pPr>
            <w:r w:rsidRPr="009F3AD4">
              <w:rPr>
                <w:szCs w:val="24"/>
                <w:lang w:eastAsia="lt-LT"/>
              </w:rPr>
              <w:t>5.</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34F93F" w14:textId="77777777" w:rsidR="007E254A" w:rsidRPr="009F3AD4" w:rsidRDefault="007E254A" w:rsidP="001B67AB">
            <w:pPr>
              <w:widowControl w:val="0"/>
              <w:jc w:val="both"/>
              <w:rPr>
                <w:szCs w:val="24"/>
                <w:lang w:eastAsia="lt-LT"/>
              </w:rPr>
            </w:pPr>
            <w:r w:rsidRPr="009F3AD4">
              <w:rPr>
                <w:szCs w:val="24"/>
                <w:lang w:eastAsia="lt-LT"/>
              </w:rPr>
              <w:t>Stebėsenos rodiklio tipas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4AA81F" w14:textId="77777777" w:rsidR="007E254A" w:rsidRPr="009F3AD4" w:rsidRDefault="007E254A" w:rsidP="001B67AB">
            <w:pPr>
              <w:jc w:val="both"/>
              <w:rPr>
                <w:bCs/>
                <w:szCs w:val="24"/>
                <w:lang w:eastAsia="lt-LT"/>
              </w:rPr>
            </w:pPr>
            <w:r w:rsidRPr="009F3AD4">
              <w:rPr>
                <w:bCs/>
                <w:kern w:val="2"/>
                <w:szCs w:val="24"/>
                <w:lang w:eastAsia="lt-LT"/>
                <w14:ligatures w14:val="standardContextual"/>
              </w:rPr>
              <w:t>Produkto rodiklis</w:t>
            </w:r>
          </w:p>
        </w:tc>
      </w:tr>
      <w:tr w:rsidR="007E254A" w:rsidRPr="009F3AD4" w14:paraId="4B4008E0" w14:textId="77777777" w:rsidTr="001B67AB">
        <w:trPr>
          <w:trHeight w:val="21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31C6E" w14:textId="77777777" w:rsidR="007E254A" w:rsidRPr="009F3AD4" w:rsidRDefault="007E254A" w:rsidP="001B67AB">
            <w:pPr>
              <w:widowControl w:val="0"/>
              <w:rPr>
                <w:szCs w:val="24"/>
                <w:lang w:eastAsia="lt-LT"/>
              </w:rPr>
            </w:pPr>
            <w:r w:rsidRPr="009F3AD4">
              <w:rPr>
                <w:szCs w:val="24"/>
                <w:lang w:eastAsia="lt-LT"/>
              </w:rPr>
              <w:t>6.</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67A3B" w14:textId="77777777" w:rsidR="007E254A" w:rsidRPr="009F3AD4" w:rsidRDefault="007E254A" w:rsidP="001B67AB">
            <w:pPr>
              <w:widowControl w:val="0"/>
              <w:jc w:val="both"/>
              <w:rPr>
                <w:szCs w:val="24"/>
                <w:lang w:eastAsia="lt-LT"/>
              </w:rPr>
            </w:pPr>
            <w:r w:rsidRPr="009F3AD4">
              <w:rPr>
                <w:szCs w:val="24"/>
                <w:lang w:eastAsia="lt-LT"/>
              </w:rPr>
              <w:t>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1C1435" w14:textId="42E0A354" w:rsidR="007E254A" w:rsidRPr="009F3AD4" w:rsidRDefault="007E254A" w:rsidP="001B67AB">
            <w:pPr>
              <w:jc w:val="both"/>
              <w:rPr>
                <w:szCs w:val="24"/>
              </w:rPr>
            </w:pPr>
            <w:r w:rsidRPr="009F3AD4">
              <w:rPr>
                <w:szCs w:val="24"/>
              </w:rPr>
              <w:t>P-10-001-05-03-02</w:t>
            </w:r>
            <w:r w:rsidRPr="005F7307">
              <w:rPr>
                <w:szCs w:val="24"/>
              </w:rPr>
              <w:t>-</w:t>
            </w:r>
            <w:r w:rsidR="00A77EB5" w:rsidRPr="005F7307">
              <w:rPr>
                <w:szCs w:val="24"/>
              </w:rPr>
              <w:t>10</w:t>
            </w:r>
          </w:p>
        </w:tc>
      </w:tr>
      <w:tr w:rsidR="007E254A" w:rsidRPr="009F3AD4" w14:paraId="5E933568" w14:textId="77777777" w:rsidTr="001B67AB">
        <w:trPr>
          <w:trHeight w:val="54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1481F" w14:textId="77777777" w:rsidR="007E254A" w:rsidRPr="009F3AD4" w:rsidRDefault="007E254A" w:rsidP="001B67AB">
            <w:pPr>
              <w:widowControl w:val="0"/>
              <w:rPr>
                <w:szCs w:val="24"/>
                <w:lang w:eastAsia="lt-LT"/>
              </w:rPr>
            </w:pPr>
            <w:r w:rsidRPr="009F3AD4">
              <w:rPr>
                <w:bCs/>
                <w:szCs w:val="24"/>
                <w:lang w:eastAsia="lt-LT"/>
              </w:rPr>
              <w:t>7.</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58C9CB" w14:textId="77777777" w:rsidR="007E254A" w:rsidRPr="009F3AD4" w:rsidRDefault="007E254A" w:rsidP="001B67AB">
            <w:pPr>
              <w:widowControl w:val="0"/>
              <w:jc w:val="both"/>
              <w:rPr>
                <w:szCs w:val="24"/>
                <w:lang w:eastAsia="lt-LT"/>
              </w:rPr>
            </w:pPr>
            <w:r w:rsidRPr="009F3AD4">
              <w:rPr>
                <w:rFonts w:eastAsia="Calibri"/>
                <w:bCs/>
                <w:color w:val="000000"/>
                <w:szCs w:val="24"/>
                <w:lang w:eastAsia="lt-LT"/>
              </w:rPr>
              <w:t>Europos Komisijos suteiktas 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424663" w14:textId="1D884B5A" w:rsidR="007E254A" w:rsidRPr="005260F4" w:rsidRDefault="005260F4" w:rsidP="001B67AB">
            <w:pPr>
              <w:widowControl w:val="0"/>
              <w:jc w:val="both"/>
              <w:rPr>
                <w:szCs w:val="24"/>
                <w:lang w:eastAsia="lt-LT"/>
              </w:rPr>
            </w:pPr>
            <w:r w:rsidRPr="006F515D">
              <w:rPr>
                <w:szCs w:val="24"/>
                <w:lang w:eastAsia="lt-LT"/>
              </w:rPr>
              <w:t>LT-C[C2]-R[B-1-2-.B-1-2-]-M[32b]</w:t>
            </w:r>
          </w:p>
        </w:tc>
      </w:tr>
      <w:tr w:rsidR="007E254A" w:rsidRPr="009F3AD4" w14:paraId="75F55B10"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74B0C5" w14:textId="77777777" w:rsidR="007E254A" w:rsidRPr="009F3AD4" w:rsidRDefault="007E254A" w:rsidP="001B67AB">
            <w:pPr>
              <w:widowControl w:val="0"/>
              <w:rPr>
                <w:szCs w:val="24"/>
                <w:lang w:eastAsia="lt-LT"/>
              </w:rPr>
            </w:pPr>
            <w:r w:rsidRPr="009F3AD4">
              <w:rPr>
                <w:szCs w:val="24"/>
                <w:lang w:eastAsia="lt-LT"/>
              </w:rPr>
              <w:t>8.</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AE552D" w14:textId="77777777" w:rsidR="007E254A" w:rsidRPr="009F3AD4" w:rsidRDefault="007E254A" w:rsidP="001B67AB">
            <w:pPr>
              <w:widowControl w:val="0"/>
              <w:jc w:val="both"/>
              <w:rPr>
                <w:szCs w:val="24"/>
                <w:lang w:eastAsia="lt-LT"/>
              </w:rPr>
            </w:pPr>
            <w:r w:rsidRPr="009F3AD4">
              <w:rPr>
                <w:szCs w:val="24"/>
                <w:lang w:eastAsia="lt-LT"/>
              </w:rPr>
              <w:t>Stebėsenos rodiklio paaiškinimas</w:t>
            </w:r>
            <w:r w:rsidRPr="009F3AD4">
              <w:rPr>
                <w:bCs/>
                <w:szCs w:val="24"/>
                <w:lang w:eastAsia="lt-LT"/>
              </w:rPr>
              <w:t xml:space="preserve">, </w:t>
            </w:r>
            <w:r w:rsidRPr="009F3AD4">
              <w:rPr>
                <w:rFonts w:eastAsia="Calibri"/>
                <w:bCs/>
                <w:color w:val="000000"/>
                <w:szCs w:val="24"/>
                <w:lang w:eastAsia="lt-LT"/>
              </w:rPr>
              <w:t>sąvokų apibrėžtys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06707E" w14:textId="3EFF61CA" w:rsidR="007E254A" w:rsidRPr="009F3AD4" w:rsidRDefault="007E254A" w:rsidP="001B67AB">
            <w:pPr>
              <w:jc w:val="both"/>
              <w:rPr>
                <w:rFonts w:eastAsiaTheme="majorEastAsia"/>
              </w:rPr>
            </w:pPr>
            <w:r w:rsidRPr="009F3AD4">
              <w:rPr>
                <w:rFonts w:eastAsiaTheme="majorEastAsia"/>
                <w:szCs w:val="24"/>
              </w:rPr>
              <w:t xml:space="preserve">Rodikliu skaičiuojamas projekte </w:t>
            </w:r>
            <w:r w:rsidRPr="009F3AD4">
              <w:rPr>
                <w:rFonts w:eastAsia="Calibri"/>
                <w:noProof/>
                <w:color w:val="000000"/>
                <w:szCs w:val="24"/>
                <w:lang w:eastAsia="lt-LT" w:bidi="lt-LT"/>
              </w:rPr>
              <w:t>elektrifikuotų geležinkelio ruožų tarp Radviliškio ir Klaipėdos</w:t>
            </w:r>
            <w:r w:rsidRPr="009F3AD4">
              <w:rPr>
                <w:rFonts w:eastAsiaTheme="majorEastAsia"/>
                <w:szCs w:val="24"/>
              </w:rPr>
              <w:t xml:space="preserve"> skaičius. Rodiklis apima </w:t>
            </w:r>
            <w:r w:rsidRPr="009F3AD4">
              <w:rPr>
                <w:rFonts w:eastAsiaTheme="majorEastAsia"/>
              </w:rPr>
              <w:t xml:space="preserve"> kontaktin</w:t>
            </w:r>
            <w:r w:rsidR="005F7307">
              <w:rPr>
                <w:rFonts w:eastAsiaTheme="majorEastAsia"/>
              </w:rPr>
              <w:t>io</w:t>
            </w:r>
            <w:r w:rsidRPr="009F3AD4">
              <w:rPr>
                <w:rFonts w:eastAsiaTheme="majorEastAsia"/>
              </w:rPr>
              <w:t xml:space="preserve"> </w:t>
            </w:r>
            <w:r w:rsidR="005F7307">
              <w:rPr>
                <w:rFonts w:eastAsiaTheme="majorEastAsia"/>
              </w:rPr>
              <w:t>tinklo</w:t>
            </w:r>
            <w:r w:rsidRPr="009F3AD4">
              <w:rPr>
                <w:rFonts w:eastAsiaTheme="majorEastAsia"/>
              </w:rPr>
              <w:t xml:space="preserve"> įrengimą geležinkelio ruože tarp Radviliškio ir Klaipėdos, į kurį įtrauktos šios atkarpos:</w:t>
            </w:r>
          </w:p>
          <w:p w14:paraId="2016871D" w14:textId="77777777" w:rsidR="007E254A" w:rsidRPr="00F97475" w:rsidRDefault="007E254A" w:rsidP="001B67AB">
            <w:pPr>
              <w:numPr>
                <w:ilvl w:val="0"/>
                <w:numId w:val="1"/>
              </w:numPr>
              <w:jc w:val="both"/>
              <w:rPr>
                <w:rFonts w:eastAsiaTheme="majorEastAsia"/>
                <w:szCs w:val="24"/>
              </w:rPr>
            </w:pPr>
            <w:r w:rsidRPr="00F97475">
              <w:rPr>
                <w:rFonts w:eastAsiaTheme="majorEastAsia"/>
                <w:szCs w:val="24"/>
              </w:rPr>
              <w:t>Radviliškis – Kužiai</w:t>
            </w:r>
          </w:p>
          <w:p w14:paraId="1B4A283F" w14:textId="77777777" w:rsidR="007E254A" w:rsidRPr="00F97475" w:rsidRDefault="007E254A" w:rsidP="001B67AB">
            <w:pPr>
              <w:numPr>
                <w:ilvl w:val="0"/>
                <w:numId w:val="1"/>
              </w:numPr>
              <w:jc w:val="both"/>
              <w:rPr>
                <w:rFonts w:eastAsiaTheme="majorEastAsia"/>
                <w:szCs w:val="24"/>
              </w:rPr>
            </w:pPr>
            <w:r w:rsidRPr="00F97475">
              <w:rPr>
                <w:rFonts w:eastAsiaTheme="majorEastAsia"/>
                <w:szCs w:val="24"/>
              </w:rPr>
              <w:t xml:space="preserve">Kužiai – </w:t>
            </w:r>
            <w:proofErr w:type="spellStart"/>
            <w:r w:rsidRPr="00F97475">
              <w:rPr>
                <w:rFonts w:eastAsiaTheme="majorEastAsia"/>
                <w:szCs w:val="24"/>
              </w:rPr>
              <w:t>Lieplaukė</w:t>
            </w:r>
            <w:proofErr w:type="spellEnd"/>
          </w:p>
          <w:p w14:paraId="06F6C205" w14:textId="77777777" w:rsidR="007E254A" w:rsidRPr="00F97475" w:rsidRDefault="007E254A" w:rsidP="001B67AB">
            <w:pPr>
              <w:numPr>
                <w:ilvl w:val="0"/>
                <w:numId w:val="1"/>
              </w:numPr>
              <w:jc w:val="both"/>
              <w:rPr>
                <w:rFonts w:eastAsiaTheme="majorEastAsia"/>
                <w:szCs w:val="24"/>
              </w:rPr>
            </w:pPr>
            <w:proofErr w:type="spellStart"/>
            <w:r w:rsidRPr="00F97475">
              <w:rPr>
                <w:rFonts w:eastAsiaTheme="majorEastAsia"/>
                <w:szCs w:val="24"/>
              </w:rPr>
              <w:t>Lieplaukė</w:t>
            </w:r>
            <w:proofErr w:type="spellEnd"/>
            <w:r w:rsidRPr="00F97475">
              <w:rPr>
                <w:rFonts w:eastAsiaTheme="majorEastAsia"/>
                <w:szCs w:val="24"/>
              </w:rPr>
              <w:t xml:space="preserve"> – Kretinga</w:t>
            </w:r>
          </w:p>
          <w:p w14:paraId="437DF815" w14:textId="77777777" w:rsidR="007E254A" w:rsidRPr="00F97475" w:rsidRDefault="007E254A" w:rsidP="001B67AB">
            <w:pPr>
              <w:numPr>
                <w:ilvl w:val="0"/>
                <w:numId w:val="1"/>
              </w:numPr>
              <w:jc w:val="both"/>
              <w:rPr>
                <w:rFonts w:eastAsiaTheme="majorEastAsia"/>
                <w:szCs w:val="24"/>
              </w:rPr>
            </w:pPr>
            <w:r w:rsidRPr="00F97475">
              <w:rPr>
                <w:rFonts w:eastAsiaTheme="majorEastAsia"/>
                <w:szCs w:val="24"/>
              </w:rPr>
              <w:t>Kretinga – Klaipėda (Draugystės stotis)</w:t>
            </w:r>
            <w:r w:rsidRPr="009F3AD4">
              <w:rPr>
                <w:rFonts w:eastAsiaTheme="majorEastAsia"/>
                <w:szCs w:val="24"/>
              </w:rPr>
              <w:t>.</w:t>
            </w:r>
          </w:p>
          <w:p w14:paraId="52A3154B" w14:textId="77777777" w:rsidR="007E254A" w:rsidRPr="00F97475" w:rsidRDefault="007E254A" w:rsidP="001B67AB">
            <w:pPr>
              <w:jc w:val="both"/>
              <w:rPr>
                <w:rFonts w:eastAsiaTheme="majorEastAsia"/>
                <w:szCs w:val="24"/>
              </w:rPr>
            </w:pPr>
            <w:r w:rsidRPr="009F3AD4">
              <w:rPr>
                <w:rFonts w:eastAsiaTheme="majorEastAsia"/>
                <w:szCs w:val="24"/>
              </w:rPr>
              <w:t>Taip pat</w:t>
            </w:r>
            <w:r w:rsidRPr="00F97475">
              <w:rPr>
                <w:rFonts w:eastAsiaTheme="majorEastAsia"/>
                <w:szCs w:val="24"/>
              </w:rPr>
              <w:t xml:space="preserve"> traukos pasto</w:t>
            </w:r>
            <w:r w:rsidRPr="009F3AD4">
              <w:rPr>
                <w:rFonts w:eastAsiaTheme="majorEastAsia"/>
                <w:szCs w:val="24"/>
              </w:rPr>
              <w:t>čių</w:t>
            </w:r>
            <w:r w:rsidRPr="00F97475">
              <w:rPr>
                <w:rFonts w:eastAsiaTheme="majorEastAsia"/>
                <w:szCs w:val="24"/>
              </w:rPr>
              <w:t xml:space="preserve"> įreng</w:t>
            </w:r>
            <w:r w:rsidRPr="009F3AD4">
              <w:rPr>
                <w:rFonts w:eastAsiaTheme="majorEastAsia"/>
                <w:szCs w:val="24"/>
              </w:rPr>
              <w:t>imą</w:t>
            </w:r>
            <w:r w:rsidRPr="00F97475">
              <w:rPr>
                <w:rFonts w:eastAsiaTheme="majorEastAsia"/>
                <w:szCs w:val="24"/>
              </w:rPr>
              <w:t xml:space="preserve"> Žasliuose ir Kretingoje.</w:t>
            </w:r>
          </w:p>
          <w:p w14:paraId="7CC39343" w14:textId="77777777" w:rsidR="007E254A" w:rsidRPr="009F3AD4" w:rsidRDefault="007E254A" w:rsidP="001B67AB">
            <w:pPr>
              <w:jc w:val="both"/>
              <w:rPr>
                <w:szCs w:val="24"/>
                <w:lang w:eastAsia="lt-LT"/>
              </w:rPr>
            </w:pPr>
            <w:r w:rsidRPr="009F3AD4">
              <w:rPr>
                <w:rFonts w:eastAsia="Calibri"/>
                <w:b/>
                <w:bCs/>
                <w:noProof/>
                <w:color w:val="000000"/>
                <w:szCs w:val="24"/>
                <w:lang w:eastAsia="lt-LT" w:bidi="lt-LT"/>
              </w:rPr>
              <w:t>Geležinkelio ruožas</w:t>
            </w:r>
            <w:r w:rsidRPr="009F3AD4">
              <w:rPr>
                <w:szCs w:val="24"/>
                <w:lang w:eastAsia="lt-LT"/>
              </w:rPr>
              <w:t xml:space="preserve"> – geležinkelio linijos atkarpa tarp dviejų stambių skirstymo, mazgo ar ruožo stočių arba tarp ruožo stoties ir </w:t>
            </w:r>
            <w:proofErr w:type="spellStart"/>
            <w:r w:rsidRPr="009F3AD4">
              <w:rPr>
                <w:szCs w:val="24"/>
                <w:lang w:eastAsia="lt-LT"/>
              </w:rPr>
              <w:t>aklastotės</w:t>
            </w:r>
            <w:proofErr w:type="spellEnd"/>
            <w:r w:rsidRPr="009F3AD4">
              <w:rPr>
                <w:szCs w:val="24"/>
                <w:lang w:eastAsia="lt-LT"/>
              </w:rPr>
              <w:t xml:space="preserve"> (šaltinis: Aiškinamasis geležinkelių transporto terminų žodynas: terminai lietuvių, anglų, vokiečių ir rusų kalbomis).</w:t>
            </w:r>
          </w:p>
        </w:tc>
      </w:tr>
      <w:tr w:rsidR="007E254A" w:rsidRPr="009F3AD4" w14:paraId="5A5B4592"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0B35A0A" w14:textId="77777777" w:rsidR="007E254A" w:rsidRPr="009F3AD4" w:rsidRDefault="007E254A" w:rsidP="001B67AB">
            <w:pPr>
              <w:widowControl w:val="0"/>
              <w:rPr>
                <w:bCs/>
                <w:szCs w:val="24"/>
                <w:lang w:eastAsia="lt-LT"/>
              </w:rPr>
            </w:pPr>
            <w:r w:rsidRPr="009F3AD4">
              <w:rPr>
                <w:bCs/>
                <w:szCs w:val="24"/>
                <w:lang w:eastAsia="lt-LT"/>
              </w:rPr>
              <w:t>9.</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921AC1" w14:textId="77777777" w:rsidR="007E254A" w:rsidRPr="009F3AD4" w:rsidRDefault="007E254A" w:rsidP="009915EE">
            <w:pPr>
              <w:widowControl w:val="0"/>
              <w:jc w:val="both"/>
              <w:rPr>
                <w:rFonts w:eastAsia="Calibri"/>
                <w:bCs/>
                <w:color w:val="000000"/>
                <w:szCs w:val="24"/>
                <w:lang w:eastAsia="lt-LT"/>
              </w:rPr>
            </w:pPr>
            <w:r w:rsidRPr="009F3AD4">
              <w:rPr>
                <w:rFonts w:eastAsia="Calibri"/>
                <w:bCs/>
                <w:color w:val="000000"/>
                <w:szCs w:val="24"/>
                <w:lang w:eastAsia="lt-LT"/>
              </w:rPr>
              <w:t>Stebėsenos rodiklio reikšmės apskaičiavimo tipas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95840" w14:textId="77777777" w:rsidR="007E254A" w:rsidRPr="009F3AD4" w:rsidRDefault="007E254A" w:rsidP="009915EE">
            <w:pPr>
              <w:widowControl w:val="0"/>
              <w:jc w:val="both"/>
              <w:rPr>
                <w:rFonts w:eastAsia="Calibri"/>
                <w:bCs/>
                <w:szCs w:val="24"/>
                <w:lang w:eastAsia="lt-LT"/>
              </w:rPr>
            </w:pPr>
            <w:r w:rsidRPr="009F3AD4">
              <w:rPr>
                <w:rFonts w:eastAsia="Calibri"/>
                <w:bCs/>
                <w:szCs w:val="24"/>
                <w:lang w:eastAsia="lt-LT"/>
              </w:rPr>
              <w:t>Automatiškai apskaičiuojamas</w:t>
            </w:r>
          </w:p>
        </w:tc>
      </w:tr>
      <w:tr w:rsidR="007E254A" w:rsidRPr="009F3AD4" w14:paraId="6737E1FE"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88E653" w14:textId="77777777" w:rsidR="007E254A" w:rsidRPr="009F3AD4" w:rsidRDefault="007E254A" w:rsidP="001B67AB">
            <w:pPr>
              <w:widowControl w:val="0"/>
              <w:rPr>
                <w:szCs w:val="24"/>
                <w:lang w:eastAsia="lt-LT"/>
              </w:rPr>
            </w:pPr>
            <w:r w:rsidRPr="009F3AD4">
              <w:rPr>
                <w:szCs w:val="24"/>
                <w:lang w:eastAsia="lt-LT"/>
              </w:rPr>
              <w:t>10.</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8FAC1" w14:textId="77777777" w:rsidR="007E254A" w:rsidRPr="009F3AD4" w:rsidRDefault="007E254A" w:rsidP="009915EE">
            <w:pPr>
              <w:widowControl w:val="0"/>
              <w:jc w:val="both"/>
              <w:rPr>
                <w:szCs w:val="24"/>
                <w:lang w:eastAsia="lt-LT"/>
              </w:rPr>
            </w:pPr>
            <w:r w:rsidRPr="009F3AD4">
              <w:rPr>
                <w:bCs/>
                <w:szCs w:val="24"/>
                <w:lang w:eastAsia="lt-LT"/>
              </w:rPr>
              <w:t xml:space="preserve">Stebėsenos rodiklio </w:t>
            </w:r>
            <w:r w:rsidRPr="009F3AD4">
              <w:rPr>
                <w:rFonts w:eastAsia="Calibri"/>
                <w:bCs/>
                <w:color w:val="000000"/>
                <w:szCs w:val="24"/>
                <w:lang w:eastAsia="lt-LT"/>
              </w:rPr>
              <w:t xml:space="preserve">reikšmės </w:t>
            </w:r>
            <w:r w:rsidRPr="009F3AD4">
              <w:rPr>
                <w:bCs/>
                <w:szCs w:val="24"/>
                <w:lang w:eastAsia="lt-LT"/>
              </w:rPr>
              <w:t>apskaičiavimo metodas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B8C104" w14:textId="77777777" w:rsidR="007E254A" w:rsidRPr="00B50D94" w:rsidRDefault="007E254A" w:rsidP="00140684">
            <w:pPr>
              <w:widowControl w:val="0"/>
              <w:jc w:val="both"/>
              <w:rPr>
                <w:iCs/>
                <w:szCs w:val="24"/>
                <w:lang w:eastAsia="lt-LT"/>
              </w:rPr>
            </w:pPr>
            <w:r w:rsidRPr="009F3AD4">
              <w:rPr>
                <w:iCs/>
                <w:szCs w:val="24"/>
                <w:lang w:eastAsia="lt-LT"/>
              </w:rPr>
              <w:t xml:space="preserve">Stebėsenos rodiklio reikšmė </w:t>
            </w:r>
            <w:r w:rsidRPr="00B50D94">
              <w:rPr>
                <w:iCs/>
                <w:szCs w:val="24"/>
                <w:lang w:eastAsia="lt-LT"/>
              </w:rPr>
              <w:t xml:space="preserve">nustatoma projekto įgyvendinimo </w:t>
            </w:r>
            <w:r>
              <w:rPr>
                <w:iCs/>
                <w:szCs w:val="24"/>
                <w:lang w:eastAsia="lt-LT"/>
              </w:rPr>
              <w:t>pabaigoje</w:t>
            </w:r>
            <w:r w:rsidRPr="00B50D94">
              <w:rPr>
                <w:iCs/>
                <w:szCs w:val="24"/>
                <w:lang w:eastAsia="lt-LT"/>
              </w:rPr>
              <w:t xml:space="preserve"> įvertinus elektrifikuotų geležinkelio ruožų tarp Radviliškio ir Klaipėdos skaičių.</w:t>
            </w:r>
          </w:p>
          <w:p w14:paraId="3CD17684" w14:textId="722BB574" w:rsidR="007E254A" w:rsidRPr="00B50D94" w:rsidRDefault="007E254A" w:rsidP="00140684">
            <w:pPr>
              <w:widowControl w:val="0"/>
              <w:jc w:val="both"/>
              <w:rPr>
                <w:iCs/>
                <w:szCs w:val="24"/>
                <w:lang w:eastAsia="lt-LT"/>
              </w:rPr>
            </w:pPr>
            <w:r w:rsidRPr="00B50D94">
              <w:rPr>
                <w:iCs/>
                <w:szCs w:val="24"/>
                <w:lang w:eastAsia="lt-LT"/>
              </w:rPr>
              <w:t>Rodiklis bus laikomas pasiektu, jeigu bus įrengta</w:t>
            </w:r>
            <w:r w:rsidR="005F7307">
              <w:rPr>
                <w:iCs/>
                <w:szCs w:val="24"/>
                <w:lang w:eastAsia="lt-LT"/>
              </w:rPr>
              <w:t>s</w:t>
            </w:r>
            <w:r w:rsidRPr="00B50D94">
              <w:rPr>
                <w:iCs/>
                <w:szCs w:val="24"/>
                <w:lang w:eastAsia="lt-LT"/>
              </w:rPr>
              <w:t xml:space="preserve"> kontaktin</w:t>
            </w:r>
            <w:r w:rsidR="005F7307">
              <w:rPr>
                <w:iCs/>
                <w:szCs w:val="24"/>
                <w:lang w:eastAsia="lt-LT"/>
              </w:rPr>
              <w:t>is</w:t>
            </w:r>
            <w:r w:rsidRPr="00B50D94">
              <w:rPr>
                <w:iCs/>
                <w:szCs w:val="24"/>
                <w:lang w:eastAsia="lt-LT"/>
              </w:rPr>
              <w:t xml:space="preserve"> </w:t>
            </w:r>
            <w:r w:rsidR="005F7307">
              <w:rPr>
                <w:iCs/>
                <w:szCs w:val="24"/>
                <w:lang w:eastAsia="lt-LT"/>
              </w:rPr>
              <w:t>tinklas</w:t>
            </w:r>
            <w:r w:rsidRPr="00B50D94">
              <w:rPr>
                <w:iCs/>
                <w:szCs w:val="24"/>
                <w:lang w:eastAsia="lt-LT"/>
              </w:rPr>
              <w:t xml:space="preserve"> visose suplanuotose ruožo atkarpose </w:t>
            </w:r>
            <w:r>
              <w:rPr>
                <w:iCs/>
                <w:szCs w:val="24"/>
                <w:lang w:eastAsia="lt-LT"/>
              </w:rPr>
              <w:t>ir</w:t>
            </w:r>
            <w:r w:rsidRPr="00B50D94">
              <w:rPr>
                <w:iCs/>
                <w:szCs w:val="24"/>
                <w:lang w:eastAsia="lt-LT"/>
              </w:rPr>
              <w:t xml:space="preserve"> traukos pastotės. Konkretūs rodiklio pasiekimo kriterijai:</w:t>
            </w:r>
          </w:p>
          <w:p w14:paraId="64F2D6F2" w14:textId="15CB5A34" w:rsidR="002C1525" w:rsidRDefault="00DC45CD" w:rsidP="00140684">
            <w:pPr>
              <w:widowControl w:val="0"/>
              <w:numPr>
                <w:ilvl w:val="0"/>
                <w:numId w:val="2"/>
              </w:numPr>
              <w:tabs>
                <w:tab w:val="clear" w:pos="720"/>
                <w:tab w:val="num" w:pos="584"/>
              </w:tabs>
              <w:ind w:left="17" w:firstLine="283"/>
              <w:jc w:val="both"/>
              <w:rPr>
                <w:iCs/>
                <w:szCs w:val="24"/>
                <w:lang w:eastAsia="lt-LT"/>
              </w:rPr>
            </w:pPr>
            <w:r>
              <w:rPr>
                <w:iCs/>
                <w:szCs w:val="24"/>
                <w:lang w:eastAsia="lt-LT"/>
              </w:rPr>
              <w:t>k</w:t>
            </w:r>
            <w:r w:rsidR="007E254A" w:rsidRPr="00B50D94">
              <w:rPr>
                <w:iCs/>
                <w:szCs w:val="24"/>
                <w:lang w:eastAsia="lt-LT"/>
              </w:rPr>
              <w:t>ontaktin</w:t>
            </w:r>
            <w:r>
              <w:rPr>
                <w:iCs/>
                <w:szCs w:val="24"/>
                <w:lang w:eastAsia="lt-LT"/>
              </w:rPr>
              <w:t>io</w:t>
            </w:r>
            <w:r w:rsidR="007E254A" w:rsidRPr="00B50D94">
              <w:rPr>
                <w:iCs/>
                <w:szCs w:val="24"/>
                <w:lang w:eastAsia="lt-LT"/>
              </w:rPr>
              <w:t xml:space="preserve"> </w:t>
            </w:r>
            <w:r>
              <w:rPr>
                <w:iCs/>
                <w:szCs w:val="24"/>
                <w:lang w:eastAsia="lt-LT"/>
              </w:rPr>
              <w:t>tinklo</w:t>
            </w:r>
            <w:r w:rsidR="007E254A" w:rsidRPr="00B50D94">
              <w:rPr>
                <w:iCs/>
                <w:szCs w:val="24"/>
                <w:lang w:eastAsia="lt-LT"/>
              </w:rPr>
              <w:t xml:space="preserve"> įrengimas šiose geležinkelio atkarpose:</w:t>
            </w:r>
          </w:p>
          <w:p w14:paraId="76239D52" w14:textId="7C4664B4" w:rsidR="00D7240F" w:rsidRDefault="008E313D" w:rsidP="00140684">
            <w:pPr>
              <w:widowControl w:val="0"/>
              <w:ind w:left="149" w:firstLine="435"/>
              <w:rPr>
                <w:iCs/>
                <w:szCs w:val="24"/>
                <w:lang w:eastAsia="lt-LT"/>
              </w:rPr>
            </w:pPr>
            <w:r>
              <w:rPr>
                <w:iCs/>
                <w:szCs w:val="24"/>
                <w:lang w:eastAsia="lt-LT"/>
              </w:rPr>
              <w:t>-</w:t>
            </w:r>
            <w:r w:rsidR="007E254A" w:rsidRPr="00B50D94">
              <w:rPr>
                <w:iCs/>
                <w:szCs w:val="24"/>
                <w:lang w:eastAsia="lt-LT"/>
              </w:rPr>
              <w:t xml:space="preserve"> Radviliškis – Kužiai</w:t>
            </w:r>
            <w:r w:rsidR="002C1525">
              <w:rPr>
                <w:iCs/>
                <w:szCs w:val="24"/>
                <w:lang w:eastAsia="lt-LT"/>
              </w:rPr>
              <w:t>,</w:t>
            </w:r>
          </w:p>
          <w:p w14:paraId="53CFC223" w14:textId="0F2A8CCC" w:rsidR="00D7240F" w:rsidRDefault="008E313D" w:rsidP="00140684">
            <w:pPr>
              <w:widowControl w:val="0"/>
              <w:ind w:left="149" w:firstLine="435"/>
              <w:rPr>
                <w:iCs/>
                <w:szCs w:val="24"/>
                <w:lang w:eastAsia="lt-LT"/>
              </w:rPr>
            </w:pPr>
            <w:r>
              <w:rPr>
                <w:iCs/>
                <w:szCs w:val="24"/>
                <w:lang w:eastAsia="lt-LT"/>
              </w:rPr>
              <w:t xml:space="preserve">- </w:t>
            </w:r>
            <w:r w:rsidR="007E254A" w:rsidRPr="00B50D94">
              <w:rPr>
                <w:iCs/>
                <w:szCs w:val="24"/>
                <w:lang w:eastAsia="lt-LT"/>
              </w:rPr>
              <w:t xml:space="preserve">Kužiai – </w:t>
            </w:r>
            <w:proofErr w:type="spellStart"/>
            <w:r w:rsidR="007E254A" w:rsidRPr="00B50D94">
              <w:rPr>
                <w:iCs/>
                <w:szCs w:val="24"/>
                <w:lang w:eastAsia="lt-LT"/>
              </w:rPr>
              <w:t>Lieplaukė</w:t>
            </w:r>
            <w:proofErr w:type="spellEnd"/>
            <w:r w:rsidR="002C1525">
              <w:rPr>
                <w:iCs/>
                <w:szCs w:val="24"/>
                <w:lang w:eastAsia="lt-LT"/>
              </w:rPr>
              <w:t>,</w:t>
            </w:r>
          </w:p>
          <w:p w14:paraId="4B0D741A" w14:textId="2B227192" w:rsidR="00D7240F" w:rsidRDefault="008E313D" w:rsidP="00140684">
            <w:pPr>
              <w:widowControl w:val="0"/>
              <w:ind w:left="149" w:firstLine="435"/>
              <w:rPr>
                <w:iCs/>
                <w:szCs w:val="24"/>
                <w:lang w:eastAsia="lt-LT"/>
              </w:rPr>
            </w:pPr>
            <w:r>
              <w:rPr>
                <w:iCs/>
                <w:szCs w:val="24"/>
                <w:lang w:eastAsia="lt-LT"/>
              </w:rPr>
              <w:t xml:space="preserve">- </w:t>
            </w:r>
            <w:proofErr w:type="spellStart"/>
            <w:r w:rsidR="007E254A" w:rsidRPr="00B50D94">
              <w:rPr>
                <w:iCs/>
                <w:szCs w:val="24"/>
                <w:lang w:eastAsia="lt-LT"/>
              </w:rPr>
              <w:t>Lieplaukė</w:t>
            </w:r>
            <w:proofErr w:type="spellEnd"/>
            <w:r w:rsidR="007E254A" w:rsidRPr="00B50D94">
              <w:rPr>
                <w:iCs/>
                <w:szCs w:val="24"/>
                <w:lang w:eastAsia="lt-LT"/>
              </w:rPr>
              <w:t xml:space="preserve"> – Kretinga</w:t>
            </w:r>
            <w:r w:rsidR="002C1525">
              <w:rPr>
                <w:iCs/>
                <w:szCs w:val="24"/>
                <w:lang w:eastAsia="lt-LT"/>
              </w:rPr>
              <w:t>,</w:t>
            </w:r>
          </w:p>
          <w:p w14:paraId="4ABC8B68" w14:textId="38B79639" w:rsidR="007E254A" w:rsidRPr="00B50D94" w:rsidRDefault="008E313D" w:rsidP="00140684">
            <w:pPr>
              <w:widowControl w:val="0"/>
              <w:ind w:left="149" w:firstLine="435"/>
              <w:rPr>
                <w:iCs/>
                <w:szCs w:val="24"/>
                <w:lang w:eastAsia="lt-LT"/>
              </w:rPr>
            </w:pPr>
            <w:r>
              <w:rPr>
                <w:iCs/>
                <w:szCs w:val="24"/>
                <w:lang w:eastAsia="lt-LT"/>
              </w:rPr>
              <w:t xml:space="preserve">- </w:t>
            </w:r>
            <w:r w:rsidR="007E254A" w:rsidRPr="00B50D94">
              <w:rPr>
                <w:iCs/>
                <w:szCs w:val="24"/>
                <w:lang w:eastAsia="lt-LT"/>
              </w:rPr>
              <w:t>Kretinga – Klaipėda (Draugystės stotis);</w:t>
            </w:r>
          </w:p>
          <w:p w14:paraId="3E3CEC5F" w14:textId="77777777" w:rsidR="007E254A" w:rsidRPr="00B50D94" w:rsidRDefault="007E254A" w:rsidP="00140684">
            <w:pPr>
              <w:widowControl w:val="0"/>
              <w:numPr>
                <w:ilvl w:val="0"/>
                <w:numId w:val="2"/>
              </w:numPr>
              <w:jc w:val="both"/>
              <w:rPr>
                <w:iCs/>
                <w:szCs w:val="24"/>
                <w:lang w:eastAsia="lt-LT"/>
              </w:rPr>
            </w:pPr>
            <w:r w:rsidRPr="00B50D94">
              <w:rPr>
                <w:iCs/>
                <w:szCs w:val="24"/>
                <w:lang w:eastAsia="lt-LT"/>
              </w:rPr>
              <w:t xml:space="preserve">traukos pastočių įrengimas </w:t>
            </w:r>
            <w:r w:rsidRPr="00F97475">
              <w:rPr>
                <w:rFonts w:eastAsiaTheme="majorEastAsia"/>
                <w:szCs w:val="24"/>
              </w:rPr>
              <w:t>Žasliuose ir Kretingoje</w:t>
            </w:r>
            <w:r w:rsidRPr="00B50D94">
              <w:rPr>
                <w:iCs/>
                <w:szCs w:val="24"/>
                <w:lang w:eastAsia="lt-LT"/>
              </w:rPr>
              <w:t>.</w:t>
            </w:r>
          </w:p>
          <w:p w14:paraId="4244DF50" w14:textId="6ADC6072" w:rsidR="00C85D0B" w:rsidRPr="00960CC4" w:rsidRDefault="007E254A" w:rsidP="00140684">
            <w:pPr>
              <w:widowControl w:val="0"/>
              <w:spacing w:after="20"/>
              <w:jc w:val="both"/>
              <w:rPr>
                <w:iCs/>
                <w:szCs w:val="24"/>
                <w:lang w:eastAsia="lt-LT"/>
              </w:rPr>
            </w:pPr>
            <w:r w:rsidRPr="00B50D94">
              <w:rPr>
                <w:iCs/>
                <w:szCs w:val="24"/>
                <w:lang w:eastAsia="lt-LT"/>
              </w:rPr>
              <w:t xml:space="preserve">Rodiklio reikšmė apskaičiuojama kaip įgyvendintų (elektrifikuotų) geležinkelio atkarpų skaičius, atitinkantis visus </w:t>
            </w:r>
            <w:r w:rsidR="001A0A39">
              <w:rPr>
                <w:iCs/>
                <w:szCs w:val="24"/>
                <w:lang w:eastAsia="lt-LT"/>
              </w:rPr>
              <w:t>pirmiau</w:t>
            </w:r>
            <w:r w:rsidRPr="00B50D94">
              <w:rPr>
                <w:iCs/>
                <w:szCs w:val="24"/>
                <w:lang w:eastAsia="lt-LT"/>
              </w:rPr>
              <w:t xml:space="preserve"> išvardytus kriterijus.</w:t>
            </w:r>
          </w:p>
        </w:tc>
      </w:tr>
      <w:tr w:rsidR="007E254A" w:rsidRPr="009F3AD4" w14:paraId="3D3C8DC2"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5E5B69F" w14:textId="77777777" w:rsidR="007E254A" w:rsidRPr="009F3AD4" w:rsidRDefault="007E254A" w:rsidP="001B67AB">
            <w:pPr>
              <w:widowControl w:val="0"/>
              <w:rPr>
                <w:szCs w:val="24"/>
                <w:lang w:eastAsia="lt-LT"/>
              </w:rPr>
            </w:pPr>
            <w:r w:rsidRPr="009F3AD4">
              <w:rPr>
                <w:szCs w:val="24"/>
                <w:lang w:eastAsia="lt-LT"/>
              </w:rPr>
              <w:t>11.</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9BDA70" w14:textId="77777777" w:rsidR="007E254A" w:rsidRPr="009F3AD4" w:rsidRDefault="007E254A" w:rsidP="001B67AB">
            <w:pPr>
              <w:widowControl w:val="0"/>
              <w:jc w:val="both"/>
              <w:rPr>
                <w:szCs w:val="24"/>
                <w:lang w:eastAsia="lt-LT"/>
              </w:rPr>
            </w:pPr>
            <w:r w:rsidRPr="009F3AD4">
              <w:rPr>
                <w:szCs w:val="24"/>
                <w:lang w:eastAsia="lt-LT"/>
              </w:rPr>
              <w:t>Stebėsenos rodiklio duomenų šaltiniai</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E44ADC" w14:textId="77777777" w:rsidR="00492B43" w:rsidRDefault="007E254A" w:rsidP="00140684">
            <w:pPr>
              <w:widowControl w:val="0"/>
              <w:jc w:val="both"/>
            </w:pPr>
            <w:r w:rsidRPr="009F3AD4">
              <w:rPr>
                <w:rFonts w:eastAsia="Calibri"/>
                <w:szCs w:val="24"/>
                <w:lang w:eastAsia="lt-LT"/>
              </w:rPr>
              <w:t xml:space="preserve">Pirminis duomenų šaltinis – </w:t>
            </w:r>
            <w:r w:rsidR="00492B43" w:rsidRPr="009F4259">
              <w:t xml:space="preserve">pateikta visų statybos dalyvių pasirašyta FIDIC inžinieriaus ataskaita, patvirtinanti visų darbų </w:t>
            </w:r>
            <w:r w:rsidR="00492B43" w:rsidRPr="009F4259">
              <w:lastRenderedPageBreak/>
              <w:t>baigtumą nurodytuose ruožuose ir traukos pastotėse</w:t>
            </w:r>
            <w:r w:rsidR="00492B43">
              <w:t>.</w:t>
            </w:r>
          </w:p>
          <w:p w14:paraId="01D40125" w14:textId="5C72361D" w:rsidR="007E254A" w:rsidRPr="009F3AD4" w:rsidRDefault="007E254A" w:rsidP="00140684">
            <w:pPr>
              <w:widowControl w:val="0"/>
              <w:spacing w:after="20"/>
              <w:jc w:val="both"/>
              <w:rPr>
                <w:szCs w:val="24"/>
                <w:lang w:eastAsia="lt-LT"/>
              </w:rPr>
            </w:pPr>
            <w:r w:rsidRPr="009F3AD4">
              <w:rPr>
                <w:rFonts w:eastAsia="Calibri"/>
                <w:szCs w:val="24"/>
                <w:lang w:eastAsia="lt-LT"/>
              </w:rPr>
              <w:t>Antrinis duomenų šaltinis</w:t>
            </w:r>
            <w:r w:rsidR="00492B43">
              <w:rPr>
                <w:rFonts w:eastAsia="Calibri"/>
                <w:szCs w:val="24"/>
                <w:lang w:eastAsia="lt-LT"/>
              </w:rPr>
              <w:t xml:space="preserve"> –</w:t>
            </w:r>
            <w:r w:rsidRPr="009F3AD4">
              <w:rPr>
                <w:rFonts w:eastAsia="Calibri"/>
                <w:szCs w:val="24"/>
                <w:lang w:eastAsia="lt-LT"/>
              </w:rPr>
              <w:t xml:space="preserve"> projekto veiklos ataskaitos.</w:t>
            </w:r>
          </w:p>
        </w:tc>
      </w:tr>
      <w:tr w:rsidR="007E254A" w:rsidRPr="009F3AD4" w14:paraId="561D223F"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17107D" w14:textId="77777777" w:rsidR="007E254A" w:rsidRPr="009F3AD4" w:rsidRDefault="007E254A" w:rsidP="001B67AB">
            <w:pPr>
              <w:widowControl w:val="0"/>
              <w:rPr>
                <w:szCs w:val="24"/>
                <w:lang w:eastAsia="lt-LT"/>
              </w:rPr>
            </w:pPr>
            <w:r w:rsidRPr="009F3AD4">
              <w:rPr>
                <w:szCs w:val="24"/>
                <w:lang w:eastAsia="lt-LT"/>
              </w:rPr>
              <w:lastRenderedPageBreak/>
              <w:t>12.</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E0610E" w14:textId="77777777" w:rsidR="007E254A" w:rsidRPr="009F3AD4" w:rsidRDefault="007E254A" w:rsidP="001B67AB">
            <w:pPr>
              <w:widowControl w:val="0"/>
              <w:jc w:val="both"/>
              <w:rPr>
                <w:szCs w:val="24"/>
                <w:lang w:eastAsia="lt-LT"/>
              </w:rPr>
            </w:pPr>
            <w:r w:rsidRPr="009F3AD4">
              <w:rPr>
                <w:szCs w:val="24"/>
                <w:lang w:eastAsia="lt-LT"/>
              </w:rPr>
              <w:t>Stebėsenos rodiklio reikšmės skaičiavimo periodiškumas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82129" w14:textId="77777777" w:rsidR="007E254A" w:rsidRPr="009F3AD4" w:rsidRDefault="007E254A" w:rsidP="001B67AB">
            <w:pPr>
              <w:jc w:val="both"/>
              <w:rPr>
                <w:bCs/>
                <w:szCs w:val="24"/>
                <w:lang w:eastAsia="lt-LT"/>
              </w:rPr>
            </w:pPr>
            <w:r w:rsidRPr="009F3AD4">
              <w:rPr>
                <w:szCs w:val="24"/>
              </w:rPr>
              <w:t>Rodiklis vertinamas vieną kartą įgyvendinus projektą.</w:t>
            </w:r>
          </w:p>
        </w:tc>
      </w:tr>
      <w:tr w:rsidR="007E254A" w:rsidRPr="009F3AD4" w14:paraId="5F03330C" w14:textId="77777777" w:rsidTr="001B67AB">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6B7AA92" w14:textId="77777777" w:rsidR="007E254A" w:rsidRPr="009F3AD4" w:rsidRDefault="007E254A" w:rsidP="001B67AB">
            <w:pPr>
              <w:widowControl w:val="0"/>
              <w:rPr>
                <w:szCs w:val="24"/>
                <w:lang w:eastAsia="lt-LT"/>
              </w:rPr>
            </w:pPr>
            <w:r w:rsidRPr="009F3AD4">
              <w:rPr>
                <w:szCs w:val="24"/>
                <w:lang w:eastAsia="lt-LT"/>
              </w:rPr>
              <w:t>13.</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177B28" w14:textId="77777777" w:rsidR="007E254A" w:rsidRPr="009F3AD4" w:rsidRDefault="007E254A" w:rsidP="001B67AB">
            <w:pPr>
              <w:widowControl w:val="0"/>
              <w:jc w:val="both"/>
              <w:rPr>
                <w:szCs w:val="24"/>
                <w:lang w:eastAsia="lt-LT"/>
              </w:rPr>
            </w:pPr>
            <w:r w:rsidRPr="009F3AD4">
              <w:rPr>
                <w:bCs/>
                <w:szCs w:val="24"/>
                <w:lang w:eastAsia="lt-LT"/>
              </w:rPr>
              <w:t>Stebėsenos rodiklio pasiekimo momentas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DC7864" w14:textId="78644CD9" w:rsidR="007E254A" w:rsidRPr="009F3AD4" w:rsidRDefault="007E254A" w:rsidP="001B67AB">
            <w:pPr>
              <w:jc w:val="both"/>
              <w:rPr>
                <w:szCs w:val="24"/>
                <w:lang w:eastAsia="lt-LT"/>
              </w:rPr>
            </w:pPr>
            <w:r w:rsidRPr="009F3AD4">
              <w:rPr>
                <w:bCs/>
                <w:szCs w:val="24"/>
              </w:rPr>
              <w:t>Projektų veiklų įgyvendinimo pabaigoje.</w:t>
            </w:r>
            <w:r w:rsidRPr="009F3AD4">
              <w:rPr>
                <w:rFonts w:eastAsia="Calibri"/>
                <w:color w:val="000000"/>
                <w:szCs w:val="24"/>
                <w:shd w:val="clear" w:color="auto" w:fill="FFFFFF"/>
              </w:rPr>
              <w:t xml:space="preserve"> </w:t>
            </w:r>
            <w:r w:rsidR="00D44168" w:rsidRPr="00393D9B">
              <w:rPr>
                <w:rFonts w:eastAsia="Calibri"/>
                <w:color w:val="000000"/>
                <w:szCs w:val="24"/>
                <w:shd w:val="clear" w:color="auto" w:fill="FFFFFF"/>
              </w:rPr>
              <w:t xml:space="preserve">Rodiklis laikomas pasiektu, kai yra </w:t>
            </w:r>
            <w:r w:rsidR="00D44168" w:rsidRPr="00393D9B">
              <w:t>pateikta visų statybos dalyvių pasirašyta FIDIC inžinieriaus ataskaita, patvirtinanti visų darbų baigtumą nurodytuose ruožuose ir traukos pastotėse</w:t>
            </w:r>
            <w:r w:rsidR="00D44168" w:rsidRPr="00393D9B">
              <w:rPr>
                <w:rFonts w:eastAsia="Calibri"/>
                <w:bCs/>
                <w:szCs w:val="24"/>
                <w:lang w:eastAsia="lt-LT"/>
              </w:rPr>
              <w:t>.</w:t>
            </w:r>
            <w:r w:rsidR="00820EAD">
              <w:t xml:space="preserve"> </w:t>
            </w:r>
          </w:p>
        </w:tc>
      </w:tr>
      <w:tr w:rsidR="007E254A" w:rsidRPr="009F3AD4" w14:paraId="470DC319" w14:textId="77777777" w:rsidTr="001B67AB">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8CA3F56" w14:textId="77777777" w:rsidR="007E254A" w:rsidRPr="009F3AD4" w:rsidRDefault="007E254A" w:rsidP="001B67AB">
            <w:pPr>
              <w:widowControl w:val="0"/>
              <w:rPr>
                <w:szCs w:val="24"/>
                <w:lang w:eastAsia="lt-LT"/>
              </w:rPr>
            </w:pPr>
            <w:r w:rsidRPr="009F3AD4">
              <w:rPr>
                <w:szCs w:val="24"/>
                <w:lang w:eastAsia="lt-LT"/>
              </w:rPr>
              <w:t>14.</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EC86E8" w14:textId="77777777" w:rsidR="007E254A" w:rsidRPr="009F3AD4" w:rsidRDefault="007E254A" w:rsidP="001B67AB">
            <w:pPr>
              <w:widowControl w:val="0"/>
              <w:jc w:val="both"/>
              <w:rPr>
                <w:szCs w:val="24"/>
                <w:lang w:eastAsia="lt-LT"/>
              </w:rPr>
            </w:pPr>
            <w:r w:rsidRPr="009F3AD4">
              <w:rPr>
                <w:szCs w:val="24"/>
                <w:lang w:eastAsia="lt-LT"/>
              </w:rPr>
              <w:t xml:space="preserve">Už stebėsenos rodiklį atsakinga </w:t>
            </w:r>
            <w:r w:rsidRPr="009F3AD4">
              <w:rPr>
                <w:bCs/>
                <w:szCs w:val="24"/>
                <w:lang w:eastAsia="lt-LT"/>
              </w:rPr>
              <w:t>įstaiga</w:t>
            </w:r>
            <w:r w:rsidRPr="009F3AD4">
              <w:rPr>
                <w:szCs w:val="24"/>
                <w:lang w:eastAsia="lt-LT"/>
              </w:rPr>
              <w:t xml:space="preserve"> </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0042C2" w14:textId="77777777" w:rsidR="007E254A" w:rsidRPr="009F3AD4" w:rsidRDefault="007E254A" w:rsidP="001B67AB">
            <w:pPr>
              <w:jc w:val="both"/>
              <w:rPr>
                <w:bCs/>
                <w:szCs w:val="24"/>
              </w:rPr>
            </w:pPr>
            <w:r w:rsidRPr="009F3AD4">
              <w:rPr>
                <w:bCs/>
                <w:szCs w:val="24"/>
              </w:rPr>
              <w:t xml:space="preserve">Už stebėsenos rodiklį atsakinga Susisiekimo ministerija. Už stebėsenos rodiklio pasiekimą ir duomenų apie pasiektą stebėsenos rodiklio reikšmę teikimą – </w:t>
            </w:r>
            <w:r w:rsidRPr="009F3AD4">
              <w:rPr>
                <w:rFonts w:eastAsia="Calibri"/>
                <w:bCs/>
                <w:szCs w:val="24"/>
                <w:lang w:eastAsia="lt-LT"/>
              </w:rPr>
              <w:t>AB „LTG Infra“.</w:t>
            </w:r>
          </w:p>
        </w:tc>
      </w:tr>
      <w:tr w:rsidR="007E254A" w:rsidRPr="009F3AD4" w14:paraId="19AF6646" w14:textId="77777777" w:rsidTr="001B67AB">
        <w:trPr>
          <w:trHeight w:val="59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6027FE1" w14:textId="77777777" w:rsidR="007E254A" w:rsidRPr="009F3AD4" w:rsidRDefault="007E254A" w:rsidP="001B67AB">
            <w:pPr>
              <w:widowControl w:val="0"/>
              <w:rPr>
                <w:szCs w:val="24"/>
                <w:lang w:eastAsia="lt-LT"/>
              </w:rPr>
            </w:pPr>
            <w:r w:rsidRPr="009F3AD4">
              <w:rPr>
                <w:szCs w:val="24"/>
                <w:lang w:eastAsia="lt-LT"/>
              </w:rPr>
              <w:t>15.</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F0C6DC" w14:textId="77777777" w:rsidR="007E254A" w:rsidRPr="009F3AD4" w:rsidRDefault="007E254A" w:rsidP="001B67AB">
            <w:pPr>
              <w:widowControl w:val="0"/>
              <w:jc w:val="both"/>
              <w:rPr>
                <w:szCs w:val="24"/>
                <w:lang w:eastAsia="lt-LT"/>
              </w:rPr>
            </w:pPr>
            <w:r w:rsidRPr="009F3AD4">
              <w:rPr>
                <w:szCs w:val="24"/>
                <w:lang w:eastAsia="lt-LT"/>
              </w:rPr>
              <w:t>Įstaigos padalinys ir kontaktinis telefono numeris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09C3F5" w14:textId="22B6538B" w:rsidR="007E254A" w:rsidRPr="009F3AD4" w:rsidRDefault="007E254A" w:rsidP="001B67AB">
            <w:pPr>
              <w:jc w:val="both"/>
              <w:rPr>
                <w:rFonts w:eastAsia="Calibri"/>
                <w:bCs/>
                <w:szCs w:val="24"/>
                <w:lang w:eastAsia="lt-LT"/>
              </w:rPr>
            </w:pPr>
            <w:r w:rsidRPr="009F3AD4">
              <w:rPr>
                <w:rFonts w:eastAsia="Calibri"/>
                <w:bCs/>
                <w:szCs w:val="24"/>
                <w:lang w:eastAsia="lt-LT"/>
              </w:rPr>
              <w:t xml:space="preserve">Susisiekimo ministerijos Biudžeto ir investicijų departamento ES investicijų koordinavimo skyrius, tel. </w:t>
            </w:r>
            <w:r w:rsidR="00416DFE" w:rsidRPr="0023662B">
              <w:rPr>
                <w:rFonts w:eastAsia="Calibri"/>
                <w:bCs/>
                <w:szCs w:val="24"/>
                <w:lang w:eastAsia="lt-LT"/>
              </w:rPr>
              <w:t>+370</w:t>
            </w:r>
            <w:r w:rsidR="00416DFE">
              <w:rPr>
                <w:rFonts w:eastAsia="Calibri"/>
                <w:bCs/>
                <w:szCs w:val="24"/>
                <w:lang w:eastAsia="lt-LT"/>
              </w:rPr>
              <w:t> 611 20324.</w:t>
            </w:r>
          </w:p>
        </w:tc>
      </w:tr>
      <w:tr w:rsidR="007E254A" w:rsidRPr="009F3AD4" w14:paraId="716E3AEF"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F33DDA" w14:textId="77777777" w:rsidR="007E254A" w:rsidRPr="009F3AD4" w:rsidRDefault="007E254A" w:rsidP="001B67AB">
            <w:pPr>
              <w:widowControl w:val="0"/>
              <w:rPr>
                <w:szCs w:val="24"/>
                <w:lang w:eastAsia="lt-LT"/>
              </w:rPr>
            </w:pPr>
            <w:r w:rsidRPr="009F3AD4">
              <w:rPr>
                <w:szCs w:val="24"/>
                <w:lang w:eastAsia="lt-LT"/>
              </w:rPr>
              <w:t>16.</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98DDC4" w14:textId="77777777" w:rsidR="007E254A" w:rsidRPr="009F3AD4" w:rsidRDefault="007E254A" w:rsidP="001B67AB">
            <w:pPr>
              <w:widowControl w:val="0"/>
              <w:jc w:val="both"/>
              <w:rPr>
                <w:szCs w:val="24"/>
                <w:lang w:eastAsia="lt-LT"/>
              </w:rPr>
            </w:pPr>
            <w:r w:rsidRPr="009F3AD4">
              <w:rPr>
                <w:szCs w:val="24"/>
                <w:lang w:eastAsia="lt-LT"/>
              </w:rPr>
              <w:t>Kita svarbi informacija</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1E534B" w14:textId="67ECDC25" w:rsidR="007E254A" w:rsidRPr="001808DD" w:rsidRDefault="0087321B" w:rsidP="001B67AB">
            <w:pPr>
              <w:jc w:val="both"/>
            </w:pPr>
            <w:r>
              <w:t>„</w:t>
            </w:r>
            <w:r w:rsidR="007E254A" w:rsidRPr="009F3AD4">
              <w:t>N</w:t>
            </w:r>
            <w:r>
              <w:t>aujos kartos Lietuva“</w:t>
            </w:r>
            <w:r w:rsidR="007E254A" w:rsidRPr="009F3AD4">
              <w:t xml:space="preserve"> plano produkto rodiklis.</w:t>
            </w:r>
            <w:r w:rsidR="0085281C">
              <w:t xml:space="preserve"> Rodiklio kodas </w:t>
            </w:r>
            <w:r w:rsidR="0085281C" w:rsidRPr="0085281C">
              <w:t>P.S.1.1224</w:t>
            </w:r>
            <w:r w:rsidR="0085281C">
              <w:t>.</w:t>
            </w:r>
            <w:r w:rsidR="00DA36A5" w:rsidRPr="00820EAD">
              <w:rPr>
                <w:rFonts w:eastAsia="Calibri"/>
                <w:bCs/>
                <w:szCs w:val="24"/>
                <w:lang w:eastAsia="lt-LT"/>
              </w:rPr>
              <w:t xml:space="preserve"> </w:t>
            </w:r>
          </w:p>
        </w:tc>
      </w:tr>
    </w:tbl>
    <w:p w14:paraId="5508D45F" w14:textId="77777777" w:rsidR="00293EAD" w:rsidRDefault="00293EAD" w:rsidP="004C5087">
      <w:pPr>
        <w:jc w:val="center"/>
        <w:rPr>
          <w:b/>
          <w:szCs w:val="24"/>
          <w:lang w:eastAsia="lt-LT"/>
        </w:rPr>
      </w:pPr>
    </w:p>
    <w:p w14:paraId="572E3035" w14:textId="18E9A273" w:rsidR="004C5087" w:rsidRPr="009F3AD4" w:rsidRDefault="004C5087" w:rsidP="004C5087">
      <w:pPr>
        <w:jc w:val="center"/>
        <w:rPr>
          <w:b/>
          <w:szCs w:val="24"/>
          <w:lang w:eastAsia="lt-LT"/>
        </w:rPr>
      </w:pPr>
      <w:r w:rsidRPr="009F3AD4">
        <w:rPr>
          <w:b/>
          <w:szCs w:val="24"/>
          <w:lang w:eastAsia="lt-LT"/>
        </w:rPr>
        <w:t>X</w:t>
      </w:r>
      <w:r w:rsidR="00313CA7">
        <w:rPr>
          <w:b/>
          <w:szCs w:val="24"/>
          <w:lang w:eastAsia="lt-LT"/>
        </w:rPr>
        <w:t>V</w:t>
      </w:r>
      <w:r w:rsidR="00C60F01">
        <w:rPr>
          <w:b/>
          <w:szCs w:val="24"/>
          <w:lang w:eastAsia="lt-LT"/>
        </w:rPr>
        <w:t>I</w:t>
      </w:r>
      <w:r w:rsidRPr="009F3AD4">
        <w:rPr>
          <w:b/>
          <w:szCs w:val="24"/>
          <w:lang w:eastAsia="lt-LT"/>
        </w:rPr>
        <w:t xml:space="preserve"> SKYRIUS</w:t>
      </w:r>
    </w:p>
    <w:p w14:paraId="21FC455D" w14:textId="7B76F6FC" w:rsidR="004C5087" w:rsidRPr="009F3AD4" w:rsidRDefault="004C5087" w:rsidP="004C5087">
      <w:pPr>
        <w:keepNext/>
        <w:keepLines/>
        <w:spacing w:line="256" w:lineRule="auto"/>
        <w:jc w:val="center"/>
        <w:outlineLvl w:val="1"/>
        <w:rPr>
          <w:rFonts w:eastAsia="SimSun"/>
          <w:b/>
          <w:szCs w:val="24"/>
          <w:lang w:eastAsia="lt-LT"/>
        </w:rPr>
      </w:pPr>
      <w:r w:rsidRPr="00C37731">
        <w:rPr>
          <w:rFonts w:eastAsia="SimSun"/>
          <w:b/>
          <w:szCs w:val="24"/>
          <w:lang w:eastAsia="lt-LT"/>
        </w:rPr>
        <w:t>STEBĖSENOS RODIKLIO „</w:t>
      </w:r>
      <w:r w:rsidR="00937A1E" w:rsidRPr="00EE4606">
        <w:rPr>
          <w:rFonts w:eastAsia="SimSun"/>
          <w:b/>
          <w:szCs w:val="24"/>
          <w:lang w:eastAsia="lt-LT"/>
        </w:rPr>
        <w:t>INFRASTRUKTŪRA, PRITAIKYTA PRIE KARINIO MOBILUMO REIKALAVIMŲ</w:t>
      </w:r>
      <w:r w:rsidRPr="00C37731">
        <w:rPr>
          <w:b/>
          <w:noProof/>
          <w:szCs w:val="24"/>
        </w:rPr>
        <w:t>“</w:t>
      </w:r>
      <w:r w:rsidRPr="009F3AD4">
        <w:rPr>
          <w:rFonts w:eastAsia="SimSun"/>
          <w:b/>
          <w:szCs w:val="24"/>
          <w:lang w:eastAsia="lt-LT"/>
        </w:rPr>
        <w:t xml:space="preserve"> APRAŠYMO </w:t>
      </w:r>
      <w:r w:rsidRPr="009F3AD4">
        <w:rPr>
          <w:rFonts w:eastAsia="SimSun"/>
          <w:b/>
          <w:caps/>
          <w:szCs w:val="24"/>
          <w:lang w:eastAsia="lt-LT"/>
        </w:rPr>
        <w:t>kortelė</w:t>
      </w:r>
    </w:p>
    <w:p w14:paraId="65FDB60F" w14:textId="77777777" w:rsidR="004C5087" w:rsidRPr="009F3AD4" w:rsidRDefault="004C5087" w:rsidP="004C5087">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172"/>
        <w:gridCol w:w="6208"/>
      </w:tblGrid>
      <w:tr w:rsidR="004C5087" w:rsidRPr="009F3AD4" w14:paraId="08EF9F42"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E3CE8" w14:textId="77777777" w:rsidR="004C5087" w:rsidRPr="009F3AD4" w:rsidRDefault="004C5087" w:rsidP="001B67AB">
            <w:pPr>
              <w:widowControl w:val="0"/>
              <w:jc w:val="center"/>
              <w:rPr>
                <w:b/>
                <w:bCs/>
                <w:szCs w:val="24"/>
                <w:lang w:eastAsia="lt-LT"/>
              </w:rPr>
            </w:pPr>
          </w:p>
        </w:tc>
        <w:tc>
          <w:tcPr>
            <w:tcW w:w="1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BB379DB" w14:textId="77777777" w:rsidR="004C5087" w:rsidRPr="009F3AD4" w:rsidRDefault="004C5087" w:rsidP="001B67AB">
            <w:pPr>
              <w:widowControl w:val="0"/>
              <w:jc w:val="center"/>
              <w:rPr>
                <w:b/>
                <w:bCs/>
                <w:szCs w:val="24"/>
                <w:lang w:eastAsia="lt-LT"/>
              </w:rPr>
            </w:pPr>
            <w:r w:rsidRPr="009F3AD4">
              <w:rPr>
                <w:b/>
                <w:bCs/>
                <w:szCs w:val="24"/>
                <w:lang w:eastAsia="lt-LT"/>
              </w:rPr>
              <w:t>Elementai</w:t>
            </w:r>
          </w:p>
        </w:tc>
        <w:tc>
          <w:tcPr>
            <w:tcW w:w="31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569DC7" w14:textId="77777777" w:rsidR="004C5087" w:rsidRPr="009F3AD4" w:rsidRDefault="004C5087" w:rsidP="001B67AB">
            <w:pPr>
              <w:widowControl w:val="0"/>
              <w:jc w:val="center"/>
              <w:rPr>
                <w:b/>
                <w:bCs/>
                <w:strike/>
                <w:szCs w:val="24"/>
                <w:lang w:eastAsia="lt-LT"/>
              </w:rPr>
            </w:pPr>
            <w:r w:rsidRPr="009F3AD4">
              <w:rPr>
                <w:b/>
                <w:bCs/>
                <w:szCs w:val="24"/>
                <w:lang w:eastAsia="lt-LT"/>
              </w:rPr>
              <w:t>Kodai, pavadinimai ir aprašymas</w:t>
            </w:r>
          </w:p>
        </w:tc>
      </w:tr>
      <w:tr w:rsidR="00F473F0" w:rsidRPr="009F3AD4" w14:paraId="33B51595"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D50C9" w14:textId="77777777" w:rsidR="00F473F0" w:rsidRPr="009F3AD4" w:rsidRDefault="00F473F0" w:rsidP="00F473F0">
            <w:pPr>
              <w:widowControl w:val="0"/>
              <w:rPr>
                <w:szCs w:val="24"/>
                <w:lang w:eastAsia="lt-LT"/>
              </w:rPr>
            </w:pPr>
            <w:r w:rsidRPr="009F3AD4">
              <w:rPr>
                <w:szCs w:val="24"/>
                <w:lang w:eastAsia="lt-LT"/>
              </w:rPr>
              <w:t>1.</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1167F" w14:textId="77777777" w:rsidR="00F473F0" w:rsidRPr="009F3AD4" w:rsidRDefault="00F473F0" w:rsidP="00F473F0">
            <w:pPr>
              <w:widowControl w:val="0"/>
              <w:jc w:val="both"/>
              <w:rPr>
                <w:szCs w:val="24"/>
                <w:lang w:eastAsia="lt-LT"/>
              </w:rPr>
            </w:pPr>
            <w:r w:rsidRPr="009F3AD4">
              <w:rPr>
                <w:szCs w:val="24"/>
                <w:lang w:eastAsia="lt-LT"/>
              </w:rPr>
              <w:t>Stebėsenos rodiklio pavadinimas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58DA21" w14:textId="2BC65E4F" w:rsidR="00293EAD" w:rsidRPr="004533B9" w:rsidRDefault="00F473F0" w:rsidP="00F473F0">
            <w:pPr>
              <w:spacing w:after="20"/>
              <w:jc w:val="both"/>
              <w:rPr>
                <w:rFonts w:eastAsiaTheme="majorEastAsia"/>
                <w:szCs w:val="24"/>
              </w:rPr>
            </w:pPr>
            <w:r w:rsidRPr="00AE6E57">
              <w:rPr>
                <w:rFonts w:eastAsiaTheme="majorEastAsia"/>
                <w:szCs w:val="24"/>
              </w:rPr>
              <w:t>Infrastruktūra, pritaikyta prie karinio mobilumo reikalavimų</w:t>
            </w:r>
          </w:p>
        </w:tc>
      </w:tr>
      <w:tr w:rsidR="00F473F0" w:rsidRPr="009F3AD4" w14:paraId="62E284BF"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9B6B1" w14:textId="77777777" w:rsidR="00F473F0" w:rsidRPr="009F3AD4" w:rsidRDefault="00F473F0" w:rsidP="00F473F0">
            <w:pPr>
              <w:widowControl w:val="0"/>
              <w:rPr>
                <w:szCs w:val="24"/>
                <w:lang w:eastAsia="lt-LT"/>
              </w:rPr>
            </w:pPr>
            <w:r w:rsidRPr="009F3AD4">
              <w:rPr>
                <w:szCs w:val="24"/>
                <w:lang w:eastAsia="lt-LT"/>
              </w:rPr>
              <w:t>2.</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27BAB" w14:textId="77777777" w:rsidR="00F473F0" w:rsidRPr="009F3AD4" w:rsidRDefault="00F473F0" w:rsidP="00F473F0">
            <w:pPr>
              <w:widowControl w:val="0"/>
              <w:jc w:val="both"/>
              <w:rPr>
                <w:szCs w:val="24"/>
                <w:lang w:eastAsia="lt-LT"/>
              </w:rPr>
            </w:pPr>
            <w:r w:rsidRPr="009F3AD4">
              <w:rPr>
                <w:szCs w:val="24"/>
                <w:lang w:eastAsia="lt-LT"/>
              </w:rPr>
              <w:t>Stebėsenos rodiklio matavimo vienetai</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3F2104" w14:textId="0FEA1196" w:rsidR="00F473F0" w:rsidRPr="009F3AD4" w:rsidRDefault="00F473F0" w:rsidP="00F473F0">
            <w:pPr>
              <w:jc w:val="both"/>
              <w:rPr>
                <w:bCs/>
                <w:szCs w:val="24"/>
                <w:lang w:eastAsia="lt-LT"/>
              </w:rPr>
            </w:pPr>
            <w:r>
              <w:rPr>
                <w:bCs/>
                <w:szCs w:val="24"/>
                <w:lang w:eastAsia="lt-LT"/>
              </w:rPr>
              <w:t>P</w:t>
            </w:r>
            <w:r w:rsidRPr="00AE6E57">
              <w:rPr>
                <w:rFonts w:eastAsiaTheme="majorEastAsia"/>
                <w:szCs w:val="24"/>
              </w:rPr>
              <w:t>rojektai</w:t>
            </w:r>
          </w:p>
        </w:tc>
      </w:tr>
      <w:tr w:rsidR="00F473F0" w:rsidRPr="009F3AD4" w14:paraId="3EC5D4BD"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B7B9D" w14:textId="77777777" w:rsidR="00F473F0" w:rsidRPr="009F3AD4" w:rsidRDefault="00F473F0" w:rsidP="00F473F0">
            <w:pPr>
              <w:widowControl w:val="0"/>
              <w:rPr>
                <w:szCs w:val="24"/>
                <w:lang w:eastAsia="lt-LT"/>
              </w:rPr>
            </w:pPr>
            <w:r w:rsidRPr="009F3AD4">
              <w:rPr>
                <w:szCs w:val="24"/>
                <w:lang w:eastAsia="lt-LT"/>
              </w:rPr>
              <w:t>3.</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202E8" w14:textId="77777777" w:rsidR="00F473F0" w:rsidRPr="009F3AD4" w:rsidRDefault="00F473F0" w:rsidP="00F473F0">
            <w:pPr>
              <w:widowControl w:val="0"/>
              <w:jc w:val="both"/>
              <w:rPr>
                <w:szCs w:val="24"/>
                <w:lang w:eastAsia="lt-LT"/>
              </w:rPr>
            </w:pPr>
            <w:r w:rsidRPr="009F3AD4">
              <w:rPr>
                <w:szCs w:val="24"/>
                <w:lang w:eastAsia="lt-LT"/>
              </w:rPr>
              <w:t>Stebėsenos rodiklio reikšmės kryptis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868C6C" w14:textId="77777777" w:rsidR="00F473F0" w:rsidRPr="009F3AD4" w:rsidRDefault="00F473F0" w:rsidP="00F473F0">
            <w:pPr>
              <w:jc w:val="both"/>
              <w:rPr>
                <w:bCs/>
                <w:szCs w:val="24"/>
                <w:lang w:eastAsia="lt-LT"/>
              </w:rPr>
            </w:pPr>
            <w:r w:rsidRPr="009F3AD4">
              <w:rPr>
                <w:bCs/>
                <w:kern w:val="2"/>
                <w:szCs w:val="24"/>
                <w:lang w:eastAsia="lt-LT"/>
                <w14:ligatures w14:val="standardContextual"/>
              </w:rPr>
              <w:t xml:space="preserve">Didėjimas </w:t>
            </w:r>
          </w:p>
        </w:tc>
      </w:tr>
      <w:tr w:rsidR="00F473F0" w:rsidRPr="009F3AD4" w14:paraId="4DF791C5"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F37C4" w14:textId="77777777" w:rsidR="00F473F0" w:rsidRPr="009F3AD4" w:rsidRDefault="00F473F0" w:rsidP="00F473F0">
            <w:pPr>
              <w:widowControl w:val="0"/>
              <w:rPr>
                <w:szCs w:val="24"/>
                <w:lang w:eastAsia="lt-LT"/>
              </w:rPr>
            </w:pPr>
            <w:r w:rsidRPr="009F3AD4">
              <w:rPr>
                <w:szCs w:val="24"/>
                <w:lang w:eastAsia="lt-LT"/>
              </w:rPr>
              <w:t>4.</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8B43A1" w14:textId="77777777" w:rsidR="00F473F0" w:rsidRPr="009F3AD4" w:rsidRDefault="00F473F0" w:rsidP="00F473F0">
            <w:pPr>
              <w:widowControl w:val="0"/>
              <w:jc w:val="both"/>
              <w:rPr>
                <w:szCs w:val="24"/>
                <w:lang w:eastAsia="lt-LT"/>
              </w:rPr>
            </w:pPr>
            <w:r w:rsidRPr="009F3AD4">
              <w:rPr>
                <w:szCs w:val="24"/>
                <w:lang w:eastAsia="lt-LT"/>
              </w:rPr>
              <w:t>Stebėsenos rodiklio reikšmės tipas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AE40C6" w14:textId="77777777" w:rsidR="00F473F0" w:rsidRPr="009F3AD4" w:rsidRDefault="00F473F0" w:rsidP="00F473F0">
            <w:pPr>
              <w:jc w:val="both"/>
              <w:rPr>
                <w:bCs/>
                <w:szCs w:val="24"/>
                <w:lang w:eastAsia="lt-LT"/>
              </w:rPr>
            </w:pPr>
            <w:r w:rsidRPr="009F3AD4">
              <w:rPr>
                <w:bCs/>
                <w:kern w:val="2"/>
                <w:szCs w:val="24"/>
                <w:lang w:eastAsia="lt-LT"/>
                <w14:ligatures w14:val="standardContextual"/>
              </w:rPr>
              <w:t>Skaitinė reikšmė</w:t>
            </w:r>
          </w:p>
        </w:tc>
      </w:tr>
      <w:tr w:rsidR="00F473F0" w:rsidRPr="009F3AD4" w14:paraId="13472D9A"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001FE" w14:textId="77777777" w:rsidR="00F473F0" w:rsidRPr="009F3AD4" w:rsidRDefault="00F473F0" w:rsidP="00F473F0">
            <w:pPr>
              <w:widowControl w:val="0"/>
              <w:rPr>
                <w:szCs w:val="24"/>
                <w:lang w:eastAsia="lt-LT"/>
              </w:rPr>
            </w:pPr>
            <w:r w:rsidRPr="009F3AD4">
              <w:rPr>
                <w:szCs w:val="24"/>
                <w:lang w:eastAsia="lt-LT"/>
              </w:rPr>
              <w:t>5.</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79356D" w14:textId="77777777" w:rsidR="00F473F0" w:rsidRPr="009F3AD4" w:rsidRDefault="00F473F0" w:rsidP="00F473F0">
            <w:pPr>
              <w:widowControl w:val="0"/>
              <w:jc w:val="both"/>
              <w:rPr>
                <w:szCs w:val="24"/>
                <w:lang w:eastAsia="lt-LT"/>
              </w:rPr>
            </w:pPr>
            <w:r w:rsidRPr="009F3AD4">
              <w:rPr>
                <w:szCs w:val="24"/>
                <w:lang w:eastAsia="lt-LT"/>
              </w:rPr>
              <w:t>Stebėsenos rodiklio tipas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0393BB" w14:textId="77777777" w:rsidR="00F473F0" w:rsidRPr="009F3AD4" w:rsidRDefault="00F473F0" w:rsidP="00F473F0">
            <w:pPr>
              <w:jc w:val="both"/>
              <w:rPr>
                <w:bCs/>
                <w:szCs w:val="24"/>
                <w:lang w:eastAsia="lt-LT"/>
              </w:rPr>
            </w:pPr>
            <w:r w:rsidRPr="009F3AD4">
              <w:rPr>
                <w:bCs/>
                <w:kern w:val="2"/>
                <w:szCs w:val="24"/>
                <w:lang w:eastAsia="lt-LT"/>
                <w14:ligatures w14:val="standardContextual"/>
              </w:rPr>
              <w:t>Produkto rodiklis</w:t>
            </w:r>
          </w:p>
        </w:tc>
      </w:tr>
      <w:tr w:rsidR="00F473F0" w:rsidRPr="009F3AD4" w14:paraId="23A4145E" w14:textId="77777777" w:rsidTr="001B67AB">
        <w:trPr>
          <w:trHeight w:val="21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D170E" w14:textId="77777777" w:rsidR="00F473F0" w:rsidRPr="009F3AD4" w:rsidRDefault="00F473F0" w:rsidP="00F473F0">
            <w:pPr>
              <w:widowControl w:val="0"/>
              <w:rPr>
                <w:szCs w:val="24"/>
                <w:lang w:eastAsia="lt-LT"/>
              </w:rPr>
            </w:pPr>
            <w:r w:rsidRPr="009F3AD4">
              <w:rPr>
                <w:szCs w:val="24"/>
                <w:lang w:eastAsia="lt-LT"/>
              </w:rPr>
              <w:t>6.</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5A5113" w14:textId="77777777" w:rsidR="00F473F0" w:rsidRPr="009F3AD4" w:rsidRDefault="00F473F0" w:rsidP="00F473F0">
            <w:pPr>
              <w:widowControl w:val="0"/>
              <w:jc w:val="both"/>
              <w:rPr>
                <w:szCs w:val="24"/>
                <w:lang w:eastAsia="lt-LT"/>
              </w:rPr>
            </w:pPr>
            <w:r w:rsidRPr="009F3AD4">
              <w:rPr>
                <w:szCs w:val="24"/>
                <w:lang w:eastAsia="lt-LT"/>
              </w:rPr>
              <w:t>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E50957" w14:textId="4606866A" w:rsidR="00F473F0" w:rsidRPr="009F3AD4" w:rsidRDefault="00F473F0" w:rsidP="00F473F0">
            <w:pPr>
              <w:jc w:val="both"/>
              <w:rPr>
                <w:szCs w:val="24"/>
              </w:rPr>
            </w:pPr>
            <w:r w:rsidRPr="009F3AD4">
              <w:rPr>
                <w:szCs w:val="24"/>
              </w:rPr>
              <w:t>P-10-001-05-03-02</w:t>
            </w:r>
            <w:r w:rsidRPr="005F7307">
              <w:rPr>
                <w:szCs w:val="24"/>
              </w:rPr>
              <w:t>-11</w:t>
            </w:r>
          </w:p>
        </w:tc>
      </w:tr>
      <w:tr w:rsidR="00F473F0" w:rsidRPr="009F3AD4" w14:paraId="4C7DBAE0" w14:textId="77777777" w:rsidTr="001B67AB">
        <w:trPr>
          <w:trHeight w:val="54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E11BE" w14:textId="77777777" w:rsidR="00F473F0" w:rsidRPr="009F3AD4" w:rsidRDefault="00F473F0" w:rsidP="00F473F0">
            <w:pPr>
              <w:widowControl w:val="0"/>
              <w:rPr>
                <w:szCs w:val="24"/>
                <w:lang w:eastAsia="lt-LT"/>
              </w:rPr>
            </w:pPr>
            <w:r w:rsidRPr="009F3AD4">
              <w:rPr>
                <w:bCs/>
                <w:szCs w:val="24"/>
                <w:lang w:eastAsia="lt-LT"/>
              </w:rPr>
              <w:t>7.</w:t>
            </w:r>
          </w:p>
        </w:tc>
        <w:tc>
          <w:tcPr>
            <w:tcW w:w="159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EB9DAE" w14:textId="77777777" w:rsidR="00F473F0" w:rsidRPr="009F3AD4" w:rsidRDefault="00F473F0" w:rsidP="00F473F0">
            <w:pPr>
              <w:widowControl w:val="0"/>
              <w:jc w:val="both"/>
              <w:rPr>
                <w:szCs w:val="24"/>
                <w:lang w:eastAsia="lt-LT"/>
              </w:rPr>
            </w:pPr>
            <w:r w:rsidRPr="009F3AD4">
              <w:rPr>
                <w:rFonts w:eastAsia="Calibri"/>
                <w:bCs/>
                <w:color w:val="000000"/>
                <w:szCs w:val="24"/>
                <w:lang w:eastAsia="lt-LT"/>
              </w:rPr>
              <w:t>Europos Komisijos suteiktas stebėsenos rodiklio kodas</w:t>
            </w:r>
          </w:p>
        </w:tc>
        <w:tc>
          <w:tcPr>
            <w:tcW w:w="31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0D1F7D" w14:textId="77777777" w:rsidR="00F473F0" w:rsidRPr="009F3AD4" w:rsidRDefault="00F473F0" w:rsidP="00F473F0">
            <w:pPr>
              <w:widowControl w:val="0"/>
              <w:jc w:val="both"/>
              <w:rPr>
                <w:szCs w:val="24"/>
                <w:lang w:eastAsia="lt-LT"/>
              </w:rPr>
            </w:pPr>
          </w:p>
        </w:tc>
      </w:tr>
      <w:tr w:rsidR="00F473F0" w:rsidRPr="009F3AD4" w14:paraId="32BA8B1C"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7713A0" w14:textId="77777777" w:rsidR="00F473F0" w:rsidRPr="009F3AD4" w:rsidRDefault="00F473F0" w:rsidP="00F473F0">
            <w:pPr>
              <w:widowControl w:val="0"/>
              <w:rPr>
                <w:szCs w:val="24"/>
                <w:lang w:eastAsia="lt-LT"/>
              </w:rPr>
            </w:pPr>
            <w:r w:rsidRPr="009F3AD4">
              <w:rPr>
                <w:szCs w:val="24"/>
                <w:lang w:eastAsia="lt-LT"/>
              </w:rPr>
              <w:t>8.</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3888FE" w14:textId="77777777" w:rsidR="00F473F0" w:rsidRPr="009F3AD4" w:rsidRDefault="00F473F0" w:rsidP="00F473F0">
            <w:pPr>
              <w:widowControl w:val="0"/>
              <w:jc w:val="both"/>
              <w:rPr>
                <w:szCs w:val="24"/>
                <w:lang w:eastAsia="lt-LT"/>
              </w:rPr>
            </w:pPr>
            <w:r w:rsidRPr="009F3AD4">
              <w:rPr>
                <w:szCs w:val="24"/>
                <w:lang w:eastAsia="lt-LT"/>
              </w:rPr>
              <w:t>Stebėsenos rodiklio paaiškinimas</w:t>
            </w:r>
            <w:r w:rsidRPr="009F3AD4">
              <w:rPr>
                <w:bCs/>
                <w:szCs w:val="24"/>
                <w:lang w:eastAsia="lt-LT"/>
              </w:rPr>
              <w:t xml:space="preserve">, </w:t>
            </w:r>
            <w:r w:rsidRPr="009F3AD4">
              <w:rPr>
                <w:rFonts w:eastAsia="Calibri"/>
                <w:bCs/>
                <w:color w:val="000000"/>
                <w:szCs w:val="24"/>
                <w:lang w:eastAsia="lt-LT"/>
              </w:rPr>
              <w:t>sąvokų apibrėžtys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A004D2" w14:textId="17DE3339" w:rsidR="002876FD" w:rsidRPr="002876FD" w:rsidRDefault="002876FD" w:rsidP="000A75A9">
            <w:pPr>
              <w:jc w:val="both"/>
              <w:rPr>
                <w:rFonts w:eastAsia="Calibri"/>
                <w:szCs w:val="24"/>
                <w14:ligatures w14:val="standardContextual"/>
              </w:rPr>
            </w:pPr>
            <w:r w:rsidRPr="002876FD">
              <w:rPr>
                <w:rFonts w:eastAsia="Calibri"/>
                <w:szCs w:val="24"/>
                <w14:ligatures w14:val="standardContextual"/>
              </w:rPr>
              <w:t xml:space="preserve">Rodiklis apima visus finansuojamus projektus, kurių tikslas – įrengti naują </w:t>
            </w:r>
            <w:r w:rsidR="00663210">
              <w:rPr>
                <w:rFonts w:eastAsia="Calibri"/>
                <w:szCs w:val="24"/>
                <w14:ligatures w14:val="standardContextual"/>
              </w:rPr>
              <w:t>ir (</w:t>
            </w:r>
            <w:r w:rsidR="00350581">
              <w:rPr>
                <w:rFonts w:eastAsia="Calibri"/>
                <w:szCs w:val="24"/>
                <w14:ligatures w14:val="standardContextual"/>
              </w:rPr>
              <w:t>a</w:t>
            </w:r>
            <w:r w:rsidRPr="002876FD">
              <w:rPr>
                <w:rFonts w:eastAsia="Calibri"/>
                <w:szCs w:val="24"/>
                <w14:ligatures w14:val="standardContextual"/>
              </w:rPr>
              <w:t>r</w:t>
            </w:r>
            <w:r w:rsidR="00663210">
              <w:rPr>
                <w:rFonts w:eastAsia="Calibri"/>
                <w:szCs w:val="24"/>
                <w14:ligatures w14:val="standardContextual"/>
              </w:rPr>
              <w:t>)</w:t>
            </w:r>
            <w:r w:rsidRPr="002876FD">
              <w:rPr>
                <w:rFonts w:eastAsia="Calibri"/>
                <w:szCs w:val="24"/>
                <w14:ligatures w14:val="standardContextual"/>
              </w:rPr>
              <w:t xml:space="preserve"> pritaikyti esamą transporto infrastruktūrą pagal karinio mobilumo reikalavimus ar poreikius. Investicijomis į dvejopo naudojimo transporto infrastruktūrą karinio judumo tinkle siekiama užtikrinti greitą ir sklandų karinių pajėgų bei jų priemonių (sunkiosios karinės technikos</w:t>
            </w:r>
            <w:r w:rsidR="00F95358" w:rsidRPr="00F95358">
              <w:rPr>
                <w:rFonts w:eastAsia="Calibri"/>
                <w:szCs w:val="24"/>
                <w14:ligatures w14:val="standardContextual"/>
              </w:rPr>
              <w:t>,</w:t>
            </w:r>
            <w:r w:rsidRPr="002876FD">
              <w:rPr>
                <w:rFonts w:eastAsia="Calibri"/>
                <w:szCs w:val="24"/>
                <w14:ligatures w14:val="standardContextual"/>
              </w:rPr>
              <w:t xml:space="preserve"> mašinų, personalo</w:t>
            </w:r>
            <w:r w:rsidR="00F95358" w:rsidRPr="00F95358">
              <w:rPr>
                <w:rFonts w:eastAsia="Calibri"/>
                <w:szCs w:val="24"/>
                <w14:ligatures w14:val="standardContextual"/>
              </w:rPr>
              <w:t>)</w:t>
            </w:r>
            <w:r w:rsidRPr="002876FD">
              <w:rPr>
                <w:rFonts w:eastAsia="Calibri"/>
                <w:szCs w:val="24"/>
                <w14:ligatures w14:val="standardContextual"/>
              </w:rPr>
              <w:t xml:space="preserve"> judėjimą Lietuvos Respublikos teritorijoje taikos, krizės ar konflikto metu.</w:t>
            </w:r>
          </w:p>
          <w:p w14:paraId="1B200C25" w14:textId="07019818" w:rsidR="000615CA" w:rsidRDefault="000615CA" w:rsidP="000615CA">
            <w:pPr>
              <w:jc w:val="both"/>
              <w:rPr>
                <w:b/>
                <w:bCs/>
                <w:color w:val="0070C0"/>
                <w:szCs w:val="24"/>
                <w:lang w:eastAsia="lt-LT"/>
              </w:rPr>
            </w:pPr>
            <w:r w:rsidRPr="000615CA">
              <w:rPr>
                <w:b/>
                <w:bCs/>
                <w:szCs w:val="24"/>
                <w:lang w:eastAsia="lt-LT"/>
              </w:rPr>
              <w:t xml:space="preserve">Transporto infrastruktūra </w:t>
            </w:r>
            <w:r w:rsidRPr="000615CA">
              <w:rPr>
                <w:szCs w:val="24"/>
                <w:lang w:eastAsia="lt-LT"/>
              </w:rPr>
              <w:t xml:space="preserve">– sausumos ir vandens, oro kelių, eismo valdymo sistemų, su jais susijusių statinių, specialiai įrengtų teritorijų, įrenginių ir konstrukcijų visuma, skirta </w:t>
            </w:r>
            <w:r w:rsidRPr="000615CA">
              <w:rPr>
                <w:szCs w:val="24"/>
                <w:lang w:eastAsia="lt-LT"/>
              </w:rPr>
              <w:lastRenderedPageBreak/>
              <w:t>transporto veiklai užtikrinti (šaltinis: Lietuvos Respublikos transporto veiklos pagrindų įstatymas)</w:t>
            </w:r>
          </w:p>
          <w:p w14:paraId="656B8DB6" w14:textId="32078012" w:rsidR="00404F4D" w:rsidRPr="002C7D17" w:rsidRDefault="00404F4D" w:rsidP="00404F4D">
            <w:pPr>
              <w:jc w:val="both"/>
              <w:rPr>
                <w:szCs w:val="24"/>
                <w:lang w:eastAsia="lt-LT"/>
              </w:rPr>
            </w:pPr>
            <w:r w:rsidRPr="002C7D17">
              <w:rPr>
                <w:b/>
                <w:bCs/>
                <w:szCs w:val="24"/>
                <w:lang w:eastAsia="lt-LT"/>
              </w:rPr>
              <w:t>Kelio statinys</w:t>
            </w:r>
            <w:r w:rsidRPr="002C7D17">
              <w:rPr>
                <w:szCs w:val="24"/>
                <w:lang w:eastAsia="lt-LT"/>
              </w:rPr>
              <w:t xml:space="preserve"> – kelio elementas, turintis laikančiąsias konstrukcijas (tiltas, viadukas, estakada, tunelis, pralaida, triukšmo užtvara, atraminė sienelė, rėminė ar gembinė konstrukcija, pylimas, ryšių bokštas ir kt.) (šaltinis: </w:t>
            </w:r>
            <w:r w:rsidR="00A14915" w:rsidRPr="002C7D17">
              <w:rPr>
                <w:szCs w:val="24"/>
                <w:lang w:eastAsia="lt-LT"/>
              </w:rPr>
              <w:t>Lietuvos Respublikos k</w:t>
            </w:r>
            <w:r w:rsidRPr="002C7D17">
              <w:rPr>
                <w:szCs w:val="24"/>
                <w:lang w:eastAsia="lt-LT"/>
              </w:rPr>
              <w:t>elių įstatymas).</w:t>
            </w:r>
          </w:p>
          <w:p w14:paraId="000AA076" w14:textId="0342C082" w:rsidR="00F473F0" w:rsidRPr="009F3AD4" w:rsidRDefault="00E11F61" w:rsidP="000259EE">
            <w:pPr>
              <w:spacing w:after="20"/>
              <w:jc w:val="both"/>
              <w:rPr>
                <w:szCs w:val="24"/>
                <w:lang w:eastAsia="lt-LT"/>
              </w:rPr>
            </w:pPr>
            <w:r>
              <w:rPr>
                <w:szCs w:val="24"/>
                <w:lang w:eastAsia="lt-LT"/>
              </w:rPr>
              <w:t>Statybos rūšys</w:t>
            </w:r>
            <w:r w:rsidR="00401E6D">
              <w:rPr>
                <w:szCs w:val="24"/>
                <w:lang w:eastAsia="lt-LT"/>
              </w:rPr>
              <w:t xml:space="preserve"> </w:t>
            </w:r>
            <w:r w:rsidR="00673F97">
              <w:rPr>
                <w:szCs w:val="24"/>
                <w:lang w:eastAsia="lt-LT"/>
              </w:rPr>
              <w:t>nurodomos</w:t>
            </w:r>
            <w:r w:rsidR="00401E6D">
              <w:rPr>
                <w:szCs w:val="24"/>
                <w:lang w:eastAsia="lt-LT"/>
              </w:rPr>
              <w:t xml:space="preserve"> S</w:t>
            </w:r>
            <w:r w:rsidR="00401E6D" w:rsidRPr="00401E6D">
              <w:rPr>
                <w:szCs w:val="24"/>
                <w:lang w:eastAsia="lt-LT"/>
              </w:rPr>
              <w:t>tatybos technin</w:t>
            </w:r>
            <w:r w:rsidR="00401E6D">
              <w:rPr>
                <w:szCs w:val="24"/>
                <w:lang w:eastAsia="lt-LT"/>
              </w:rPr>
              <w:t>i</w:t>
            </w:r>
            <w:r w:rsidR="00673F97">
              <w:rPr>
                <w:szCs w:val="24"/>
                <w:lang w:eastAsia="lt-LT"/>
              </w:rPr>
              <w:t>ame</w:t>
            </w:r>
            <w:r w:rsidR="00401E6D" w:rsidRPr="00401E6D">
              <w:rPr>
                <w:szCs w:val="24"/>
                <w:lang w:eastAsia="lt-LT"/>
              </w:rPr>
              <w:t xml:space="preserve"> reglament</w:t>
            </w:r>
            <w:r w:rsidR="00673F97">
              <w:rPr>
                <w:szCs w:val="24"/>
                <w:lang w:eastAsia="lt-LT"/>
              </w:rPr>
              <w:t>e</w:t>
            </w:r>
            <w:r w:rsidR="00401E6D" w:rsidRPr="00401E6D">
              <w:rPr>
                <w:szCs w:val="24"/>
                <w:lang w:eastAsia="lt-LT"/>
              </w:rPr>
              <w:t xml:space="preserve"> STR 1.01.08:2002 „Statinio statybos rūšys“</w:t>
            </w:r>
            <w:r w:rsidR="00401E6D">
              <w:rPr>
                <w:szCs w:val="24"/>
                <w:lang w:eastAsia="lt-LT"/>
              </w:rPr>
              <w:t xml:space="preserve">, </w:t>
            </w:r>
            <w:r w:rsidR="0013613C" w:rsidRPr="0013613C">
              <w:rPr>
                <w:szCs w:val="24"/>
                <w:lang w:eastAsia="lt-LT"/>
              </w:rPr>
              <w:t>Kelių techninis reglamentas KTR 1.01:2008 „Automobilių keliai“</w:t>
            </w:r>
            <w:r w:rsidR="0013613C">
              <w:rPr>
                <w:szCs w:val="24"/>
                <w:lang w:eastAsia="lt-LT"/>
              </w:rPr>
              <w:t>.</w:t>
            </w:r>
          </w:p>
        </w:tc>
      </w:tr>
      <w:tr w:rsidR="00F473F0" w:rsidRPr="009F3AD4" w14:paraId="399BD6D1"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9778C83" w14:textId="77777777" w:rsidR="00F473F0" w:rsidRPr="009F3AD4" w:rsidRDefault="00F473F0" w:rsidP="00F473F0">
            <w:pPr>
              <w:widowControl w:val="0"/>
              <w:rPr>
                <w:bCs/>
                <w:szCs w:val="24"/>
                <w:lang w:eastAsia="lt-LT"/>
              </w:rPr>
            </w:pPr>
            <w:r w:rsidRPr="009F3AD4">
              <w:rPr>
                <w:bCs/>
                <w:szCs w:val="24"/>
                <w:lang w:eastAsia="lt-LT"/>
              </w:rPr>
              <w:lastRenderedPageBreak/>
              <w:t>9.</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64ED0" w14:textId="77777777" w:rsidR="00F473F0" w:rsidRPr="009F3AD4" w:rsidRDefault="00F473F0" w:rsidP="00F473F0">
            <w:pPr>
              <w:jc w:val="both"/>
              <w:rPr>
                <w:rFonts w:eastAsia="Calibri"/>
                <w:bCs/>
                <w:color w:val="000000"/>
                <w:szCs w:val="24"/>
                <w:lang w:eastAsia="lt-LT"/>
              </w:rPr>
            </w:pPr>
            <w:r w:rsidRPr="009F3AD4">
              <w:rPr>
                <w:rFonts w:eastAsia="Calibri"/>
                <w:bCs/>
                <w:color w:val="000000"/>
                <w:szCs w:val="24"/>
                <w:lang w:eastAsia="lt-LT"/>
              </w:rPr>
              <w:t>Stebėsenos rodiklio reikšmės apskaičiavimo tipas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A5782" w14:textId="77777777" w:rsidR="00F473F0" w:rsidRPr="009F3AD4" w:rsidRDefault="00F473F0" w:rsidP="00F473F0">
            <w:pPr>
              <w:jc w:val="both"/>
              <w:rPr>
                <w:rFonts w:eastAsia="Calibri"/>
                <w:bCs/>
                <w:szCs w:val="24"/>
                <w:lang w:eastAsia="lt-LT"/>
              </w:rPr>
            </w:pPr>
            <w:r w:rsidRPr="009F3AD4">
              <w:rPr>
                <w:rFonts w:eastAsia="Calibri"/>
                <w:bCs/>
                <w:szCs w:val="24"/>
                <w:lang w:eastAsia="lt-LT"/>
              </w:rPr>
              <w:t>Automatiškai apskaičiuojamas</w:t>
            </w:r>
          </w:p>
        </w:tc>
      </w:tr>
      <w:tr w:rsidR="00DA62F4" w:rsidRPr="009F3AD4" w14:paraId="5003C520"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8CD96F" w14:textId="77777777" w:rsidR="00DA62F4" w:rsidRPr="009F3AD4" w:rsidRDefault="00DA62F4" w:rsidP="00DA62F4">
            <w:pPr>
              <w:widowControl w:val="0"/>
              <w:rPr>
                <w:szCs w:val="24"/>
                <w:lang w:eastAsia="lt-LT"/>
              </w:rPr>
            </w:pPr>
            <w:r w:rsidRPr="009F3AD4">
              <w:rPr>
                <w:szCs w:val="24"/>
                <w:lang w:eastAsia="lt-LT"/>
              </w:rPr>
              <w:t>10.</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7E3211" w14:textId="77777777" w:rsidR="00DA62F4" w:rsidRPr="009F3AD4" w:rsidRDefault="00DA62F4" w:rsidP="00DA62F4">
            <w:pPr>
              <w:widowControl w:val="0"/>
              <w:jc w:val="both"/>
              <w:rPr>
                <w:szCs w:val="24"/>
                <w:lang w:eastAsia="lt-LT"/>
              </w:rPr>
            </w:pPr>
            <w:r w:rsidRPr="009F3AD4">
              <w:rPr>
                <w:bCs/>
                <w:szCs w:val="24"/>
                <w:lang w:eastAsia="lt-LT"/>
              </w:rPr>
              <w:t xml:space="preserve">Stebėsenos rodiklio </w:t>
            </w:r>
            <w:r w:rsidRPr="009F3AD4">
              <w:rPr>
                <w:rFonts w:eastAsia="Calibri"/>
                <w:bCs/>
                <w:color w:val="000000"/>
                <w:szCs w:val="24"/>
                <w:lang w:eastAsia="lt-LT"/>
              </w:rPr>
              <w:t xml:space="preserve">reikšmės </w:t>
            </w:r>
            <w:r w:rsidRPr="009F3AD4">
              <w:rPr>
                <w:bCs/>
                <w:szCs w:val="24"/>
                <w:lang w:eastAsia="lt-LT"/>
              </w:rPr>
              <w:t>apskaičiavimo metodas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812F63" w14:textId="1B6FF3D2" w:rsidR="00DA62F4" w:rsidRPr="00960CC4" w:rsidRDefault="00751AC8" w:rsidP="00DA62F4">
            <w:pPr>
              <w:jc w:val="both"/>
              <w:rPr>
                <w:iCs/>
                <w:szCs w:val="24"/>
                <w:lang w:eastAsia="lt-LT"/>
              </w:rPr>
            </w:pPr>
            <w:r w:rsidRPr="00751AC8">
              <w:rPr>
                <w:iCs/>
                <w:szCs w:val="24"/>
                <w:lang w:eastAsia="lt-LT"/>
              </w:rPr>
              <w:t xml:space="preserve">Stebėsenos rodiklio </w:t>
            </w:r>
            <w:r>
              <w:rPr>
                <w:iCs/>
                <w:szCs w:val="24"/>
                <w:lang w:eastAsia="lt-LT"/>
              </w:rPr>
              <w:t>r</w:t>
            </w:r>
            <w:r w:rsidR="007741BB">
              <w:rPr>
                <w:iCs/>
                <w:szCs w:val="24"/>
                <w:lang w:eastAsia="lt-LT"/>
              </w:rPr>
              <w:t xml:space="preserve">eikšmė apskaičiuojama sumuojant įgyvendintus </w:t>
            </w:r>
            <w:r w:rsidR="005135CA" w:rsidRPr="005135CA">
              <w:rPr>
                <w:iCs/>
                <w:szCs w:val="24"/>
                <w:lang w:eastAsia="lt-LT"/>
              </w:rPr>
              <w:t>projektus, kuri</w:t>
            </w:r>
            <w:r w:rsidR="00F14062">
              <w:rPr>
                <w:iCs/>
                <w:szCs w:val="24"/>
                <w:lang w:eastAsia="lt-LT"/>
              </w:rPr>
              <w:t>ais</w:t>
            </w:r>
            <w:r w:rsidR="007741BB">
              <w:rPr>
                <w:iCs/>
                <w:szCs w:val="24"/>
                <w:lang w:eastAsia="lt-LT"/>
              </w:rPr>
              <w:t xml:space="preserve"> </w:t>
            </w:r>
            <w:r w:rsidR="005135CA" w:rsidRPr="005135CA">
              <w:rPr>
                <w:iCs/>
                <w:szCs w:val="24"/>
                <w:lang w:eastAsia="lt-LT"/>
              </w:rPr>
              <w:t>įreng</w:t>
            </w:r>
            <w:r w:rsidR="00F14062">
              <w:rPr>
                <w:iCs/>
                <w:szCs w:val="24"/>
                <w:lang w:eastAsia="lt-LT"/>
              </w:rPr>
              <w:t>ta</w:t>
            </w:r>
            <w:r w:rsidR="005135CA" w:rsidRPr="005135CA">
              <w:rPr>
                <w:iCs/>
                <w:szCs w:val="24"/>
                <w:lang w:eastAsia="lt-LT"/>
              </w:rPr>
              <w:t xml:space="preserve"> nauj</w:t>
            </w:r>
            <w:r w:rsidR="007741BB">
              <w:rPr>
                <w:iCs/>
                <w:szCs w:val="24"/>
                <w:lang w:eastAsia="lt-LT"/>
              </w:rPr>
              <w:t>a</w:t>
            </w:r>
            <w:r w:rsidR="005135CA" w:rsidRPr="005135CA">
              <w:rPr>
                <w:iCs/>
                <w:szCs w:val="24"/>
                <w:lang w:eastAsia="lt-LT"/>
              </w:rPr>
              <w:t xml:space="preserve"> ir (ar) pritaikyt</w:t>
            </w:r>
            <w:r w:rsidR="00F14062">
              <w:rPr>
                <w:iCs/>
                <w:szCs w:val="24"/>
                <w:lang w:eastAsia="lt-LT"/>
              </w:rPr>
              <w:t>a</w:t>
            </w:r>
            <w:r w:rsidR="005135CA" w:rsidRPr="005135CA">
              <w:rPr>
                <w:iCs/>
                <w:szCs w:val="24"/>
                <w:lang w:eastAsia="lt-LT"/>
              </w:rPr>
              <w:t xml:space="preserve"> esam</w:t>
            </w:r>
            <w:r w:rsidR="00F14062">
              <w:rPr>
                <w:iCs/>
                <w:szCs w:val="24"/>
                <w:lang w:eastAsia="lt-LT"/>
              </w:rPr>
              <w:t>a</w:t>
            </w:r>
            <w:r w:rsidR="005135CA" w:rsidRPr="005135CA">
              <w:rPr>
                <w:iCs/>
                <w:szCs w:val="24"/>
                <w:lang w:eastAsia="lt-LT"/>
              </w:rPr>
              <w:t xml:space="preserve"> transporto infrastruktūr</w:t>
            </w:r>
            <w:r w:rsidR="00F14062">
              <w:rPr>
                <w:iCs/>
                <w:szCs w:val="24"/>
                <w:lang w:eastAsia="lt-LT"/>
              </w:rPr>
              <w:t>a</w:t>
            </w:r>
            <w:r w:rsidR="005135CA" w:rsidRPr="005135CA">
              <w:rPr>
                <w:iCs/>
                <w:szCs w:val="24"/>
                <w:lang w:eastAsia="lt-LT"/>
              </w:rPr>
              <w:t xml:space="preserve"> pagal karinio mobilumo reikalavimus ar poreikius. </w:t>
            </w:r>
            <w:r w:rsidR="00DA62F4" w:rsidRPr="00A75A4F">
              <w:rPr>
                <w:iCs/>
                <w:szCs w:val="24"/>
                <w:lang w:eastAsia="lt-LT"/>
              </w:rPr>
              <w:t xml:space="preserve">Stebėsenos rodiklio reikšmė nustatoma projekto įgyvendinimo pabaigoje įvertinus įrengtą </w:t>
            </w:r>
            <w:r w:rsidR="00663210">
              <w:rPr>
                <w:iCs/>
                <w:szCs w:val="24"/>
                <w:lang w:eastAsia="lt-LT"/>
              </w:rPr>
              <w:t xml:space="preserve">ir </w:t>
            </w:r>
            <w:r w:rsidR="00663210">
              <w:rPr>
                <w:rFonts w:eastAsia="Calibri"/>
                <w:szCs w:val="24"/>
                <w14:ligatures w14:val="standardContextual"/>
              </w:rPr>
              <w:t>(a</w:t>
            </w:r>
            <w:r w:rsidR="00663210" w:rsidRPr="002876FD">
              <w:rPr>
                <w:rFonts w:eastAsia="Calibri"/>
                <w:szCs w:val="24"/>
                <w14:ligatures w14:val="standardContextual"/>
              </w:rPr>
              <w:t>r</w:t>
            </w:r>
            <w:r w:rsidR="00663210">
              <w:rPr>
                <w:rFonts w:eastAsia="Calibri"/>
                <w:szCs w:val="24"/>
                <w14:ligatures w14:val="standardContextual"/>
              </w:rPr>
              <w:t>)</w:t>
            </w:r>
            <w:r w:rsidR="00663210" w:rsidRPr="002876FD">
              <w:rPr>
                <w:rFonts w:eastAsia="Calibri"/>
                <w:szCs w:val="24"/>
                <w14:ligatures w14:val="standardContextual"/>
              </w:rPr>
              <w:t xml:space="preserve"> pritaikyt</w:t>
            </w:r>
            <w:r w:rsidR="00663210">
              <w:rPr>
                <w:rFonts w:eastAsia="Calibri"/>
                <w:szCs w:val="24"/>
                <w14:ligatures w14:val="standardContextual"/>
              </w:rPr>
              <w:t>ą</w:t>
            </w:r>
            <w:r w:rsidR="00663210" w:rsidRPr="002876FD">
              <w:rPr>
                <w:rFonts w:eastAsia="Calibri"/>
                <w:szCs w:val="24"/>
                <w14:ligatures w14:val="standardContextual"/>
              </w:rPr>
              <w:t xml:space="preserve"> esamą transporto </w:t>
            </w:r>
            <w:r w:rsidR="00DA62F4" w:rsidRPr="00A75A4F">
              <w:rPr>
                <w:iCs/>
                <w:szCs w:val="24"/>
                <w:lang w:eastAsia="lt-LT"/>
              </w:rPr>
              <w:t>infrastruktūrą</w:t>
            </w:r>
            <w:r w:rsidR="00DA62F4" w:rsidRPr="00F16009">
              <w:rPr>
                <w:iCs/>
                <w:szCs w:val="24"/>
                <w:lang w:eastAsia="lt-LT"/>
              </w:rPr>
              <w:t xml:space="preserve"> p</w:t>
            </w:r>
            <w:r w:rsidR="004554E8">
              <w:rPr>
                <w:iCs/>
                <w:szCs w:val="24"/>
                <w:lang w:eastAsia="lt-LT"/>
              </w:rPr>
              <w:t>agal</w:t>
            </w:r>
            <w:r w:rsidR="00DA62F4" w:rsidRPr="00F16009">
              <w:rPr>
                <w:iCs/>
                <w:szCs w:val="24"/>
                <w:lang w:eastAsia="lt-LT"/>
              </w:rPr>
              <w:t xml:space="preserve"> karinio mobilumo reikalavim</w:t>
            </w:r>
            <w:r w:rsidR="004554E8">
              <w:rPr>
                <w:iCs/>
                <w:szCs w:val="24"/>
                <w:lang w:eastAsia="lt-LT"/>
              </w:rPr>
              <w:t xml:space="preserve">us </w:t>
            </w:r>
            <w:r w:rsidR="000D3584">
              <w:rPr>
                <w:iCs/>
                <w:szCs w:val="24"/>
                <w:lang w:eastAsia="lt-LT"/>
              </w:rPr>
              <w:t>ir (</w:t>
            </w:r>
            <w:r w:rsidR="004554E8">
              <w:rPr>
                <w:iCs/>
                <w:szCs w:val="24"/>
                <w:lang w:eastAsia="lt-LT"/>
              </w:rPr>
              <w:t>ar</w:t>
            </w:r>
            <w:r w:rsidR="000D3584">
              <w:rPr>
                <w:iCs/>
                <w:szCs w:val="24"/>
                <w:lang w:eastAsia="lt-LT"/>
              </w:rPr>
              <w:t xml:space="preserve">) </w:t>
            </w:r>
            <w:r w:rsidR="004554E8">
              <w:rPr>
                <w:iCs/>
                <w:szCs w:val="24"/>
                <w:lang w:eastAsia="lt-LT"/>
              </w:rPr>
              <w:t xml:space="preserve"> poreikius</w:t>
            </w:r>
            <w:r w:rsidR="00DA62F4" w:rsidRPr="00A75A4F">
              <w:rPr>
                <w:iCs/>
                <w:szCs w:val="24"/>
                <w:lang w:eastAsia="lt-LT"/>
              </w:rPr>
              <w:t>.</w:t>
            </w:r>
          </w:p>
        </w:tc>
      </w:tr>
      <w:tr w:rsidR="00DA62F4" w:rsidRPr="009F3AD4" w14:paraId="2E4CAFF7"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BAE4680" w14:textId="77777777" w:rsidR="00DA62F4" w:rsidRPr="009F3AD4" w:rsidRDefault="00DA62F4" w:rsidP="00DA62F4">
            <w:pPr>
              <w:widowControl w:val="0"/>
              <w:rPr>
                <w:szCs w:val="24"/>
                <w:lang w:eastAsia="lt-LT"/>
              </w:rPr>
            </w:pPr>
            <w:r w:rsidRPr="009F3AD4">
              <w:rPr>
                <w:szCs w:val="24"/>
                <w:lang w:eastAsia="lt-LT"/>
              </w:rPr>
              <w:t>11.</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D3693A" w14:textId="77777777" w:rsidR="00DA62F4" w:rsidRPr="009F3AD4" w:rsidRDefault="00DA62F4" w:rsidP="00DA62F4">
            <w:pPr>
              <w:widowControl w:val="0"/>
              <w:jc w:val="both"/>
              <w:rPr>
                <w:szCs w:val="24"/>
                <w:lang w:eastAsia="lt-LT"/>
              </w:rPr>
            </w:pPr>
            <w:r w:rsidRPr="009F3AD4">
              <w:rPr>
                <w:szCs w:val="24"/>
                <w:lang w:eastAsia="lt-LT"/>
              </w:rPr>
              <w:t>Stebėsenos rodiklio duomenų šaltiniai</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34D33F" w14:textId="77777777" w:rsidR="00DA62F4" w:rsidRPr="00A75A4F" w:rsidRDefault="00DA62F4" w:rsidP="00DA62F4">
            <w:pPr>
              <w:jc w:val="both"/>
              <w:rPr>
                <w:rFonts w:eastAsia="Calibri"/>
                <w:szCs w:val="24"/>
                <w:lang w:eastAsia="lt-LT"/>
              </w:rPr>
            </w:pPr>
            <w:r w:rsidRPr="00A75A4F">
              <w:rPr>
                <w:rFonts w:eastAsia="Calibri"/>
                <w:szCs w:val="24"/>
                <w:lang w:eastAsia="lt-LT"/>
              </w:rPr>
              <w:t>Pirminis duomenų šaltinis – statinio užbaigimo akta</w:t>
            </w:r>
            <w:r w:rsidRPr="00A75A4F">
              <w:rPr>
                <w:szCs w:val="24"/>
              </w:rPr>
              <w:t>i,  ir (arba) deklaracijos apie statybos užbaigimą ir (arba) atliktų darbų perėmimo pažymos</w:t>
            </w:r>
            <w:r w:rsidRPr="00A75A4F">
              <w:rPr>
                <w:rFonts w:eastAsia="Calibri"/>
                <w:szCs w:val="24"/>
                <w:lang w:eastAsia="lt-LT"/>
              </w:rPr>
              <w:t xml:space="preserve"> (kopijos). </w:t>
            </w:r>
          </w:p>
          <w:p w14:paraId="55014F51" w14:textId="6E9CC937" w:rsidR="00DA62F4" w:rsidRPr="009F3AD4" w:rsidRDefault="00DA62F4" w:rsidP="001E040E">
            <w:pPr>
              <w:spacing w:after="20"/>
              <w:jc w:val="both"/>
              <w:rPr>
                <w:szCs w:val="24"/>
                <w:lang w:eastAsia="lt-LT"/>
              </w:rPr>
            </w:pPr>
            <w:r w:rsidRPr="00A75A4F">
              <w:rPr>
                <w:rFonts w:eastAsia="Calibri"/>
                <w:szCs w:val="24"/>
                <w:lang w:eastAsia="lt-LT"/>
              </w:rPr>
              <w:t>Antrinis duomenų šaltinis</w:t>
            </w:r>
            <w:r w:rsidR="006A1733">
              <w:rPr>
                <w:rFonts w:eastAsia="Calibri"/>
                <w:szCs w:val="24"/>
                <w:lang w:eastAsia="lt-LT"/>
              </w:rPr>
              <w:t xml:space="preserve"> –</w:t>
            </w:r>
            <w:r w:rsidRPr="00A75A4F">
              <w:rPr>
                <w:rFonts w:eastAsia="Calibri"/>
                <w:szCs w:val="24"/>
                <w:lang w:eastAsia="lt-LT"/>
              </w:rPr>
              <w:t xml:space="preserve"> projekto veiklos ataskaitos.</w:t>
            </w:r>
          </w:p>
        </w:tc>
      </w:tr>
      <w:tr w:rsidR="00DA62F4" w:rsidRPr="009F3AD4" w14:paraId="37D834BD"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F0772E4" w14:textId="77777777" w:rsidR="00DA62F4" w:rsidRPr="009F3AD4" w:rsidRDefault="00DA62F4" w:rsidP="00DA62F4">
            <w:pPr>
              <w:widowControl w:val="0"/>
              <w:rPr>
                <w:szCs w:val="24"/>
                <w:lang w:eastAsia="lt-LT"/>
              </w:rPr>
            </w:pPr>
            <w:r w:rsidRPr="009F3AD4">
              <w:rPr>
                <w:szCs w:val="24"/>
                <w:lang w:eastAsia="lt-LT"/>
              </w:rPr>
              <w:t>12.</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CF7EB3" w14:textId="77777777" w:rsidR="00DA62F4" w:rsidRPr="009F3AD4" w:rsidRDefault="00DA62F4" w:rsidP="00DA62F4">
            <w:pPr>
              <w:widowControl w:val="0"/>
              <w:jc w:val="both"/>
              <w:rPr>
                <w:szCs w:val="24"/>
                <w:lang w:eastAsia="lt-LT"/>
              </w:rPr>
            </w:pPr>
            <w:r w:rsidRPr="009F3AD4">
              <w:rPr>
                <w:szCs w:val="24"/>
                <w:lang w:eastAsia="lt-LT"/>
              </w:rPr>
              <w:t>Stebėsenos rodiklio reikšmės skaičiavimo periodiškumas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3C8C1F" w14:textId="536085E9" w:rsidR="00DA62F4" w:rsidRPr="009F3AD4" w:rsidRDefault="00DA62F4" w:rsidP="00DA62F4">
            <w:pPr>
              <w:jc w:val="both"/>
              <w:rPr>
                <w:bCs/>
                <w:szCs w:val="24"/>
                <w:lang w:eastAsia="lt-LT"/>
              </w:rPr>
            </w:pPr>
            <w:r w:rsidRPr="00A75A4F">
              <w:rPr>
                <w:szCs w:val="24"/>
              </w:rPr>
              <w:t>Rodiklis vertinamas vieną kartą įgyvendinus projektą.</w:t>
            </w:r>
          </w:p>
        </w:tc>
      </w:tr>
      <w:tr w:rsidR="00DA62F4" w:rsidRPr="009F3AD4" w14:paraId="633247DE" w14:textId="77777777" w:rsidTr="001B67AB">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C6C0854" w14:textId="77777777" w:rsidR="00DA62F4" w:rsidRPr="009F3AD4" w:rsidRDefault="00DA62F4" w:rsidP="00DA62F4">
            <w:pPr>
              <w:widowControl w:val="0"/>
              <w:rPr>
                <w:szCs w:val="24"/>
                <w:lang w:eastAsia="lt-LT"/>
              </w:rPr>
            </w:pPr>
            <w:r w:rsidRPr="009F3AD4">
              <w:rPr>
                <w:szCs w:val="24"/>
                <w:lang w:eastAsia="lt-LT"/>
              </w:rPr>
              <w:t>13.</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887E44" w14:textId="77777777" w:rsidR="00DA62F4" w:rsidRPr="009F3AD4" w:rsidRDefault="00DA62F4" w:rsidP="00DA62F4">
            <w:pPr>
              <w:widowControl w:val="0"/>
              <w:jc w:val="both"/>
              <w:rPr>
                <w:szCs w:val="24"/>
                <w:lang w:eastAsia="lt-LT"/>
              </w:rPr>
            </w:pPr>
            <w:r w:rsidRPr="009F3AD4">
              <w:rPr>
                <w:bCs/>
                <w:szCs w:val="24"/>
                <w:lang w:eastAsia="lt-LT"/>
              </w:rPr>
              <w:t>Stebėsenos rodiklio pasiekimo momentas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60EB5E" w14:textId="06E9E374" w:rsidR="00DA62F4" w:rsidRPr="009F3AD4" w:rsidRDefault="00DA62F4" w:rsidP="00DA62F4">
            <w:pPr>
              <w:jc w:val="both"/>
              <w:rPr>
                <w:szCs w:val="24"/>
                <w:lang w:eastAsia="lt-LT"/>
              </w:rPr>
            </w:pPr>
            <w:r w:rsidRPr="00A75A4F">
              <w:rPr>
                <w:bCs/>
                <w:szCs w:val="24"/>
              </w:rPr>
              <w:t>Projektų veiklų įgyvendinimo pabaigoje.</w:t>
            </w:r>
            <w:r w:rsidRPr="00A75A4F">
              <w:rPr>
                <w:rFonts w:eastAsia="Calibri"/>
                <w:color w:val="000000"/>
                <w:szCs w:val="24"/>
                <w:shd w:val="clear" w:color="auto" w:fill="FFFFFF"/>
              </w:rPr>
              <w:t xml:space="preserve"> Rodiklis laikomas pasiektu, kai pasirašomas statybos užbaigimo aktas, deklaracija apie statybos užbaigimą</w:t>
            </w:r>
            <w:r w:rsidRPr="00A75A4F">
              <w:rPr>
                <w:rFonts w:eastAsia="Calibri"/>
                <w:bCs/>
                <w:szCs w:val="24"/>
                <w:lang w:eastAsia="lt-LT"/>
              </w:rPr>
              <w:t xml:space="preserve"> ir (arba) priėmimo–perdavimo aktas.</w:t>
            </w:r>
          </w:p>
        </w:tc>
      </w:tr>
      <w:tr w:rsidR="00DA62F4" w:rsidRPr="009F3AD4" w14:paraId="7A9EAA31" w14:textId="77777777" w:rsidTr="001B67AB">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FBFDDF" w14:textId="77777777" w:rsidR="00DA62F4" w:rsidRPr="009F3AD4" w:rsidRDefault="00DA62F4" w:rsidP="00DA62F4">
            <w:pPr>
              <w:widowControl w:val="0"/>
              <w:rPr>
                <w:szCs w:val="24"/>
                <w:lang w:eastAsia="lt-LT"/>
              </w:rPr>
            </w:pPr>
            <w:r w:rsidRPr="009F3AD4">
              <w:rPr>
                <w:szCs w:val="24"/>
                <w:lang w:eastAsia="lt-LT"/>
              </w:rPr>
              <w:t>14.</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470EE8" w14:textId="77777777" w:rsidR="00DA62F4" w:rsidRPr="009F3AD4" w:rsidRDefault="00DA62F4" w:rsidP="00DA62F4">
            <w:pPr>
              <w:widowControl w:val="0"/>
              <w:jc w:val="both"/>
              <w:rPr>
                <w:szCs w:val="24"/>
                <w:lang w:eastAsia="lt-LT"/>
              </w:rPr>
            </w:pPr>
            <w:r w:rsidRPr="009F3AD4">
              <w:rPr>
                <w:szCs w:val="24"/>
                <w:lang w:eastAsia="lt-LT"/>
              </w:rPr>
              <w:t xml:space="preserve">Už stebėsenos rodiklį atsakinga </w:t>
            </w:r>
            <w:r w:rsidRPr="009F3AD4">
              <w:rPr>
                <w:bCs/>
                <w:szCs w:val="24"/>
                <w:lang w:eastAsia="lt-LT"/>
              </w:rPr>
              <w:t>įstaiga</w:t>
            </w:r>
            <w:r w:rsidRPr="009F3AD4">
              <w:rPr>
                <w:szCs w:val="24"/>
                <w:lang w:eastAsia="lt-LT"/>
              </w:rPr>
              <w:t xml:space="preserve"> </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13AB47" w14:textId="6CA391AC" w:rsidR="00DA62F4" w:rsidRPr="009F3AD4" w:rsidRDefault="00DA62F4" w:rsidP="00DA62F4">
            <w:pPr>
              <w:jc w:val="both"/>
              <w:rPr>
                <w:bCs/>
                <w:szCs w:val="24"/>
              </w:rPr>
            </w:pPr>
            <w:r w:rsidRPr="009F3AD4">
              <w:rPr>
                <w:bCs/>
                <w:szCs w:val="24"/>
              </w:rPr>
              <w:t xml:space="preserve">Už stebėsenos rodiklį atsakinga Susisiekimo ministerija. Už stebėsenos rodiklio pasiekimą ir duomenų apie pasiektą stebėsenos rodiklio reikšmę teikimą – </w:t>
            </w:r>
            <w:r w:rsidRPr="003D7804">
              <w:rPr>
                <w:rFonts w:eastAsia="Calibri"/>
                <w:bCs/>
                <w:szCs w:val="24"/>
                <w:lang w:eastAsia="lt-LT"/>
              </w:rPr>
              <w:t>AB „LTG Infra“, AB „Via Lietuva“.</w:t>
            </w:r>
          </w:p>
        </w:tc>
      </w:tr>
      <w:tr w:rsidR="00DA62F4" w:rsidRPr="009F3AD4" w14:paraId="40160CA3" w14:textId="77777777" w:rsidTr="001B67AB">
        <w:trPr>
          <w:trHeight w:val="59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3F40D1E" w14:textId="77777777" w:rsidR="00DA62F4" w:rsidRPr="009F3AD4" w:rsidRDefault="00DA62F4" w:rsidP="00DA62F4">
            <w:pPr>
              <w:widowControl w:val="0"/>
              <w:rPr>
                <w:szCs w:val="24"/>
                <w:lang w:eastAsia="lt-LT"/>
              </w:rPr>
            </w:pPr>
            <w:r w:rsidRPr="009F3AD4">
              <w:rPr>
                <w:szCs w:val="24"/>
                <w:lang w:eastAsia="lt-LT"/>
              </w:rPr>
              <w:t>15.</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8005B" w14:textId="77777777" w:rsidR="00DA62F4" w:rsidRPr="009F3AD4" w:rsidRDefault="00DA62F4" w:rsidP="00DA62F4">
            <w:pPr>
              <w:widowControl w:val="0"/>
              <w:jc w:val="both"/>
              <w:rPr>
                <w:szCs w:val="24"/>
                <w:lang w:eastAsia="lt-LT"/>
              </w:rPr>
            </w:pPr>
            <w:r w:rsidRPr="009F3AD4">
              <w:rPr>
                <w:szCs w:val="24"/>
                <w:lang w:eastAsia="lt-LT"/>
              </w:rPr>
              <w:t>Įstaigos padalinys ir kontaktinis telefono numeris</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226F56" w14:textId="1421DD96" w:rsidR="00DA62F4" w:rsidRPr="009F3AD4" w:rsidRDefault="005D5BAE" w:rsidP="00DA62F4">
            <w:pPr>
              <w:jc w:val="both"/>
              <w:rPr>
                <w:rFonts w:eastAsia="Calibri"/>
                <w:bCs/>
                <w:szCs w:val="24"/>
                <w:lang w:eastAsia="lt-LT"/>
              </w:rPr>
            </w:pPr>
            <w:r w:rsidRPr="00A75A4F">
              <w:rPr>
                <w:rFonts w:eastAsia="Calibri"/>
                <w:bCs/>
                <w:szCs w:val="24"/>
                <w:lang w:eastAsia="lt-LT"/>
              </w:rPr>
              <w:t>Susisiekimo ministerijos</w:t>
            </w:r>
            <w:r>
              <w:rPr>
                <w:rFonts w:eastAsia="Calibri"/>
                <w:bCs/>
                <w:szCs w:val="24"/>
                <w:lang w:eastAsia="lt-LT"/>
              </w:rPr>
              <w:t xml:space="preserve"> Geležinkelių transporto grupė</w:t>
            </w:r>
            <w:r w:rsidRPr="00A75A4F">
              <w:rPr>
                <w:rFonts w:eastAsia="Calibri"/>
                <w:bCs/>
                <w:szCs w:val="24"/>
                <w:lang w:eastAsia="lt-LT"/>
              </w:rPr>
              <w:t>, tel. +</w:t>
            </w:r>
            <w:r>
              <w:t xml:space="preserve"> </w:t>
            </w:r>
            <w:r w:rsidRPr="00457051">
              <w:rPr>
                <w:rFonts w:eastAsia="Calibri"/>
                <w:bCs/>
                <w:szCs w:val="24"/>
                <w:lang w:eastAsia="lt-LT"/>
              </w:rPr>
              <w:t>370 680 40669</w:t>
            </w:r>
            <w:r>
              <w:rPr>
                <w:rFonts w:eastAsia="Calibri"/>
                <w:bCs/>
                <w:szCs w:val="24"/>
                <w:lang w:eastAsia="lt-LT"/>
              </w:rPr>
              <w:t>.</w:t>
            </w:r>
          </w:p>
        </w:tc>
      </w:tr>
      <w:tr w:rsidR="00DA62F4" w:rsidRPr="009F3AD4" w14:paraId="27092FDF" w14:textId="77777777" w:rsidTr="001B67A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EF8D40" w14:textId="77777777" w:rsidR="00DA62F4" w:rsidRPr="009F3AD4" w:rsidRDefault="00DA62F4" w:rsidP="00DA62F4">
            <w:pPr>
              <w:widowControl w:val="0"/>
              <w:rPr>
                <w:szCs w:val="24"/>
                <w:lang w:eastAsia="lt-LT"/>
              </w:rPr>
            </w:pPr>
            <w:r w:rsidRPr="009F3AD4">
              <w:rPr>
                <w:szCs w:val="24"/>
                <w:lang w:eastAsia="lt-LT"/>
              </w:rPr>
              <w:t>16.</w:t>
            </w:r>
          </w:p>
        </w:tc>
        <w:tc>
          <w:tcPr>
            <w:tcW w:w="159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0AA765" w14:textId="77777777" w:rsidR="00DA62F4" w:rsidRPr="009F3AD4" w:rsidRDefault="00DA62F4" w:rsidP="00DA62F4">
            <w:pPr>
              <w:widowControl w:val="0"/>
              <w:jc w:val="both"/>
              <w:rPr>
                <w:szCs w:val="24"/>
                <w:lang w:eastAsia="lt-LT"/>
              </w:rPr>
            </w:pPr>
            <w:r w:rsidRPr="009F3AD4">
              <w:rPr>
                <w:szCs w:val="24"/>
                <w:lang w:eastAsia="lt-LT"/>
              </w:rPr>
              <w:t>Kita svarbi informacija</w:t>
            </w:r>
          </w:p>
        </w:tc>
        <w:tc>
          <w:tcPr>
            <w:tcW w:w="31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C48AAE" w14:textId="77777777" w:rsidR="00DA62F4" w:rsidRPr="00BC2FDF" w:rsidRDefault="00DA62F4" w:rsidP="00DA62F4">
            <w:pPr>
              <w:jc w:val="both"/>
              <w:rPr>
                <w:color w:val="000000"/>
                <w:szCs w:val="24"/>
                <w:lang w:eastAsia="lt-LT"/>
              </w:rPr>
            </w:pPr>
            <w:r>
              <w:t>-</w:t>
            </w:r>
          </w:p>
        </w:tc>
      </w:tr>
    </w:tbl>
    <w:p w14:paraId="3E546675" w14:textId="086BBC71" w:rsidR="00347988" w:rsidRPr="009F3AD4" w:rsidRDefault="00347988" w:rsidP="00347988">
      <w:pPr>
        <w:jc w:val="center"/>
        <w:rPr>
          <w:lang w:eastAsia="lt-LT"/>
        </w:rPr>
      </w:pPr>
    </w:p>
    <w:p w14:paraId="19866C7F" w14:textId="0750BD03" w:rsidR="00E5171E" w:rsidRPr="00A75A4F" w:rsidRDefault="00E5171E" w:rsidP="00E5171E">
      <w:pPr>
        <w:jc w:val="center"/>
        <w:rPr>
          <w:b/>
          <w:szCs w:val="24"/>
          <w:lang w:eastAsia="lt-LT"/>
        </w:rPr>
      </w:pPr>
      <w:r w:rsidRPr="00A75A4F">
        <w:rPr>
          <w:b/>
          <w:szCs w:val="24"/>
          <w:lang w:eastAsia="lt-LT"/>
        </w:rPr>
        <w:t>XV</w:t>
      </w:r>
      <w:r w:rsidR="00C60F01">
        <w:rPr>
          <w:b/>
          <w:szCs w:val="24"/>
          <w:lang w:eastAsia="lt-LT"/>
        </w:rPr>
        <w:t>II</w:t>
      </w:r>
      <w:r w:rsidRPr="00A75A4F">
        <w:rPr>
          <w:b/>
          <w:szCs w:val="24"/>
          <w:lang w:eastAsia="lt-LT"/>
        </w:rPr>
        <w:t xml:space="preserve"> SKYRIUS</w:t>
      </w:r>
    </w:p>
    <w:p w14:paraId="54FCF237" w14:textId="1135D8CB" w:rsidR="00E5171E" w:rsidRDefault="00E5171E" w:rsidP="00E5171E">
      <w:pPr>
        <w:keepNext/>
        <w:keepLines/>
        <w:spacing w:line="256" w:lineRule="auto"/>
        <w:jc w:val="center"/>
        <w:outlineLvl w:val="1"/>
        <w:rPr>
          <w:rFonts w:eastAsia="SimSun"/>
          <w:b/>
          <w:caps/>
          <w:szCs w:val="24"/>
          <w:lang w:eastAsia="lt-LT"/>
        </w:rPr>
      </w:pPr>
      <w:r w:rsidRPr="00A75A4F">
        <w:rPr>
          <w:rFonts w:eastAsia="SimSun"/>
          <w:b/>
          <w:szCs w:val="24"/>
          <w:lang w:eastAsia="lt-LT"/>
        </w:rPr>
        <w:t>STEBĖSENOS RODIKLIO „</w:t>
      </w:r>
      <w:r w:rsidRPr="00E5171E">
        <w:rPr>
          <w:b/>
          <w:bCs/>
          <w:szCs w:val="24"/>
          <w:lang w:eastAsia="lt-LT"/>
        </w:rPr>
        <w:t>PASTATYTI AR REKONSTRUOTI TILTAI IR VIADUKAI KAUNO MAZGE</w:t>
      </w:r>
      <w:r w:rsidRPr="00A75A4F">
        <w:rPr>
          <w:b/>
          <w:noProof/>
          <w:szCs w:val="24"/>
        </w:rPr>
        <w:t>“</w:t>
      </w:r>
      <w:r w:rsidRPr="00A75A4F">
        <w:rPr>
          <w:rFonts w:eastAsia="SimSun"/>
          <w:b/>
          <w:szCs w:val="24"/>
          <w:lang w:eastAsia="lt-LT"/>
        </w:rPr>
        <w:t xml:space="preserve"> APRAŠYMO </w:t>
      </w:r>
      <w:r w:rsidRPr="00A75A4F">
        <w:rPr>
          <w:rFonts w:eastAsia="SimSun"/>
          <w:b/>
          <w:caps/>
          <w:szCs w:val="24"/>
          <w:lang w:eastAsia="lt-LT"/>
        </w:rPr>
        <w:t>kortelė</w:t>
      </w:r>
    </w:p>
    <w:p w14:paraId="5E626A4E" w14:textId="77777777" w:rsidR="00B175AA" w:rsidRDefault="00B175AA" w:rsidP="00DA2238">
      <w:pPr>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242"/>
        <w:gridCol w:w="6139"/>
      </w:tblGrid>
      <w:tr w:rsidR="00513D34" w:rsidRPr="00A75A4F" w14:paraId="1614E908" w14:textId="77777777" w:rsidTr="001F588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9E4AC" w14:textId="77777777" w:rsidR="00513D34" w:rsidRPr="00A75A4F" w:rsidRDefault="00513D34" w:rsidP="007D2C7E">
            <w:pPr>
              <w:widowControl w:val="0"/>
              <w:jc w:val="center"/>
              <w:rPr>
                <w:b/>
                <w:bCs/>
                <w:szCs w:val="24"/>
                <w:lang w:eastAsia="lt-LT"/>
              </w:rPr>
            </w:pPr>
          </w:p>
        </w:tc>
        <w:tc>
          <w:tcPr>
            <w:tcW w:w="1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3467873" w14:textId="77777777" w:rsidR="00513D34" w:rsidRPr="00A75A4F" w:rsidRDefault="00513D34" w:rsidP="007D2C7E">
            <w:pPr>
              <w:widowControl w:val="0"/>
              <w:jc w:val="center"/>
              <w:rPr>
                <w:b/>
                <w:bCs/>
                <w:szCs w:val="24"/>
                <w:lang w:eastAsia="lt-LT"/>
              </w:rPr>
            </w:pPr>
            <w:r w:rsidRPr="00A75A4F">
              <w:rPr>
                <w:b/>
                <w:bCs/>
                <w:szCs w:val="24"/>
                <w:lang w:eastAsia="lt-LT"/>
              </w:rPr>
              <w:t>Elementai</w:t>
            </w:r>
          </w:p>
        </w:tc>
        <w:tc>
          <w:tcPr>
            <w:tcW w:w="30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877EB7" w14:textId="77777777" w:rsidR="00513D34" w:rsidRPr="00A75A4F" w:rsidRDefault="00513D34" w:rsidP="007D2C7E">
            <w:pPr>
              <w:widowControl w:val="0"/>
              <w:jc w:val="center"/>
              <w:rPr>
                <w:b/>
                <w:bCs/>
                <w:szCs w:val="24"/>
                <w:lang w:eastAsia="lt-LT"/>
              </w:rPr>
            </w:pPr>
            <w:r w:rsidRPr="00A75A4F">
              <w:rPr>
                <w:b/>
                <w:bCs/>
                <w:szCs w:val="24"/>
                <w:lang w:eastAsia="lt-LT"/>
              </w:rPr>
              <w:t>Kodai, pavadinimai ir aprašymas</w:t>
            </w:r>
          </w:p>
        </w:tc>
      </w:tr>
      <w:tr w:rsidR="00513D34" w:rsidRPr="00A75A4F" w14:paraId="50CC1CD8" w14:textId="77777777" w:rsidTr="001F588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3C9460" w14:textId="77777777" w:rsidR="00513D34" w:rsidRPr="00A75A4F" w:rsidRDefault="00513D34" w:rsidP="007D2C7E">
            <w:pPr>
              <w:widowControl w:val="0"/>
              <w:rPr>
                <w:szCs w:val="24"/>
                <w:lang w:eastAsia="lt-LT"/>
              </w:rPr>
            </w:pPr>
            <w:r w:rsidRPr="00A75A4F">
              <w:rPr>
                <w:szCs w:val="24"/>
                <w:lang w:eastAsia="lt-LT"/>
              </w:rPr>
              <w:t>1.</w:t>
            </w:r>
          </w:p>
        </w:tc>
        <w:tc>
          <w:tcPr>
            <w:tcW w:w="16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14F0C2" w14:textId="77777777" w:rsidR="00513D34" w:rsidRPr="00A75A4F" w:rsidRDefault="00513D34" w:rsidP="007D2C7E">
            <w:pPr>
              <w:widowControl w:val="0"/>
              <w:jc w:val="both"/>
              <w:rPr>
                <w:szCs w:val="24"/>
                <w:lang w:eastAsia="lt-LT"/>
              </w:rPr>
            </w:pPr>
            <w:r w:rsidRPr="00A75A4F">
              <w:rPr>
                <w:szCs w:val="24"/>
                <w:lang w:eastAsia="lt-LT"/>
              </w:rPr>
              <w:t>Stebėsenos rodiklio pavadinimas</w:t>
            </w:r>
          </w:p>
        </w:tc>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64F9B3" w14:textId="4ED44B9E" w:rsidR="00513D34" w:rsidRPr="00A75A4F" w:rsidRDefault="00C44DBA" w:rsidP="007D2C7E">
            <w:pPr>
              <w:spacing w:after="20"/>
              <w:jc w:val="both"/>
              <w:rPr>
                <w:color w:val="808080"/>
                <w:szCs w:val="24"/>
                <w:lang w:eastAsia="lt-LT"/>
              </w:rPr>
            </w:pPr>
            <w:r w:rsidRPr="009A2EA5">
              <w:rPr>
                <w:szCs w:val="24"/>
                <w:lang w:eastAsia="lt-LT"/>
              </w:rPr>
              <w:t>Pastatyti ar rekonstruoti tiltai ir viadukai Kauno mazge</w:t>
            </w:r>
          </w:p>
        </w:tc>
      </w:tr>
      <w:tr w:rsidR="00513D34" w:rsidRPr="00A75A4F" w14:paraId="7743E937" w14:textId="77777777" w:rsidTr="001F588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B7BFC" w14:textId="77777777" w:rsidR="00513D34" w:rsidRPr="00A75A4F" w:rsidRDefault="00513D34" w:rsidP="007D2C7E">
            <w:pPr>
              <w:widowControl w:val="0"/>
              <w:rPr>
                <w:szCs w:val="24"/>
                <w:lang w:eastAsia="lt-LT"/>
              </w:rPr>
            </w:pPr>
            <w:r w:rsidRPr="00A75A4F">
              <w:rPr>
                <w:szCs w:val="24"/>
                <w:lang w:eastAsia="lt-LT"/>
              </w:rPr>
              <w:t>2.</w:t>
            </w:r>
          </w:p>
        </w:tc>
        <w:tc>
          <w:tcPr>
            <w:tcW w:w="16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505381" w14:textId="77777777" w:rsidR="00513D34" w:rsidRPr="00A75A4F" w:rsidRDefault="00513D34" w:rsidP="007D2C7E">
            <w:pPr>
              <w:widowControl w:val="0"/>
              <w:jc w:val="both"/>
              <w:rPr>
                <w:szCs w:val="24"/>
                <w:lang w:eastAsia="lt-LT"/>
              </w:rPr>
            </w:pPr>
            <w:r w:rsidRPr="00A75A4F">
              <w:rPr>
                <w:szCs w:val="24"/>
                <w:lang w:eastAsia="lt-LT"/>
              </w:rPr>
              <w:t>Stebėsenos rodiklio matavimo vienetai</w:t>
            </w:r>
          </w:p>
        </w:tc>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A05759" w14:textId="4668C8C0" w:rsidR="00513D34" w:rsidRPr="00A75A4F" w:rsidRDefault="00C44DBA" w:rsidP="007D2C7E">
            <w:pPr>
              <w:jc w:val="both"/>
              <w:rPr>
                <w:bCs/>
                <w:szCs w:val="24"/>
                <w:lang w:eastAsia="lt-LT"/>
              </w:rPr>
            </w:pPr>
            <w:r>
              <w:rPr>
                <w:bCs/>
                <w:szCs w:val="24"/>
                <w:lang w:eastAsia="lt-LT"/>
              </w:rPr>
              <w:t>Vienetai</w:t>
            </w:r>
          </w:p>
        </w:tc>
      </w:tr>
      <w:tr w:rsidR="00513D34" w:rsidRPr="00A75A4F" w14:paraId="3123A67B" w14:textId="77777777" w:rsidTr="001F588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6D4CD" w14:textId="77777777" w:rsidR="00513D34" w:rsidRPr="00A75A4F" w:rsidRDefault="00513D34" w:rsidP="007D2C7E">
            <w:pPr>
              <w:widowControl w:val="0"/>
              <w:rPr>
                <w:szCs w:val="24"/>
                <w:lang w:eastAsia="lt-LT"/>
              </w:rPr>
            </w:pPr>
            <w:r w:rsidRPr="00A75A4F">
              <w:rPr>
                <w:szCs w:val="24"/>
                <w:lang w:eastAsia="lt-LT"/>
              </w:rPr>
              <w:lastRenderedPageBreak/>
              <w:t>3.</w:t>
            </w:r>
          </w:p>
        </w:tc>
        <w:tc>
          <w:tcPr>
            <w:tcW w:w="16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2E6CA7" w14:textId="77777777" w:rsidR="00513D34" w:rsidRPr="00A75A4F" w:rsidRDefault="00513D34" w:rsidP="007D2C7E">
            <w:pPr>
              <w:widowControl w:val="0"/>
              <w:jc w:val="both"/>
              <w:rPr>
                <w:szCs w:val="24"/>
                <w:lang w:eastAsia="lt-LT"/>
              </w:rPr>
            </w:pPr>
            <w:r w:rsidRPr="00A75A4F">
              <w:rPr>
                <w:szCs w:val="24"/>
                <w:lang w:eastAsia="lt-LT"/>
              </w:rPr>
              <w:t>Stebėsenos rodiklio reikšmės kryptis</w:t>
            </w:r>
          </w:p>
        </w:tc>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0B14A4" w14:textId="77777777" w:rsidR="00513D34" w:rsidRPr="00A75A4F" w:rsidRDefault="00513D34" w:rsidP="007D2C7E">
            <w:pPr>
              <w:jc w:val="both"/>
              <w:rPr>
                <w:bCs/>
                <w:szCs w:val="24"/>
                <w:lang w:eastAsia="lt-LT"/>
              </w:rPr>
            </w:pPr>
            <w:r w:rsidRPr="00A75A4F">
              <w:rPr>
                <w:bCs/>
                <w:kern w:val="2"/>
                <w:szCs w:val="24"/>
                <w:lang w:eastAsia="lt-LT"/>
                <w14:ligatures w14:val="standardContextual"/>
              </w:rPr>
              <w:t xml:space="preserve">Didėjimas </w:t>
            </w:r>
          </w:p>
        </w:tc>
      </w:tr>
      <w:tr w:rsidR="00513D34" w:rsidRPr="00A75A4F" w14:paraId="3DFF602E" w14:textId="77777777" w:rsidTr="001F588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67A6D" w14:textId="77777777" w:rsidR="00513D34" w:rsidRPr="00A75A4F" w:rsidRDefault="00513D34" w:rsidP="007D2C7E">
            <w:pPr>
              <w:widowControl w:val="0"/>
              <w:rPr>
                <w:szCs w:val="24"/>
                <w:lang w:eastAsia="lt-LT"/>
              </w:rPr>
            </w:pPr>
            <w:r w:rsidRPr="00A75A4F">
              <w:rPr>
                <w:szCs w:val="24"/>
                <w:lang w:eastAsia="lt-LT"/>
              </w:rPr>
              <w:t>4.</w:t>
            </w:r>
          </w:p>
        </w:tc>
        <w:tc>
          <w:tcPr>
            <w:tcW w:w="16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8374D9" w14:textId="77777777" w:rsidR="00513D34" w:rsidRPr="00A75A4F" w:rsidRDefault="00513D34" w:rsidP="007D2C7E">
            <w:pPr>
              <w:widowControl w:val="0"/>
              <w:jc w:val="both"/>
              <w:rPr>
                <w:szCs w:val="24"/>
                <w:lang w:eastAsia="lt-LT"/>
              </w:rPr>
            </w:pPr>
            <w:r w:rsidRPr="00A75A4F">
              <w:rPr>
                <w:szCs w:val="24"/>
                <w:lang w:eastAsia="lt-LT"/>
              </w:rPr>
              <w:t>Stebėsenos rodiklio reikšmės tipas</w:t>
            </w:r>
          </w:p>
        </w:tc>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268D17" w14:textId="77777777" w:rsidR="00513D34" w:rsidRPr="00A75A4F" w:rsidRDefault="00513D34" w:rsidP="007D2C7E">
            <w:pPr>
              <w:jc w:val="both"/>
              <w:rPr>
                <w:bCs/>
                <w:szCs w:val="24"/>
                <w:lang w:eastAsia="lt-LT"/>
              </w:rPr>
            </w:pPr>
            <w:r w:rsidRPr="00A75A4F">
              <w:rPr>
                <w:bCs/>
                <w:kern w:val="2"/>
                <w:szCs w:val="24"/>
                <w:lang w:eastAsia="lt-LT"/>
                <w14:ligatures w14:val="standardContextual"/>
              </w:rPr>
              <w:t>Skaitinė reikšmė</w:t>
            </w:r>
          </w:p>
        </w:tc>
      </w:tr>
      <w:tr w:rsidR="00513D34" w:rsidRPr="00A75A4F" w14:paraId="3167923C" w14:textId="77777777" w:rsidTr="001F588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9A0BA" w14:textId="77777777" w:rsidR="00513D34" w:rsidRPr="00A75A4F" w:rsidRDefault="00513D34" w:rsidP="007D2C7E">
            <w:pPr>
              <w:widowControl w:val="0"/>
              <w:rPr>
                <w:szCs w:val="24"/>
                <w:lang w:eastAsia="lt-LT"/>
              </w:rPr>
            </w:pPr>
            <w:r w:rsidRPr="00A75A4F">
              <w:rPr>
                <w:szCs w:val="24"/>
                <w:lang w:eastAsia="lt-LT"/>
              </w:rPr>
              <w:t>5.</w:t>
            </w:r>
          </w:p>
        </w:tc>
        <w:tc>
          <w:tcPr>
            <w:tcW w:w="16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37B525" w14:textId="77777777" w:rsidR="00513D34" w:rsidRPr="00A75A4F" w:rsidRDefault="00513D34" w:rsidP="007D2C7E">
            <w:pPr>
              <w:widowControl w:val="0"/>
              <w:jc w:val="both"/>
              <w:rPr>
                <w:szCs w:val="24"/>
                <w:lang w:eastAsia="lt-LT"/>
              </w:rPr>
            </w:pPr>
            <w:r w:rsidRPr="00A75A4F">
              <w:rPr>
                <w:szCs w:val="24"/>
                <w:lang w:eastAsia="lt-LT"/>
              </w:rPr>
              <w:t>Stebėsenos rodiklio tipas</w:t>
            </w:r>
          </w:p>
        </w:tc>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2D2168" w14:textId="1DDE4661" w:rsidR="00513D34" w:rsidRPr="00A75A4F" w:rsidRDefault="00C44DBA" w:rsidP="007D2C7E">
            <w:pPr>
              <w:jc w:val="both"/>
              <w:rPr>
                <w:bCs/>
                <w:szCs w:val="24"/>
                <w:lang w:eastAsia="lt-LT"/>
              </w:rPr>
            </w:pPr>
            <w:r>
              <w:rPr>
                <w:bCs/>
                <w:kern w:val="2"/>
                <w:szCs w:val="24"/>
                <w:lang w:eastAsia="lt-LT"/>
                <w14:ligatures w14:val="standardContextual"/>
              </w:rPr>
              <w:t>Produkto</w:t>
            </w:r>
            <w:r w:rsidR="00513D34">
              <w:rPr>
                <w:bCs/>
                <w:kern w:val="2"/>
                <w:szCs w:val="24"/>
                <w:lang w:eastAsia="lt-LT"/>
                <w14:ligatures w14:val="standardContextual"/>
              </w:rPr>
              <w:t xml:space="preserve"> </w:t>
            </w:r>
            <w:r w:rsidR="00513D34" w:rsidRPr="00A75A4F">
              <w:rPr>
                <w:bCs/>
                <w:kern w:val="2"/>
                <w:szCs w:val="24"/>
                <w:lang w:eastAsia="lt-LT"/>
                <w14:ligatures w14:val="standardContextual"/>
              </w:rPr>
              <w:t>rodiklis</w:t>
            </w:r>
          </w:p>
        </w:tc>
      </w:tr>
      <w:tr w:rsidR="00513D34" w:rsidRPr="00A75A4F" w14:paraId="608A98F1" w14:textId="77777777" w:rsidTr="001F588C">
        <w:trPr>
          <w:trHeight w:val="21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1E096" w14:textId="77777777" w:rsidR="00513D34" w:rsidRPr="00A75A4F" w:rsidRDefault="00513D34" w:rsidP="007D2C7E">
            <w:pPr>
              <w:widowControl w:val="0"/>
              <w:rPr>
                <w:szCs w:val="24"/>
                <w:lang w:eastAsia="lt-LT"/>
              </w:rPr>
            </w:pPr>
            <w:r w:rsidRPr="00A75A4F">
              <w:rPr>
                <w:szCs w:val="24"/>
                <w:lang w:eastAsia="lt-LT"/>
              </w:rPr>
              <w:t>6.</w:t>
            </w:r>
          </w:p>
        </w:tc>
        <w:tc>
          <w:tcPr>
            <w:tcW w:w="16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F1BDB2" w14:textId="77777777" w:rsidR="00513D34" w:rsidRPr="00A75A4F" w:rsidRDefault="00513D34" w:rsidP="007D2C7E">
            <w:pPr>
              <w:widowControl w:val="0"/>
              <w:jc w:val="both"/>
              <w:rPr>
                <w:szCs w:val="24"/>
                <w:lang w:eastAsia="lt-LT"/>
              </w:rPr>
            </w:pPr>
            <w:r w:rsidRPr="00A75A4F">
              <w:rPr>
                <w:szCs w:val="24"/>
                <w:lang w:eastAsia="lt-LT"/>
              </w:rPr>
              <w:t>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074262" w14:textId="50DB2F8C" w:rsidR="00513D34" w:rsidRPr="00A75A4F" w:rsidRDefault="00513D34" w:rsidP="007D2C7E">
            <w:pPr>
              <w:jc w:val="both"/>
              <w:rPr>
                <w:szCs w:val="24"/>
              </w:rPr>
            </w:pPr>
            <w:r>
              <w:rPr>
                <w:szCs w:val="24"/>
              </w:rPr>
              <w:t>P</w:t>
            </w:r>
            <w:r w:rsidRPr="00A75A4F">
              <w:rPr>
                <w:szCs w:val="24"/>
              </w:rPr>
              <w:t>-10-001-05-03-02-</w:t>
            </w:r>
            <w:r>
              <w:rPr>
                <w:szCs w:val="24"/>
              </w:rPr>
              <w:t>12</w:t>
            </w:r>
          </w:p>
        </w:tc>
      </w:tr>
      <w:tr w:rsidR="00513D34" w:rsidRPr="00A75A4F" w14:paraId="5FD62842" w14:textId="77777777" w:rsidTr="001F588C">
        <w:trPr>
          <w:trHeight w:val="54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A52C2" w14:textId="77777777" w:rsidR="00513D34" w:rsidRPr="00A75A4F" w:rsidRDefault="00513D34" w:rsidP="007D2C7E">
            <w:pPr>
              <w:widowControl w:val="0"/>
              <w:rPr>
                <w:szCs w:val="24"/>
                <w:lang w:eastAsia="lt-LT"/>
              </w:rPr>
            </w:pPr>
            <w:r w:rsidRPr="00A75A4F">
              <w:rPr>
                <w:bCs/>
                <w:szCs w:val="24"/>
                <w:lang w:eastAsia="lt-LT"/>
              </w:rPr>
              <w:t>7.</w:t>
            </w:r>
          </w:p>
        </w:tc>
        <w:tc>
          <w:tcPr>
            <w:tcW w:w="16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E5A3F5" w14:textId="77777777" w:rsidR="00513D34" w:rsidRPr="00A75A4F" w:rsidRDefault="00513D34" w:rsidP="007D2C7E">
            <w:pPr>
              <w:widowControl w:val="0"/>
              <w:jc w:val="both"/>
              <w:rPr>
                <w:szCs w:val="24"/>
                <w:lang w:eastAsia="lt-LT"/>
              </w:rPr>
            </w:pPr>
            <w:r w:rsidRPr="00A75A4F">
              <w:rPr>
                <w:rFonts w:eastAsia="Calibri"/>
                <w:bCs/>
                <w:color w:val="000000"/>
                <w:szCs w:val="24"/>
                <w:lang w:eastAsia="lt-LT"/>
              </w:rPr>
              <w:t>Europos Komisijos suteiktas 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FD2C9" w14:textId="77777777" w:rsidR="00513D34" w:rsidRPr="00A75A4F" w:rsidRDefault="00513D34" w:rsidP="007D2C7E">
            <w:pPr>
              <w:widowControl w:val="0"/>
              <w:jc w:val="both"/>
              <w:rPr>
                <w:szCs w:val="24"/>
                <w:lang w:eastAsia="lt-LT"/>
              </w:rPr>
            </w:pPr>
          </w:p>
        </w:tc>
      </w:tr>
      <w:tr w:rsidR="00513D34" w:rsidRPr="00A75A4F" w14:paraId="578AA2E4" w14:textId="77777777" w:rsidTr="001F588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D35181" w14:textId="77777777" w:rsidR="00513D34" w:rsidRPr="00A75A4F" w:rsidRDefault="00513D34" w:rsidP="007D2C7E">
            <w:pPr>
              <w:widowControl w:val="0"/>
              <w:rPr>
                <w:szCs w:val="24"/>
                <w:lang w:eastAsia="lt-LT"/>
              </w:rPr>
            </w:pPr>
            <w:r w:rsidRPr="00A75A4F">
              <w:rPr>
                <w:szCs w:val="24"/>
                <w:lang w:eastAsia="lt-LT"/>
              </w:rPr>
              <w:t>8.</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EAA06D" w14:textId="77777777" w:rsidR="00513D34" w:rsidRPr="00A75A4F" w:rsidRDefault="00513D34" w:rsidP="007D2C7E">
            <w:pPr>
              <w:widowControl w:val="0"/>
              <w:jc w:val="both"/>
              <w:rPr>
                <w:szCs w:val="24"/>
                <w:lang w:eastAsia="lt-LT"/>
              </w:rPr>
            </w:pPr>
            <w:r w:rsidRPr="00A75A4F">
              <w:rPr>
                <w:szCs w:val="24"/>
                <w:lang w:eastAsia="lt-LT"/>
              </w:rPr>
              <w:t>Stebėsenos rodiklio paaiškinimas</w:t>
            </w:r>
            <w:r w:rsidRPr="00A75A4F">
              <w:rPr>
                <w:bCs/>
                <w:szCs w:val="24"/>
                <w:lang w:eastAsia="lt-LT"/>
              </w:rPr>
              <w:t xml:space="preserve">, </w:t>
            </w:r>
            <w:r w:rsidRPr="00A75A4F">
              <w:rPr>
                <w:rFonts w:eastAsia="Calibri"/>
                <w:bCs/>
                <w:color w:val="000000"/>
                <w:szCs w:val="24"/>
                <w:lang w:eastAsia="lt-LT"/>
              </w:rPr>
              <w:t>sąvokų apibrėžtys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9CC050" w14:textId="704D670C" w:rsidR="00513D34" w:rsidRPr="00143AFA" w:rsidRDefault="006E1040" w:rsidP="00C44DBA">
            <w:pPr>
              <w:jc w:val="both"/>
              <w:rPr>
                <w:color w:val="0070C0"/>
              </w:rPr>
            </w:pPr>
            <w:r>
              <w:rPr>
                <w:szCs w:val="24"/>
                <w:lang w:eastAsia="lt-LT"/>
              </w:rPr>
              <w:t xml:space="preserve">Įgyvendinant </w:t>
            </w:r>
            <w:r w:rsidR="009D1C0B" w:rsidRPr="009F1C2F">
              <w:rPr>
                <w:szCs w:val="24"/>
                <w:lang w:eastAsia="lt-LT"/>
              </w:rPr>
              <w:t>„Rail Baltica“</w:t>
            </w:r>
            <w:r>
              <w:rPr>
                <w:szCs w:val="24"/>
                <w:lang w:eastAsia="lt-LT"/>
              </w:rPr>
              <w:t xml:space="preserve"> projektą Kauno mazge pastatyti ar rekonstruoti </w:t>
            </w:r>
            <w:r w:rsidR="00477236">
              <w:rPr>
                <w:szCs w:val="24"/>
                <w:lang w:eastAsia="lt-LT"/>
              </w:rPr>
              <w:t xml:space="preserve">2 </w:t>
            </w:r>
            <w:r>
              <w:rPr>
                <w:szCs w:val="24"/>
                <w:lang w:eastAsia="lt-LT"/>
              </w:rPr>
              <w:t>tiltai ir viadukas.</w:t>
            </w:r>
          </w:p>
        </w:tc>
      </w:tr>
      <w:tr w:rsidR="00513D34" w:rsidRPr="00A75A4F" w14:paraId="7819ED32" w14:textId="77777777" w:rsidTr="001F588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C97D8E5" w14:textId="77777777" w:rsidR="00513D34" w:rsidRPr="00A75A4F" w:rsidRDefault="00513D34" w:rsidP="007D2C7E">
            <w:pPr>
              <w:widowControl w:val="0"/>
              <w:rPr>
                <w:bCs/>
                <w:szCs w:val="24"/>
                <w:lang w:eastAsia="lt-LT"/>
              </w:rPr>
            </w:pPr>
            <w:r w:rsidRPr="00A75A4F">
              <w:rPr>
                <w:bCs/>
                <w:szCs w:val="24"/>
                <w:lang w:eastAsia="lt-LT"/>
              </w:rPr>
              <w:t>9.</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68C1C0" w14:textId="77777777" w:rsidR="00513D34" w:rsidRPr="00A75A4F" w:rsidRDefault="00513D34" w:rsidP="007D2C7E">
            <w:pPr>
              <w:jc w:val="both"/>
              <w:rPr>
                <w:rFonts w:eastAsia="Calibri"/>
                <w:bCs/>
                <w:color w:val="000000"/>
                <w:szCs w:val="24"/>
                <w:lang w:eastAsia="lt-LT"/>
              </w:rPr>
            </w:pPr>
            <w:r w:rsidRPr="00A75A4F">
              <w:rPr>
                <w:rFonts w:eastAsia="Calibri"/>
                <w:bCs/>
                <w:color w:val="000000"/>
                <w:szCs w:val="24"/>
                <w:lang w:eastAsia="lt-LT"/>
              </w:rPr>
              <w:t>Stebėsenos rodiklio reikšmės apskaičiavimo tipas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DDC6A2" w14:textId="77777777" w:rsidR="00513D34" w:rsidRPr="00A75A4F" w:rsidRDefault="00513D34" w:rsidP="007D2C7E">
            <w:pPr>
              <w:jc w:val="both"/>
              <w:rPr>
                <w:rFonts w:eastAsia="Calibri"/>
                <w:bCs/>
                <w:szCs w:val="24"/>
                <w:lang w:eastAsia="lt-LT"/>
              </w:rPr>
            </w:pPr>
            <w:r w:rsidRPr="00A75A4F">
              <w:rPr>
                <w:rFonts w:eastAsia="Calibri"/>
                <w:bCs/>
                <w:szCs w:val="24"/>
                <w:lang w:eastAsia="lt-LT"/>
              </w:rPr>
              <w:t>Automatiškai apskaičiuojamas</w:t>
            </w:r>
          </w:p>
        </w:tc>
      </w:tr>
      <w:tr w:rsidR="00513D34" w:rsidRPr="00A75A4F" w14:paraId="63781596" w14:textId="77777777" w:rsidTr="001F588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AD87C9" w14:textId="77777777" w:rsidR="00513D34" w:rsidRPr="00A75A4F" w:rsidRDefault="00513D34" w:rsidP="007D2C7E">
            <w:pPr>
              <w:widowControl w:val="0"/>
              <w:rPr>
                <w:szCs w:val="24"/>
                <w:lang w:eastAsia="lt-LT"/>
              </w:rPr>
            </w:pPr>
            <w:r w:rsidRPr="00A75A4F">
              <w:rPr>
                <w:szCs w:val="24"/>
                <w:lang w:eastAsia="lt-LT"/>
              </w:rPr>
              <w:t>10.</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3EDDCC" w14:textId="77777777" w:rsidR="00513D34" w:rsidRPr="00A75A4F" w:rsidRDefault="00513D34" w:rsidP="007D2C7E">
            <w:pPr>
              <w:widowControl w:val="0"/>
              <w:jc w:val="both"/>
              <w:rPr>
                <w:szCs w:val="24"/>
                <w:lang w:eastAsia="lt-LT"/>
              </w:rPr>
            </w:pPr>
            <w:r w:rsidRPr="00A75A4F">
              <w:rPr>
                <w:bCs/>
                <w:szCs w:val="24"/>
                <w:lang w:eastAsia="lt-LT"/>
              </w:rPr>
              <w:t xml:space="preserve">Stebėsenos rodiklio </w:t>
            </w:r>
            <w:r w:rsidRPr="00A75A4F">
              <w:rPr>
                <w:rFonts w:eastAsia="Calibri"/>
                <w:bCs/>
                <w:color w:val="000000"/>
                <w:szCs w:val="24"/>
                <w:lang w:eastAsia="lt-LT"/>
              </w:rPr>
              <w:t xml:space="preserve">reikšmės </w:t>
            </w:r>
            <w:r w:rsidRPr="00A75A4F">
              <w:rPr>
                <w:bCs/>
                <w:szCs w:val="24"/>
                <w:lang w:eastAsia="lt-LT"/>
              </w:rPr>
              <w:t>apskaičiavimo metodas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11D07D" w14:textId="0C48062E" w:rsidR="00513D34" w:rsidRPr="000C4DE5" w:rsidRDefault="007417E9" w:rsidP="007D2C7E">
            <w:pPr>
              <w:jc w:val="both"/>
              <w:rPr>
                <w:iCs/>
                <w:szCs w:val="24"/>
                <w:lang w:eastAsia="lt-LT"/>
              </w:rPr>
            </w:pPr>
            <w:r w:rsidRPr="007417E9">
              <w:rPr>
                <w:iCs/>
                <w:szCs w:val="24"/>
                <w:lang w:eastAsia="lt-LT"/>
              </w:rPr>
              <w:t xml:space="preserve">Rodiklio reikšmė nustatoma, kai </w:t>
            </w:r>
            <w:r w:rsidR="003B7234" w:rsidRPr="007417E9">
              <w:rPr>
                <w:iCs/>
                <w:szCs w:val="24"/>
                <w:lang w:eastAsia="lt-LT"/>
              </w:rPr>
              <w:t xml:space="preserve">„Rail Baltica“ </w:t>
            </w:r>
            <w:r w:rsidRPr="007417E9">
              <w:rPr>
                <w:iCs/>
                <w:szCs w:val="24"/>
                <w:lang w:eastAsia="lt-LT"/>
              </w:rPr>
              <w:t xml:space="preserve">projekto vykdytojas Kauno mazge fiksuoja </w:t>
            </w:r>
            <w:r w:rsidR="00AA08F7">
              <w:rPr>
                <w:iCs/>
                <w:szCs w:val="24"/>
                <w:lang w:eastAsia="lt-LT"/>
              </w:rPr>
              <w:t>p</w:t>
            </w:r>
            <w:r w:rsidR="00AA08F7" w:rsidRPr="00AA08F7">
              <w:rPr>
                <w:iCs/>
                <w:szCs w:val="24"/>
                <w:lang w:eastAsia="lt-LT"/>
              </w:rPr>
              <w:t>astatyt</w:t>
            </w:r>
            <w:r w:rsidR="00AA08F7">
              <w:rPr>
                <w:iCs/>
                <w:szCs w:val="24"/>
                <w:lang w:eastAsia="lt-LT"/>
              </w:rPr>
              <w:t>us</w:t>
            </w:r>
            <w:r w:rsidR="00AA08F7" w:rsidRPr="00AA08F7">
              <w:rPr>
                <w:iCs/>
                <w:szCs w:val="24"/>
                <w:lang w:eastAsia="lt-LT"/>
              </w:rPr>
              <w:t xml:space="preserve"> ar rekonstruot</w:t>
            </w:r>
            <w:r w:rsidR="00AA08F7">
              <w:rPr>
                <w:iCs/>
                <w:szCs w:val="24"/>
                <w:lang w:eastAsia="lt-LT"/>
              </w:rPr>
              <w:t>us</w:t>
            </w:r>
            <w:r w:rsidR="00D7181C">
              <w:rPr>
                <w:iCs/>
                <w:szCs w:val="24"/>
                <w:lang w:eastAsia="lt-LT"/>
              </w:rPr>
              <w:t xml:space="preserve"> statinius (</w:t>
            </w:r>
            <w:r w:rsidR="00AA08F7" w:rsidRPr="00AA08F7">
              <w:rPr>
                <w:iCs/>
                <w:szCs w:val="24"/>
                <w:lang w:eastAsia="lt-LT"/>
              </w:rPr>
              <w:t>tiltai ir viaduka</w:t>
            </w:r>
            <w:r w:rsidR="00D7181C">
              <w:rPr>
                <w:iCs/>
                <w:szCs w:val="24"/>
                <w:lang w:eastAsia="lt-LT"/>
              </w:rPr>
              <w:t>s)</w:t>
            </w:r>
            <w:r w:rsidRPr="007417E9">
              <w:rPr>
                <w:iCs/>
                <w:szCs w:val="24"/>
                <w:lang w:eastAsia="lt-LT"/>
              </w:rPr>
              <w:t>.</w:t>
            </w:r>
          </w:p>
        </w:tc>
      </w:tr>
      <w:tr w:rsidR="00513D34" w:rsidRPr="00A75A4F" w14:paraId="24F4D1CF" w14:textId="77777777" w:rsidTr="001F588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0E114F4" w14:textId="77777777" w:rsidR="00513D34" w:rsidRPr="00A75A4F" w:rsidRDefault="00513D34" w:rsidP="007D2C7E">
            <w:pPr>
              <w:widowControl w:val="0"/>
              <w:rPr>
                <w:szCs w:val="24"/>
                <w:lang w:eastAsia="lt-LT"/>
              </w:rPr>
            </w:pPr>
            <w:r w:rsidRPr="00A75A4F">
              <w:rPr>
                <w:szCs w:val="24"/>
                <w:lang w:eastAsia="lt-LT"/>
              </w:rPr>
              <w:t>11.</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ED98FA" w14:textId="77777777" w:rsidR="00513D34" w:rsidRPr="00A75A4F" w:rsidRDefault="00513D34" w:rsidP="007D2C7E">
            <w:pPr>
              <w:widowControl w:val="0"/>
              <w:jc w:val="both"/>
              <w:rPr>
                <w:szCs w:val="24"/>
                <w:lang w:eastAsia="lt-LT"/>
              </w:rPr>
            </w:pPr>
            <w:r w:rsidRPr="00A75A4F">
              <w:rPr>
                <w:szCs w:val="24"/>
                <w:lang w:eastAsia="lt-LT"/>
              </w:rPr>
              <w:t>Stebėsenos rodiklio duomenų šaltiniai</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127B79" w14:textId="77777777" w:rsidR="00513D34" w:rsidRPr="00A75A4F" w:rsidRDefault="00513D34" w:rsidP="007D2C7E">
            <w:pPr>
              <w:jc w:val="both"/>
              <w:rPr>
                <w:rFonts w:eastAsia="Calibri"/>
                <w:szCs w:val="24"/>
                <w:lang w:eastAsia="lt-LT"/>
              </w:rPr>
            </w:pPr>
            <w:r w:rsidRPr="00A75A4F">
              <w:rPr>
                <w:rFonts w:eastAsia="Calibri"/>
                <w:szCs w:val="24"/>
                <w:lang w:eastAsia="lt-LT"/>
              </w:rPr>
              <w:t>Pirminis duomenų šaltinis – statinio užbaigimo akta</w:t>
            </w:r>
            <w:r w:rsidRPr="00A75A4F">
              <w:rPr>
                <w:szCs w:val="24"/>
              </w:rPr>
              <w:t>i,  ir (arba) deklaracijos apie statybos užbaigimą ir (arba) atliktų darbų perėmimo pažymos</w:t>
            </w:r>
            <w:r w:rsidRPr="00A75A4F">
              <w:rPr>
                <w:rFonts w:eastAsia="Calibri"/>
                <w:szCs w:val="24"/>
                <w:lang w:eastAsia="lt-LT"/>
              </w:rPr>
              <w:t xml:space="preserve"> (kopijos). </w:t>
            </w:r>
          </w:p>
          <w:p w14:paraId="0B17A3D5" w14:textId="77777777" w:rsidR="00513D34" w:rsidRPr="00A75A4F" w:rsidRDefault="00513D34" w:rsidP="007D2C7E">
            <w:pPr>
              <w:spacing w:after="20"/>
              <w:jc w:val="both"/>
              <w:rPr>
                <w:szCs w:val="24"/>
                <w:lang w:eastAsia="lt-LT"/>
              </w:rPr>
            </w:pPr>
            <w:r w:rsidRPr="00A75A4F">
              <w:rPr>
                <w:rFonts w:eastAsia="Calibri"/>
                <w:szCs w:val="24"/>
                <w:lang w:eastAsia="lt-LT"/>
              </w:rPr>
              <w:t>Antrinis duomenų šaltinis</w:t>
            </w:r>
            <w:r>
              <w:rPr>
                <w:rFonts w:eastAsia="Calibri"/>
                <w:szCs w:val="24"/>
                <w:lang w:eastAsia="lt-LT"/>
              </w:rPr>
              <w:t xml:space="preserve"> –</w:t>
            </w:r>
            <w:r w:rsidRPr="00A75A4F">
              <w:rPr>
                <w:rFonts w:eastAsia="Calibri"/>
                <w:szCs w:val="24"/>
                <w:lang w:eastAsia="lt-LT"/>
              </w:rPr>
              <w:t xml:space="preserve"> projekto veiklos ataskaitos.</w:t>
            </w:r>
          </w:p>
        </w:tc>
      </w:tr>
      <w:tr w:rsidR="00513D34" w:rsidRPr="00A75A4F" w14:paraId="19349591" w14:textId="77777777" w:rsidTr="001F588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21CB36" w14:textId="77777777" w:rsidR="00513D34" w:rsidRPr="00A75A4F" w:rsidRDefault="00513D34" w:rsidP="007D2C7E">
            <w:pPr>
              <w:widowControl w:val="0"/>
              <w:rPr>
                <w:szCs w:val="24"/>
                <w:lang w:eastAsia="lt-LT"/>
              </w:rPr>
            </w:pPr>
            <w:r w:rsidRPr="00A75A4F">
              <w:rPr>
                <w:szCs w:val="24"/>
                <w:lang w:eastAsia="lt-LT"/>
              </w:rPr>
              <w:t>12.</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7DCEBB" w14:textId="77777777" w:rsidR="00513D34" w:rsidRPr="00A75A4F" w:rsidRDefault="00513D34" w:rsidP="007D2C7E">
            <w:pPr>
              <w:widowControl w:val="0"/>
              <w:jc w:val="both"/>
              <w:rPr>
                <w:szCs w:val="24"/>
                <w:lang w:eastAsia="lt-LT"/>
              </w:rPr>
            </w:pPr>
            <w:r w:rsidRPr="00A75A4F">
              <w:rPr>
                <w:szCs w:val="24"/>
                <w:lang w:eastAsia="lt-LT"/>
              </w:rPr>
              <w:t>Stebėsenos rodiklio reikšmės skaičiavimo periodiškumas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7095EE" w14:textId="77777777" w:rsidR="00513D34" w:rsidRPr="00A75A4F" w:rsidRDefault="00513D34" w:rsidP="007D2C7E">
            <w:pPr>
              <w:jc w:val="both"/>
              <w:rPr>
                <w:bCs/>
                <w:szCs w:val="24"/>
                <w:lang w:eastAsia="lt-LT"/>
              </w:rPr>
            </w:pPr>
            <w:r w:rsidRPr="00A75A4F">
              <w:rPr>
                <w:szCs w:val="24"/>
              </w:rPr>
              <w:t>Rodiklis vertinamas vieną kartą įgyvendinus projektą.</w:t>
            </w:r>
          </w:p>
        </w:tc>
      </w:tr>
      <w:tr w:rsidR="00513D34" w:rsidRPr="00A75A4F" w14:paraId="7B009212" w14:textId="77777777" w:rsidTr="001F588C">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15AA7CE" w14:textId="77777777" w:rsidR="00513D34" w:rsidRPr="00A75A4F" w:rsidRDefault="00513D34" w:rsidP="007D2C7E">
            <w:pPr>
              <w:widowControl w:val="0"/>
              <w:rPr>
                <w:szCs w:val="24"/>
                <w:lang w:eastAsia="lt-LT"/>
              </w:rPr>
            </w:pPr>
            <w:r w:rsidRPr="00A75A4F">
              <w:rPr>
                <w:szCs w:val="24"/>
                <w:lang w:eastAsia="lt-LT"/>
              </w:rPr>
              <w:t>13.</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E4524A" w14:textId="77777777" w:rsidR="00513D34" w:rsidRPr="00A75A4F" w:rsidRDefault="00513D34" w:rsidP="007D2C7E">
            <w:pPr>
              <w:widowControl w:val="0"/>
              <w:jc w:val="both"/>
              <w:rPr>
                <w:szCs w:val="24"/>
                <w:lang w:eastAsia="lt-LT"/>
              </w:rPr>
            </w:pPr>
            <w:r w:rsidRPr="00A75A4F">
              <w:rPr>
                <w:bCs/>
                <w:szCs w:val="24"/>
                <w:lang w:eastAsia="lt-LT"/>
              </w:rPr>
              <w:t>Stebėsenos rodiklio pasiekimo momentas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5D387" w14:textId="77777777" w:rsidR="00513D34" w:rsidRPr="00A75A4F" w:rsidRDefault="00513D34" w:rsidP="007D2C7E">
            <w:pPr>
              <w:jc w:val="both"/>
              <w:rPr>
                <w:szCs w:val="24"/>
                <w:lang w:eastAsia="lt-LT"/>
              </w:rPr>
            </w:pPr>
            <w:r w:rsidRPr="00A75A4F">
              <w:rPr>
                <w:bCs/>
                <w:szCs w:val="24"/>
              </w:rPr>
              <w:t>Projektų veiklų įgyvendinimo pabaigoje.</w:t>
            </w:r>
            <w:r w:rsidRPr="00A75A4F">
              <w:rPr>
                <w:rFonts w:eastAsia="Calibri"/>
                <w:color w:val="000000"/>
                <w:szCs w:val="24"/>
                <w:shd w:val="clear" w:color="auto" w:fill="FFFFFF"/>
              </w:rPr>
              <w:t xml:space="preserve"> Rodiklis laikomas pasiektu, kai pasirašomas statybos užbaigimo aktas, deklaracija apie statybos užbaigimą</w:t>
            </w:r>
            <w:r w:rsidRPr="00A75A4F">
              <w:rPr>
                <w:rFonts w:eastAsia="Calibri"/>
                <w:bCs/>
                <w:szCs w:val="24"/>
                <w:lang w:eastAsia="lt-LT"/>
              </w:rPr>
              <w:t xml:space="preserve"> ir (arba) priėmimo–perdavimo aktas.</w:t>
            </w:r>
          </w:p>
        </w:tc>
      </w:tr>
      <w:tr w:rsidR="00513D34" w:rsidRPr="00A75A4F" w14:paraId="0230304F" w14:textId="77777777" w:rsidTr="001F588C">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F0A6F0" w14:textId="77777777" w:rsidR="00513D34" w:rsidRPr="00A75A4F" w:rsidRDefault="00513D34" w:rsidP="007D2C7E">
            <w:pPr>
              <w:widowControl w:val="0"/>
              <w:rPr>
                <w:szCs w:val="24"/>
                <w:lang w:eastAsia="lt-LT"/>
              </w:rPr>
            </w:pPr>
            <w:r w:rsidRPr="00A75A4F">
              <w:rPr>
                <w:szCs w:val="24"/>
                <w:lang w:eastAsia="lt-LT"/>
              </w:rPr>
              <w:t>14.</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411C55" w14:textId="77777777" w:rsidR="00513D34" w:rsidRPr="00A75A4F" w:rsidRDefault="00513D34" w:rsidP="007D2C7E">
            <w:pPr>
              <w:widowControl w:val="0"/>
              <w:jc w:val="both"/>
              <w:rPr>
                <w:szCs w:val="24"/>
                <w:lang w:eastAsia="lt-LT"/>
              </w:rPr>
            </w:pPr>
            <w:r w:rsidRPr="00A75A4F">
              <w:rPr>
                <w:szCs w:val="24"/>
                <w:lang w:eastAsia="lt-LT"/>
              </w:rPr>
              <w:t xml:space="preserve">Už stebėsenos rodiklį atsakinga </w:t>
            </w:r>
            <w:r w:rsidRPr="00A75A4F">
              <w:rPr>
                <w:bCs/>
                <w:szCs w:val="24"/>
                <w:lang w:eastAsia="lt-LT"/>
              </w:rPr>
              <w:t>įstaiga</w:t>
            </w:r>
            <w:r w:rsidRPr="00A75A4F">
              <w:rPr>
                <w:szCs w:val="24"/>
                <w:lang w:eastAsia="lt-LT"/>
              </w:rPr>
              <w:t xml:space="preserve"> </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E8A5E0" w14:textId="77777777" w:rsidR="00513D34" w:rsidRPr="00A75A4F" w:rsidRDefault="00513D34" w:rsidP="007D2C7E">
            <w:pPr>
              <w:jc w:val="both"/>
              <w:rPr>
                <w:bCs/>
                <w:szCs w:val="24"/>
              </w:rPr>
            </w:pPr>
            <w:r w:rsidRPr="00A75A4F">
              <w:rPr>
                <w:bCs/>
                <w:szCs w:val="24"/>
              </w:rPr>
              <w:t xml:space="preserve">Už stebėsenos rodiklį atsakinga Susisiekimo ministerija. Už stebėsenos rodiklio pasiekimą ir duomenų apie pasiektą stebėsenos rodiklio reikšmę teikimą – </w:t>
            </w:r>
            <w:r w:rsidRPr="00A75A4F">
              <w:rPr>
                <w:rFonts w:eastAsia="Calibri"/>
                <w:bCs/>
                <w:szCs w:val="24"/>
                <w:lang w:eastAsia="lt-LT"/>
              </w:rPr>
              <w:t>AB „LTG Infra“.</w:t>
            </w:r>
          </w:p>
        </w:tc>
      </w:tr>
      <w:tr w:rsidR="00513D34" w:rsidRPr="00A75A4F" w14:paraId="008F32AB" w14:textId="77777777" w:rsidTr="001F588C">
        <w:trPr>
          <w:trHeight w:val="59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DBA0771" w14:textId="77777777" w:rsidR="00513D34" w:rsidRPr="00A75A4F" w:rsidRDefault="00513D34" w:rsidP="007D2C7E">
            <w:pPr>
              <w:widowControl w:val="0"/>
              <w:rPr>
                <w:szCs w:val="24"/>
                <w:lang w:eastAsia="lt-LT"/>
              </w:rPr>
            </w:pPr>
            <w:r w:rsidRPr="00A75A4F">
              <w:rPr>
                <w:szCs w:val="24"/>
                <w:lang w:eastAsia="lt-LT"/>
              </w:rPr>
              <w:t>15.</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C2B22" w14:textId="77777777" w:rsidR="00513D34" w:rsidRPr="00A75A4F" w:rsidRDefault="00513D34" w:rsidP="007D2C7E">
            <w:pPr>
              <w:widowControl w:val="0"/>
              <w:jc w:val="both"/>
              <w:rPr>
                <w:szCs w:val="24"/>
                <w:lang w:eastAsia="lt-LT"/>
              </w:rPr>
            </w:pPr>
            <w:r w:rsidRPr="00A75A4F">
              <w:rPr>
                <w:szCs w:val="24"/>
                <w:lang w:eastAsia="lt-LT"/>
              </w:rPr>
              <w:t>Įstaigos padalinys ir kontaktinis telefono numeris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CF80DB" w14:textId="4B9FF3FF" w:rsidR="00513D34" w:rsidRPr="00A75A4F" w:rsidRDefault="00513D34" w:rsidP="007D2C7E">
            <w:pPr>
              <w:jc w:val="both"/>
              <w:rPr>
                <w:rFonts w:eastAsia="Calibri"/>
                <w:bCs/>
                <w:szCs w:val="24"/>
                <w:lang w:eastAsia="lt-LT"/>
              </w:rPr>
            </w:pPr>
            <w:r w:rsidRPr="00A75A4F">
              <w:rPr>
                <w:rFonts w:eastAsia="Calibri"/>
                <w:bCs/>
                <w:szCs w:val="24"/>
                <w:lang w:eastAsia="lt-LT"/>
              </w:rPr>
              <w:t>Susisiekimo ministerijos</w:t>
            </w:r>
            <w:r>
              <w:rPr>
                <w:rFonts w:eastAsia="Calibri"/>
                <w:bCs/>
                <w:szCs w:val="24"/>
                <w:lang w:eastAsia="lt-LT"/>
              </w:rPr>
              <w:t xml:space="preserve"> </w:t>
            </w:r>
            <w:r w:rsidR="00C44DBA" w:rsidRPr="009F3AD4">
              <w:rPr>
                <w:rFonts w:eastAsia="Calibri"/>
                <w:bCs/>
                <w:szCs w:val="24"/>
                <w:lang w:eastAsia="lt-LT"/>
              </w:rPr>
              <w:t xml:space="preserve">Biudžeto ir investicijų departamento ES investicijų koordinavimo skyrius, tel. </w:t>
            </w:r>
            <w:r w:rsidR="001574F6" w:rsidRPr="0023662B">
              <w:rPr>
                <w:rFonts w:eastAsia="Calibri"/>
                <w:bCs/>
                <w:szCs w:val="24"/>
                <w:lang w:eastAsia="lt-LT"/>
              </w:rPr>
              <w:t>+370</w:t>
            </w:r>
            <w:r w:rsidR="001574F6">
              <w:rPr>
                <w:rFonts w:eastAsia="Calibri"/>
                <w:bCs/>
                <w:szCs w:val="24"/>
                <w:lang w:eastAsia="lt-LT"/>
              </w:rPr>
              <w:t> 611 20324</w:t>
            </w:r>
            <w:r w:rsidR="008073A1">
              <w:rPr>
                <w:rFonts w:eastAsia="Calibri"/>
                <w:bCs/>
                <w:szCs w:val="24"/>
                <w:lang w:eastAsia="lt-LT"/>
              </w:rPr>
              <w:t>.</w:t>
            </w:r>
          </w:p>
        </w:tc>
      </w:tr>
      <w:tr w:rsidR="00513D34" w:rsidRPr="00A75A4F" w14:paraId="64179DE9" w14:textId="77777777" w:rsidTr="001F588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978D2F" w14:textId="77777777" w:rsidR="00513D34" w:rsidRPr="00A75A4F" w:rsidRDefault="00513D34" w:rsidP="007D2C7E">
            <w:pPr>
              <w:widowControl w:val="0"/>
              <w:rPr>
                <w:szCs w:val="24"/>
                <w:lang w:eastAsia="lt-LT"/>
              </w:rPr>
            </w:pPr>
            <w:r w:rsidRPr="00A75A4F">
              <w:rPr>
                <w:szCs w:val="24"/>
                <w:lang w:eastAsia="lt-LT"/>
              </w:rPr>
              <w:t>16.</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100D5C" w14:textId="77777777" w:rsidR="00513D34" w:rsidRPr="00A75A4F" w:rsidRDefault="00513D34" w:rsidP="007D2C7E">
            <w:pPr>
              <w:widowControl w:val="0"/>
              <w:jc w:val="both"/>
              <w:rPr>
                <w:szCs w:val="24"/>
                <w:lang w:eastAsia="lt-LT"/>
              </w:rPr>
            </w:pPr>
            <w:r w:rsidRPr="00A75A4F">
              <w:rPr>
                <w:szCs w:val="24"/>
                <w:lang w:eastAsia="lt-LT"/>
              </w:rPr>
              <w:t>Kita svarbi informacija</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DD33C2" w14:textId="783EBBF4" w:rsidR="00513D34" w:rsidRPr="00A75A4F" w:rsidRDefault="00E13160" w:rsidP="007D2C7E">
            <w:pPr>
              <w:jc w:val="both"/>
              <w:rPr>
                <w:color w:val="000000"/>
                <w:szCs w:val="24"/>
                <w:lang w:eastAsia="lt-LT"/>
              </w:rPr>
            </w:pPr>
            <w:r w:rsidRPr="00D375B8">
              <w:rPr>
                <w:szCs w:val="24"/>
                <w:lang w:eastAsia="lt-LT"/>
              </w:rPr>
              <w:t xml:space="preserve">Išsami informacija pateikiama projekto Nr. </w:t>
            </w:r>
            <w:r w:rsidR="008B225D" w:rsidRPr="008B225D">
              <w:rPr>
                <w:szCs w:val="24"/>
                <w:lang w:eastAsia="lt-LT"/>
              </w:rPr>
              <w:t>101230018</w:t>
            </w:r>
            <w:r w:rsidR="008B225D">
              <w:rPr>
                <w:szCs w:val="24"/>
                <w:lang w:eastAsia="lt-LT"/>
              </w:rPr>
              <w:t xml:space="preserve"> </w:t>
            </w:r>
            <w:r>
              <w:rPr>
                <w:szCs w:val="24"/>
                <w:lang w:eastAsia="lt-LT"/>
              </w:rPr>
              <w:t>–</w:t>
            </w:r>
            <w:r w:rsidR="005C29F7" w:rsidRPr="005C29F7">
              <w:rPr>
                <w:szCs w:val="24"/>
                <w:lang w:eastAsia="lt-LT"/>
              </w:rPr>
              <w:t xml:space="preserve">24-EU-TC-RBGP PART X C </w:t>
            </w:r>
            <w:r w:rsidRPr="00D375B8">
              <w:rPr>
                <w:szCs w:val="24"/>
                <w:lang w:eastAsia="lt-LT"/>
              </w:rPr>
              <w:t>dotacijos susitarime (</w:t>
            </w:r>
            <w:proofErr w:type="spellStart"/>
            <w:r w:rsidRPr="00D375B8">
              <w:rPr>
                <w:i/>
                <w:iCs/>
                <w:szCs w:val="24"/>
                <w:lang w:eastAsia="lt-LT"/>
              </w:rPr>
              <w:t>Work</w:t>
            </w:r>
            <w:proofErr w:type="spellEnd"/>
            <w:r w:rsidRPr="00D375B8">
              <w:rPr>
                <w:i/>
                <w:iCs/>
                <w:szCs w:val="24"/>
                <w:lang w:eastAsia="lt-LT"/>
              </w:rPr>
              <w:t xml:space="preserve"> </w:t>
            </w:r>
            <w:proofErr w:type="spellStart"/>
            <w:r w:rsidRPr="00D375B8">
              <w:rPr>
                <w:i/>
                <w:iCs/>
                <w:szCs w:val="24"/>
                <w:lang w:eastAsia="lt-LT"/>
              </w:rPr>
              <w:t>Package</w:t>
            </w:r>
            <w:proofErr w:type="spellEnd"/>
            <w:r w:rsidRPr="00D375B8">
              <w:rPr>
                <w:i/>
                <w:iCs/>
                <w:szCs w:val="24"/>
                <w:lang w:eastAsia="lt-LT"/>
              </w:rPr>
              <w:t xml:space="preserve"> name </w:t>
            </w:r>
            <w:r w:rsidRPr="00D375B8">
              <w:rPr>
                <w:i/>
                <w:iCs/>
                <w:szCs w:val="24"/>
              </w:rPr>
              <w:t>„</w:t>
            </w:r>
            <w:proofErr w:type="spellStart"/>
            <w:r w:rsidR="00AC210D" w:rsidRPr="00AC210D">
              <w:rPr>
                <w:i/>
                <w:iCs/>
                <w:szCs w:val="24"/>
              </w:rPr>
              <w:t>Construction</w:t>
            </w:r>
            <w:proofErr w:type="spellEnd"/>
            <w:r w:rsidR="00AC210D" w:rsidRPr="00AC210D">
              <w:rPr>
                <w:i/>
                <w:iCs/>
                <w:szCs w:val="24"/>
              </w:rPr>
              <w:t xml:space="preserve"> </w:t>
            </w:r>
            <w:proofErr w:type="spellStart"/>
            <w:r w:rsidR="00AC210D" w:rsidRPr="00AC210D">
              <w:rPr>
                <w:i/>
                <w:iCs/>
                <w:szCs w:val="24"/>
              </w:rPr>
              <w:t>of</w:t>
            </w:r>
            <w:proofErr w:type="spellEnd"/>
            <w:r w:rsidR="00AC210D" w:rsidRPr="00AC210D">
              <w:rPr>
                <w:i/>
                <w:iCs/>
                <w:szCs w:val="24"/>
              </w:rPr>
              <w:t xml:space="preserve"> </w:t>
            </w:r>
            <w:proofErr w:type="spellStart"/>
            <w:r w:rsidR="00AC210D" w:rsidRPr="00AC210D">
              <w:rPr>
                <w:i/>
                <w:iCs/>
                <w:szCs w:val="24"/>
              </w:rPr>
              <w:t>railway</w:t>
            </w:r>
            <w:proofErr w:type="spellEnd"/>
            <w:r w:rsidR="00AC210D" w:rsidRPr="00AC210D">
              <w:rPr>
                <w:i/>
                <w:iCs/>
                <w:szCs w:val="24"/>
              </w:rPr>
              <w:t xml:space="preserve"> </w:t>
            </w:r>
            <w:proofErr w:type="spellStart"/>
            <w:r w:rsidR="00AC210D" w:rsidRPr="00AC210D">
              <w:rPr>
                <w:i/>
                <w:iCs/>
                <w:szCs w:val="24"/>
              </w:rPr>
              <w:t>mainline</w:t>
            </w:r>
            <w:proofErr w:type="spellEnd"/>
            <w:r w:rsidR="00AC210D" w:rsidRPr="00AC210D">
              <w:rPr>
                <w:i/>
                <w:iCs/>
                <w:szCs w:val="24"/>
              </w:rPr>
              <w:t xml:space="preserve"> </w:t>
            </w:r>
            <w:proofErr w:type="spellStart"/>
            <w:r w:rsidR="00AC210D" w:rsidRPr="00AC210D">
              <w:rPr>
                <w:i/>
                <w:iCs/>
                <w:szCs w:val="24"/>
              </w:rPr>
              <w:t>in</w:t>
            </w:r>
            <w:proofErr w:type="spellEnd"/>
            <w:r w:rsidR="00AC210D" w:rsidRPr="00AC210D">
              <w:rPr>
                <w:i/>
                <w:iCs/>
                <w:szCs w:val="24"/>
              </w:rPr>
              <w:t xml:space="preserve"> Lithuania</w:t>
            </w:r>
            <w:r w:rsidRPr="00AC210D">
              <w:rPr>
                <w:i/>
                <w:iCs/>
                <w:szCs w:val="24"/>
              </w:rPr>
              <w:t>“</w:t>
            </w:r>
            <w:r w:rsidRPr="00AC210D">
              <w:rPr>
                <w:szCs w:val="24"/>
              </w:rPr>
              <w:t>).</w:t>
            </w:r>
          </w:p>
        </w:tc>
      </w:tr>
    </w:tbl>
    <w:p w14:paraId="71F820E5" w14:textId="77777777" w:rsidR="00B175AA" w:rsidRDefault="00B175AA" w:rsidP="00DA2238">
      <w:pPr>
        <w:rPr>
          <w:lang w:eastAsia="lt-LT"/>
        </w:rPr>
      </w:pPr>
    </w:p>
    <w:p w14:paraId="6C9C0FBD" w14:textId="2BA1C6ED" w:rsidR="00E5171E" w:rsidRPr="00A75A4F" w:rsidRDefault="00E5171E" w:rsidP="00E5171E">
      <w:pPr>
        <w:jc w:val="center"/>
        <w:rPr>
          <w:b/>
          <w:szCs w:val="24"/>
          <w:lang w:eastAsia="lt-LT"/>
        </w:rPr>
      </w:pPr>
      <w:r w:rsidRPr="00A75A4F">
        <w:rPr>
          <w:b/>
          <w:szCs w:val="24"/>
          <w:lang w:eastAsia="lt-LT"/>
        </w:rPr>
        <w:t>XV</w:t>
      </w:r>
      <w:r w:rsidR="00C60F01">
        <w:rPr>
          <w:b/>
          <w:szCs w:val="24"/>
          <w:lang w:eastAsia="lt-LT"/>
        </w:rPr>
        <w:t>II</w:t>
      </w:r>
      <w:r>
        <w:rPr>
          <w:b/>
          <w:szCs w:val="24"/>
          <w:lang w:eastAsia="lt-LT"/>
        </w:rPr>
        <w:t>I</w:t>
      </w:r>
      <w:r w:rsidRPr="00A75A4F">
        <w:rPr>
          <w:b/>
          <w:szCs w:val="24"/>
          <w:lang w:eastAsia="lt-LT"/>
        </w:rPr>
        <w:t xml:space="preserve"> SKYRIUS</w:t>
      </w:r>
    </w:p>
    <w:p w14:paraId="3A14B9E0" w14:textId="6CBDCD54" w:rsidR="00E5171E" w:rsidRDefault="00E5171E" w:rsidP="00E5171E">
      <w:pPr>
        <w:keepNext/>
        <w:keepLines/>
        <w:spacing w:line="256" w:lineRule="auto"/>
        <w:jc w:val="center"/>
        <w:outlineLvl w:val="1"/>
        <w:rPr>
          <w:rFonts w:eastAsia="SimSun"/>
          <w:b/>
          <w:caps/>
          <w:szCs w:val="24"/>
          <w:lang w:eastAsia="lt-LT"/>
        </w:rPr>
      </w:pPr>
      <w:r w:rsidRPr="00A75A4F">
        <w:rPr>
          <w:rFonts w:eastAsia="SimSun"/>
          <w:b/>
          <w:szCs w:val="24"/>
          <w:lang w:eastAsia="lt-LT"/>
        </w:rPr>
        <w:t>STEBĖSENOS RODIKLIO „</w:t>
      </w:r>
      <w:r w:rsidR="00A872C3" w:rsidRPr="00A872C3">
        <w:rPr>
          <w:b/>
          <w:bCs/>
          <w:szCs w:val="24"/>
        </w:rPr>
        <w:t>ĮDIEGTA IR MODERNIZUOTA PAJĖGUMŲ VALDYMO SISTEMA</w:t>
      </w:r>
      <w:r w:rsidR="00A872C3" w:rsidRPr="00E5171E">
        <w:rPr>
          <w:b/>
          <w:bCs/>
          <w:szCs w:val="24"/>
          <w:lang w:eastAsia="lt-LT"/>
        </w:rPr>
        <w:t xml:space="preserve"> </w:t>
      </w:r>
      <w:r w:rsidRPr="00A75A4F">
        <w:rPr>
          <w:b/>
          <w:noProof/>
          <w:szCs w:val="24"/>
        </w:rPr>
        <w:t>“</w:t>
      </w:r>
      <w:r w:rsidRPr="00A75A4F">
        <w:rPr>
          <w:rFonts w:eastAsia="SimSun"/>
          <w:b/>
          <w:szCs w:val="24"/>
          <w:lang w:eastAsia="lt-LT"/>
        </w:rPr>
        <w:t xml:space="preserve"> APRAŠYMO </w:t>
      </w:r>
      <w:r w:rsidRPr="00A75A4F">
        <w:rPr>
          <w:rFonts w:eastAsia="SimSun"/>
          <w:b/>
          <w:caps/>
          <w:szCs w:val="24"/>
          <w:lang w:eastAsia="lt-LT"/>
        </w:rPr>
        <w:t>kortelė</w:t>
      </w:r>
    </w:p>
    <w:p w14:paraId="73430176" w14:textId="77777777" w:rsidR="00E5171E" w:rsidRDefault="00E5171E" w:rsidP="00DA2238">
      <w:pPr>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29"/>
        <w:gridCol w:w="6051"/>
      </w:tblGrid>
      <w:tr w:rsidR="007525F0" w14:paraId="3DC5D7BA"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73680" w14:textId="77777777" w:rsidR="007525F0" w:rsidRDefault="007525F0" w:rsidP="007D2C7E">
            <w:pPr>
              <w:widowControl w:val="0"/>
              <w:jc w:val="center"/>
              <w:rPr>
                <w:b/>
                <w:bCs/>
                <w:szCs w:val="24"/>
                <w:lang w:eastAsia="lt-LT"/>
              </w:rPr>
            </w:pPr>
          </w:p>
        </w:tc>
        <w:tc>
          <w:tcPr>
            <w:tcW w:w="1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22A12C" w14:textId="77777777" w:rsidR="007525F0" w:rsidRDefault="007525F0" w:rsidP="007D2C7E">
            <w:pPr>
              <w:widowControl w:val="0"/>
              <w:jc w:val="center"/>
              <w:rPr>
                <w:b/>
                <w:bCs/>
                <w:szCs w:val="24"/>
                <w:lang w:eastAsia="lt-LT"/>
              </w:rPr>
            </w:pPr>
            <w:r>
              <w:rPr>
                <w:b/>
                <w:bCs/>
                <w:szCs w:val="24"/>
                <w:lang w:eastAsia="lt-LT"/>
              </w:rPr>
              <w:t>Elementai</w:t>
            </w:r>
          </w:p>
        </w:tc>
        <w:tc>
          <w:tcPr>
            <w:tcW w:w="3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A8DD233" w14:textId="77777777" w:rsidR="007525F0" w:rsidRDefault="007525F0" w:rsidP="007D2C7E">
            <w:pPr>
              <w:widowControl w:val="0"/>
              <w:jc w:val="center"/>
              <w:rPr>
                <w:b/>
                <w:bCs/>
                <w:strike/>
                <w:szCs w:val="24"/>
                <w:lang w:eastAsia="lt-LT"/>
              </w:rPr>
            </w:pPr>
            <w:r>
              <w:rPr>
                <w:b/>
                <w:bCs/>
                <w:szCs w:val="24"/>
                <w:lang w:eastAsia="lt-LT"/>
              </w:rPr>
              <w:t>Kodai, pavadinimai ir aprašymas</w:t>
            </w:r>
          </w:p>
        </w:tc>
      </w:tr>
      <w:tr w:rsidR="007525F0" w14:paraId="7BF72C28" w14:textId="77777777" w:rsidTr="007D2C7E">
        <w:trPr>
          <w:trHeight w:val="56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1D54E" w14:textId="77777777" w:rsidR="007525F0" w:rsidRDefault="007525F0" w:rsidP="007D2C7E">
            <w:pPr>
              <w:widowControl w:val="0"/>
              <w:rPr>
                <w:szCs w:val="24"/>
                <w:lang w:eastAsia="lt-LT"/>
              </w:rPr>
            </w:pPr>
            <w:r>
              <w:rPr>
                <w:szCs w:val="24"/>
                <w:lang w:eastAsia="lt-LT"/>
              </w:rPr>
              <w:t>1.</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911043" w14:textId="77777777" w:rsidR="007525F0" w:rsidRDefault="007525F0" w:rsidP="007D2C7E">
            <w:pPr>
              <w:widowControl w:val="0"/>
              <w:jc w:val="both"/>
              <w:rPr>
                <w:szCs w:val="24"/>
                <w:highlight w:val="yellow"/>
                <w:lang w:eastAsia="lt-LT"/>
              </w:rPr>
            </w:pPr>
            <w:r>
              <w:rPr>
                <w:szCs w:val="24"/>
                <w:lang w:eastAsia="lt-LT"/>
              </w:rPr>
              <w:t>Stebėsenos rodiklio pavadinimas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29CF01" w14:textId="120EDAB3" w:rsidR="007525F0" w:rsidRDefault="005B348F" w:rsidP="007D2C7E">
            <w:pPr>
              <w:widowControl w:val="0"/>
              <w:jc w:val="both"/>
              <w:rPr>
                <w:szCs w:val="24"/>
                <w:lang w:eastAsia="lt-LT"/>
              </w:rPr>
            </w:pPr>
            <w:r>
              <w:rPr>
                <w:szCs w:val="24"/>
                <w:lang w:eastAsia="lt-LT"/>
              </w:rPr>
              <w:t>M</w:t>
            </w:r>
            <w:r w:rsidR="00A537C2" w:rsidRPr="00B51A1C">
              <w:rPr>
                <w:szCs w:val="24"/>
                <w:lang w:eastAsia="lt-LT"/>
              </w:rPr>
              <w:t>odernizuota</w:t>
            </w:r>
            <w:r w:rsidR="00B51A1C" w:rsidRPr="00B51A1C">
              <w:rPr>
                <w:szCs w:val="24"/>
                <w:lang w:eastAsia="lt-LT"/>
              </w:rPr>
              <w:t xml:space="preserve"> turima</w:t>
            </w:r>
            <w:r w:rsidR="00A537C2" w:rsidRPr="00B51A1C">
              <w:rPr>
                <w:szCs w:val="24"/>
                <w:lang w:eastAsia="lt-LT"/>
              </w:rPr>
              <w:t xml:space="preserve"> pajėgumų valdymo sistema</w:t>
            </w:r>
          </w:p>
        </w:tc>
      </w:tr>
      <w:tr w:rsidR="007525F0" w14:paraId="3C2FF377"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5EFB8" w14:textId="77777777" w:rsidR="007525F0" w:rsidRDefault="007525F0" w:rsidP="007D2C7E">
            <w:pPr>
              <w:widowControl w:val="0"/>
              <w:rPr>
                <w:szCs w:val="24"/>
                <w:lang w:eastAsia="lt-LT"/>
              </w:rPr>
            </w:pPr>
            <w:r>
              <w:rPr>
                <w:szCs w:val="24"/>
                <w:lang w:eastAsia="lt-LT"/>
              </w:rPr>
              <w:t>2.</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AA42FA" w14:textId="77777777" w:rsidR="007525F0" w:rsidRDefault="007525F0" w:rsidP="007D2C7E">
            <w:pPr>
              <w:widowControl w:val="0"/>
              <w:jc w:val="both"/>
              <w:rPr>
                <w:szCs w:val="24"/>
                <w:lang w:eastAsia="lt-LT"/>
              </w:rPr>
            </w:pPr>
            <w:r>
              <w:rPr>
                <w:szCs w:val="24"/>
                <w:lang w:eastAsia="lt-LT"/>
              </w:rPr>
              <w:t>Stebėsenos rodiklio matavimo vienetai</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D8688E" w14:textId="77777777" w:rsidR="007525F0" w:rsidRDefault="007525F0" w:rsidP="007D2C7E">
            <w:pPr>
              <w:widowControl w:val="0"/>
              <w:jc w:val="both"/>
              <w:rPr>
                <w:szCs w:val="24"/>
                <w:lang w:eastAsia="lt-LT"/>
              </w:rPr>
            </w:pPr>
            <w:r>
              <w:rPr>
                <w:szCs w:val="24"/>
                <w:lang w:eastAsia="lt-LT"/>
              </w:rPr>
              <w:t>Vienetai</w:t>
            </w:r>
          </w:p>
        </w:tc>
      </w:tr>
      <w:tr w:rsidR="007525F0" w14:paraId="1EAD7749"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BFAF1" w14:textId="77777777" w:rsidR="007525F0" w:rsidRDefault="007525F0" w:rsidP="007D2C7E">
            <w:pPr>
              <w:widowControl w:val="0"/>
              <w:rPr>
                <w:szCs w:val="24"/>
                <w:lang w:eastAsia="lt-LT"/>
              </w:rPr>
            </w:pPr>
            <w:r>
              <w:rPr>
                <w:szCs w:val="24"/>
                <w:lang w:eastAsia="lt-LT"/>
              </w:rPr>
              <w:t>3.</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6B9CD" w14:textId="77777777" w:rsidR="007525F0" w:rsidRDefault="007525F0" w:rsidP="007D2C7E">
            <w:pPr>
              <w:widowControl w:val="0"/>
              <w:jc w:val="both"/>
              <w:rPr>
                <w:szCs w:val="24"/>
                <w:lang w:eastAsia="lt-LT"/>
              </w:rPr>
            </w:pPr>
            <w:r>
              <w:rPr>
                <w:szCs w:val="24"/>
                <w:lang w:eastAsia="lt-LT"/>
              </w:rPr>
              <w:t xml:space="preserve">Stebėsenos rodiklio reikšmės </w:t>
            </w:r>
            <w:r>
              <w:rPr>
                <w:szCs w:val="24"/>
                <w:lang w:eastAsia="lt-LT"/>
              </w:rPr>
              <w:lastRenderedPageBreak/>
              <w:t>kryptis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42EDE7" w14:textId="77777777" w:rsidR="007525F0" w:rsidRDefault="007525F0" w:rsidP="007D2C7E">
            <w:pPr>
              <w:widowControl w:val="0"/>
              <w:jc w:val="both"/>
              <w:rPr>
                <w:szCs w:val="24"/>
                <w:lang w:eastAsia="lt-LT"/>
              </w:rPr>
            </w:pPr>
            <w:r>
              <w:rPr>
                <w:szCs w:val="24"/>
                <w:lang w:eastAsia="lt-LT"/>
              </w:rPr>
              <w:lastRenderedPageBreak/>
              <w:t>Didėjimas</w:t>
            </w:r>
          </w:p>
        </w:tc>
      </w:tr>
      <w:tr w:rsidR="007525F0" w14:paraId="5CEA617E"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5E01E" w14:textId="77777777" w:rsidR="007525F0" w:rsidRDefault="007525F0" w:rsidP="007D2C7E">
            <w:pPr>
              <w:widowControl w:val="0"/>
              <w:rPr>
                <w:szCs w:val="24"/>
                <w:lang w:eastAsia="lt-LT"/>
              </w:rPr>
            </w:pPr>
            <w:r>
              <w:rPr>
                <w:szCs w:val="24"/>
                <w:lang w:eastAsia="lt-LT"/>
              </w:rPr>
              <w:t>4.</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33CC5E" w14:textId="77777777" w:rsidR="007525F0" w:rsidRDefault="007525F0" w:rsidP="007D2C7E">
            <w:pPr>
              <w:widowControl w:val="0"/>
              <w:jc w:val="both"/>
              <w:rPr>
                <w:szCs w:val="24"/>
                <w:lang w:eastAsia="lt-LT"/>
              </w:rPr>
            </w:pPr>
            <w:r>
              <w:rPr>
                <w:szCs w:val="24"/>
                <w:lang w:eastAsia="lt-LT"/>
              </w:rPr>
              <w:t>Stebėsenos rodiklio reikšmės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341A87" w14:textId="77777777" w:rsidR="007525F0" w:rsidRDefault="007525F0" w:rsidP="007D2C7E">
            <w:pPr>
              <w:widowControl w:val="0"/>
              <w:jc w:val="both"/>
              <w:rPr>
                <w:szCs w:val="24"/>
                <w:lang w:eastAsia="lt-LT"/>
              </w:rPr>
            </w:pPr>
            <w:r>
              <w:rPr>
                <w:szCs w:val="24"/>
                <w:lang w:eastAsia="lt-LT"/>
              </w:rPr>
              <w:t>Skaitinė reikšmė</w:t>
            </w:r>
          </w:p>
        </w:tc>
      </w:tr>
      <w:tr w:rsidR="007525F0" w14:paraId="69CD8E13"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AFE4F" w14:textId="77777777" w:rsidR="007525F0" w:rsidRDefault="007525F0" w:rsidP="007D2C7E">
            <w:pPr>
              <w:widowControl w:val="0"/>
              <w:rPr>
                <w:szCs w:val="24"/>
                <w:lang w:eastAsia="lt-LT"/>
              </w:rPr>
            </w:pPr>
            <w:r>
              <w:rPr>
                <w:szCs w:val="24"/>
                <w:lang w:eastAsia="lt-LT"/>
              </w:rPr>
              <w:t>5.</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EAE6E2" w14:textId="77777777" w:rsidR="007525F0" w:rsidRDefault="007525F0" w:rsidP="007D2C7E">
            <w:pPr>
              <w:widowControl w:val="0"/>
              <w:jc w:val="both"/>
              <w:rPr>
                <w:szCs w:val="24"/>
                <w:lang w:eastAsia="lt-LT"/>
              </w:rPr>
            </w:pPr>
            <w:r>
              <w:rPr>
                <w:szCs w:val="24"/>
                <w:lang w:eastAsia="lt-LT"/>
              </w:rPr>
              <w:t>Stebėsenos rodiklio tipas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A818D6" w14:textId="77777777" w:rsidR="007525F0" w:rsidRDefault="007525F0" w:rsidP="007D2C7E">
            <w:pPr>
              <w:widowControl w:val="0"/>
              <w:jc w:val="both"/>
              <w:rPr>
                <w:szCs w:val="24"/>
                <w:lang w:eastAsia="lt-LT"/>
              </w:rPr>
            </w:pPr>
            <w:r>
              <w:rPr>
                <w:szCs w:val="24"/>
                <w:lang w:eastAsia="lt-LT"/>
              </w:rPr>
              <w:t>Produkto rodiklis</w:t>
            </w:r>
          </w:p>
        </w:tc>
      </w:tr>
      <w:tr w:rsidR="007525F0" w14:paraId="04D65B72"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061EC" w14:textId="77777777" w:rsidR="007525F0" w:rsidRDefault="007525F0" w:rsidP="007D2C7E">
            <w:pPr>
              <w:widowControl w:val="0"/>
              <w:rPr>
                <w:szCs w:val="24"/>
                <w:lang w:eastAsia="lt-LT"/>
              </w:rPr>
            </w:pPr>
            <w:r>
              <w:rPr>
                <w:szCs w:val="24"/>
                <w:lang w:eastAsia="lt-LT"/>
              </w:rPr>
              <w:t>6.</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49473F" w14:textId="77777777" w:rsidR="007525F0" w:rsidRDefault="007525F0" w:rsidP="007D2C7E">
            <w:pPr>
              <w:widowControl w:val="0"/>
              <w:jc w:val="both"/>
              <w:rPr>
                <w:szCs w:val="24"/>
                <w:lang w:eastAsia="lt-LT"/>
              </w:rPr>
            </w:pPr>
            <w:r>
              <w:rPr>
                <w:szCs w:val="24"/>
                <w:lang w:eastAsia="lt-LT"/>
              </w:rPr>
              <w:t>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3EEB51" w14:textId="30A5C96D" w:rsidR="007525F0" w:rsidRPr="00D375B8" w:rsidRDefault="007525F0" w:rsidP="007D2C7E">
            <w:pPr>
              <w:widowControl w:val="0"/>
              <w:jc w:val="both"/>
              <w:rPr>
                <w:bCs/>
                <w:szCs w:val="24"/>
                <w:lang w:eastAsia="lt-LT"/>
              </w:rPr>
            </w:pPr>
            <w:r w:rsidRPr="00D375B8">
              <w:rPr>
                <w:rFonts w:eastAsia="SimSun"/>
                <w:bCs/>
                <w:szCs w:val="24"/>
                <w:lang w:eastAsia="lt-LT"/>
              </w:rPr>
              <w:t>P-10-001-05-03-02-</w:t>
            </w:r>
            <w:r w:rsidR="00DB0847">
              <w:rPr>
                <w:rFonts w:eastAsia="SimSun"/>
                <w:bCs/>
                <w:szCs w:val="24"/>
                <w:lang w:eastAsia="lt-LT"/>
              </w:rPr>
              <w:t>13</w:t>
            </w:r>
          </w:p>
        </w:tc>
      </w:tr>
      <w:tr w:rsidR="007525F0" w14:paraId="140BBD28" w14:textId="77777777" w:rsidTr="007D2C7E">
        <w:trPr>
          <w:trHeight w:val="31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ECFCD" w14:textId="77777777" w:rsidR="007525F0" w:rsidRDefault="007525F0" w:rsidP="007D2C7E">
            <w:pPr>
              <w:widowControl w:val="0"/>
              <w:rPr>
                <w:szCs w:val="24"/>
                <w:lang w:eastAsia="lt-LT"/>
              </w:rPr>
            </w:pPr>
            <w:r>
              <w:rPr>
                <w:bCs/>
                <w:szCs w:val="24"/>
                <w:lang w:eastAsia="lt-LT"/>
              </w:rPr>
              <w:t>7.</w:t>
            </w:r>
          </w:p>
        </w:tc>
        <w:tc>
          <w:tcPr>
            <w:tcW w:w="16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F6A577" w14:textId="77777777" w:rsidR="007525F0" w:rsidRDefault="007525F0" w:rsidP="007D2C7E">
            <w:pPr>
              <w:widowControl w:val="0"/>
              <w:jc w:val="both"/>
              <w:rPr>
                <w:szCs w:val="24"/>
                <w:lang w:eastAsia="lt-LT"/>
              </w:rPr>
            </w:pPr>
            <w:r>
              <w:rPr>
                <w:rFonts w:eastAsia="Calibri"/>
                <w:bCs/>
                <w:color w:val="000000"/>
                <w:szCs w:val="24"/>
                <w:lang w:eastAsia="lt-LT"/>
              </w:rPr>
              <w:t>Europos Komisijos suteiktas stebėsenos rodiklio kodas</w:t>
            </w:r>
          </w:p>
        </w:tc>
        <w:tc>
          <w:tcPr>
            <w:tcW w:w="303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36B6B2" w14:textId="77777777" w:rsidR="007525F0" w:rsidRPr="00D375B8" w:rsidRDefault="007525F0" w:rsidP="007D2C7E">
            <w:pPr>
              <w:widowControl w:val="0"/>
              <w:jc w:val="both"/>
              <w:rPr>
                <w:szCs w:val="24"/>
                <w:lang w:eastAsia="lt-LT"/>
              </w:rPr>
            </w:pPr>
            <w:r w:rsidRPr="00D375B8">
              <w:rPr>
                <w:szCs w:val="24"/>
                <w:lang w:eastAsia="lt-LT"/>
              </w:rPr>
              <w:t>-</w:t>
            </w:r>
          </w:p>
        </w:tc>
      </w:tr>
      <w:tr w:rsidR="007525F0" w14:paraId="1A5A4B6B" w14:textId="77777777" w:rsidTr="008A444C">
        <w:trPr>
          <w:trHeight w:val="11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646FFD" w14:textId="77777777" w:rsidR="007525F0" w:rsidRDefault="007525F0" w:rsidP="007D2C7E">
            <w:pPr>
              <w:widowControl w:val="0"/>
              <w:rPr>
                <w:szCs w:val="24"/>
                <w:lang w:eastAsia="lt-LT"/>
              </w:rPr>
            </w:pPr>
            <w:r>
              <w:rPr>
                <w:szCs w:val="24"/>
                <w:lang w:eastAsia="lt-LT"/>
              </w:rPr>
              <w:t>8.</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290930" w14:textId="77777777" w:rsidR="007525F0" w:rsidRDefault="007525F0" w:rsidP="0058314E">
            <w:pPr>
              <w:widowControl w:val="0"/>
              <w:spacing w:after="2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24CD5" w14:textId="7FE5A0A0" w:rsidR="007525F0" w:rsidRPr="00D375B8" w:rsidRDefault="009A1096" w:rsidP="007D2C7E">
            <w:pPr>
              <w:widowControl w:val="0"/>
              <w:jc w:val="both"/>
              <w:rPr>
                <w:szCs w:val="24"/>
                <w:lang w:eastAsia="lt-LT"/>
              </w:rPr>
            </w:pPr>
            <w:r>
              <w:t xml:space="preserve">Rodiklis skaičiuojamas iš projekto, apimančio </w:t>
            </w:r>
            <w:r w:rsidR="004A7208" w:rsidRPr="004A7208">
              <w:rPr>
                <w:szCs w:val="24"/>
                <w:lang w:eastAsia="lt-LT"/>
              </w:rPr>
              <w:t xml:space="preserve">skirtingas veiklas, </w:t>
            </w:r>
            <w:r w:rsidR="005F3BC1">
              <w:rPr>
                <w:szCs w:val="24"/>
                <w:lang w:eastAsia="lt-LT"/>
              </w:rPr>
              <w:t>kuriose</w:t>
            </w:r>
            <w:r w:rsidR="004A7208" w:rsidRPr="004A7208">
              <w:rPr>
                <w:szCs w:val="24"/>
                <w:lang w:eastAsia="lt-LT"/>
              </w:rPr>
              <w:t xml:space="preserve"> </w:t>
            </w:r>
            <w:r w:rsidR="009F6C95">
              <w:rPr>
                <w:szCs w:val="24"/>
                <w:lang w:eastAsia="lt-LT"/>
              </w:rPr>
              <w:t xml:space="preserve">bus </w:t>
            </w:r>
            <w:r w:rsidR="004A7208" w:rsidRPr="004A7208">
              <w:rPr>
                <w:szCs w:val="24"/>
                <w:lang w:eastAsia="lt-LT"/>
              </w:rPr>
              <w:t>diegiam</w:t>
            </w:r>
            <w:r w:rsidR="005F3BC1">
              <w:rPr>
                <w:szCs w:val="24"/>
                <w:lang w:eastAsia="lt-LT"/>
              </w:rPr>
              <w:t>i</w:t>
            </w:r>
            <w:r w:rsidR="004A7208" w:rsidRPr="004A7208">
              <w:rPr>
                <w:szCs w:val="24"/>
                <w:lang w:eastAsia="lt-LT"/>
              </w:rPr>
              <w:t xml:space="preserve"> papildom</w:t>
            </w:r>
            <w:r w:rsidR="005F3BC1">
              <w:rPr>
                <w:szCs w:val="24"/>
                <w:lang w:eastAsia="lt-LT"/>
              </w:rPr>
              <w:t>i</w:t>
            </w:r>
            <w:r w:rsidR="004A7208" w:rsidRPr="004A7208">
              <w:rPr>
                <w:szCs w:val="24"/>
                <w:lang w:eastAsia="lt-LT"/>
              </w:rPr>
              <w:t xml:space="preserve"> funkcionalum</w:t>
            </w:r>
            <w:r w:rsidR="005F3BC1">
              <w:rPr>
                <w:szCs w:val="24"/>
                <w:lang w:eastAsia="lt-LT"/>
              </w:rPr>
              <w:t>ai</w:t>
            </w:r>
            <w:r w:rsidR="004A7208" w:rsidRPr="004A7208">
              <w:rPr>
                <w:szCs w:val="24"/>
                <w:lang w:eastAsia="lt-LT"/>
              </w:rPr>
              <w:t xml:space="preserve"> turimai sistemai (</w:t>
            </w:r>
            <w:r w:rsidR="002A5EA6">
              <w:rPr>
                <w:szCs w:val="24"/>
                <w:lang w:eastAsia="lt-LT"/>
              </w:rPr>
              <w:t xml:space="preserve">2 </w:t>
            </w:r>
            <w:r w:rsidR="004A7208" w:rsidRPr="004A7208">
              <w:rPr>
                <w:szCs w:val="24"/>
                <w:lang w:eastAsia="lt-LT"/>
              </w:rPr>
              <w:t>skirting</w:t>
            </w:r>
            <w:r w:rsidR="00215E49">
              <w:rPr>
                <w:szCs w:val="24"/>
                <w:lang w:eastAsia="lt-LT"/>
              </w:rPr>
              <w:t>i</w:t>
            </w:r>
            <w:r w:rsidR="004A7208" w:rsidRPr="004A7208">
              <w:rPr>
                <w:szCs w:val="24"/>
                <w:lang w:eastAsia="lt-LT"/>
              </w:rPr>
              <w:t xml:space="preserve"> moduli</w:t>
            </w:r>
            <w:r w:rsidR="00215E49">
              <w:rPr>
                <w:szCs w:val="24"/>
                <w:lang w:eastAsia="lt-LT"/>
              </w:rPr>
              <w:t>ai</w:t>
            </w:r>
            <w:r w:rsidR="004A7208" w:rsidRPr="004A7208">
              <w:rPr>
                <w:szCs w:val="24"/>
                <w:lang w:eastAsia="lt-LT"/>
              </w:rPr>
              <w:t>, kuri</w:t>
            </w:r>
            <w:r w:rsidR="00215E49">
              <w:rPr>
                <w:szCs w:val="24"/>
                <w:lang w:eastAsia="lt-LT"/>
              </w:rPr>
              <w:t>e</w:t>
            </w:r>
            <w:r w:rsidR="004A7208" w:rsidRPr="004A7208">
              <w:rPr>
                <w:szCs w:val="24"/>
                <w:lang w:eastAsia="lt-LT"/>
              </w:rPr>
              <w:t xml:space="preserve"> </w:t>
            </w:r>
            <w:r w:rsidR="009F6C95">
              <w:rPr>
                <w:szCs w:val="24"/>
                <w:lang w:eastAsia="lt-LT"/>
              </w:rPr>
              <w:t>at</w:t>
            </w:r>
            <w:r w:rsidR="004A7208" w:rsidRPr="004A7208">
              <w:rPr>
                <w:szCs w:val="24"/>
                <w:lang w:eastAsia="lt-LT"/>
              </w:rPr>
              <w:t>naujin</w:t>
            </w:r>
            <w:r w:rsidR="00215E49">
              <w:rPr>
                <w:szCs w:val="24"/>
                <w:lang w:eastAsia="lt-LT"/>
              </w:rPr>
              <w:t>a</w:t>
            </w:r>
            <w:r w:rsidR="009F6C95">
              <w:rPr>
                <w:szCs w:val="24"/>
                <w:lang w:eastAsia="lt-LT"/>
              </w:rPr>
              <w:t>mi</w:t>
            </w:r>
            <w:r w:rsidR="004A7208" w:rsidRPr="004A7208">
              <w:rPr>
                <w:szCs w:val="24"/>
                <w:lang w:eastAsia="lt-LT"/>
              </w:rPr>
              <w:t>)</w:t>
            </w:r>
            <w:r w:rsidR="009F6C95">
              <w:rPr>
                <w:szCs w:val="24"/>
                <w:lang w:eastAsia="lt-LT"/>
              </w:rPr>
              <w:t xml:space="preserve"> ir</w:t>
            </w:r>
            <w:r w:rsidR="004A7208" w:rsidRPr="004A7208">
              <w:rPr>
                <w:szCs w:val="24"/>
                <w:lang w:eastAsia="lt-LT"/>
              </w:rPr>
              <w:t xml:space="preserve"> kuriam</w:t>
            </w:r>
            <w:r w:rsidR="005F3BC1">
              <w:rPr>
                <w:szCs w:val="24"/>
                <w:lang w:eastAsia="lt-LT"/>
              </w:rPr>
              <w:t>as</w:t>
            </w:r>
            <w:r w:rsidR="004A7208" w:rsidRPr="004A7208">
              <w:rPr>
                <w:szCs w:val="24"/>
                <w:lang w:eastAsia="lt-LT"/>
              </w:rPr>
              <w:t xml:space="preserve"> </w:t>
            </w:r>
            <w:r w:rsidR="002B32A3">
              <w:rPr>
                <w:szCs w:val="24"/>
                <w:lang w:eastAsia="lt-LT"/>
              </w:rPr>
              <w:t xml:space="preserve">1 </w:t>
            </w:r>
            <w:r w:rsidR="004A7208" w:rsidRPr="004A7208">
              <w:rPr>
                <w:szCs w:val="24"/>
                <w:lang w:eastAsia="lt-LT"/>
              </w:rPr>
              <w:t>nauj</w:t>
            </w:r>
            <w:r w:rsidR="005F3BC1">
              <w:rPr>
                <w:szCs w:val="24"/>
                <w:lang w:eastAsia="lt-LT"/>
              </w:rPr>
              <w:t>as</w:t>
            </w:r>
            <w:r w:rsidR="004A7208" w:rsidRPr="004A7208">
              <w:rPr>
                <w:szCs w:val="24"/>
                <w:lang w:eastAsia="lt-LT"/>
              </w:rPr>
              <w:t xml:space="preserve"> įrank</w:t>
            </w:r>
            <w:r w:rsidR="005F3BC1">
              <w:rPr>
                <w:szCs w:val="24"/>
                <w:lang w:eastAsia="lt-LT"/>
              </w:rPr>
              <w:t>is</w:t>
            </w:r>
            <w:r w:rsidR="004A7208" w:rsidRPr="004A7208">
              <w:rPr>
                <w:szCs w:val="24"/>
                <w:lang w:eastAsia="lt-LT"/>
              </w:rPr>
              <w:t xml:space="preserve">, kuris </w:t>
            </w:r>
            <w:r w:rsidR="00215E49">
              <w:rPr>
                <w:szCs w:val="24"/>
                <w:lang w:eastAsia="lt-LT"/>
              </w:rPr>
              <w:t xml:space="preserve">bus </w:t>
            </w:r>
            <w:r w:rsidR="004A7208" w:rsidRPr="004A7208">
              <w:rPr>
                <w:szCs w:val="24"/>
                <w:lang w:eastAsia="lt-LT"/>
              </w:rPr>
              <w:t>prijung</w:t>
            </w:r>
            <w:r w:rsidR="00215E49">
              <w:rPr>
                <w:szCs w:val="24"/>
                <w:lang w:eastAsia="lt-LT"/>
              </w:rPr>
              <w:t>tas</w:t>
            </w:r>
            <w:r w:rsidR="004A7208" w:rsidRPr="004A7208">
              <w:rPr>
                <w:szCs w:val="24"/>
                <w:lang w:eastAsia="lt-LT"/>
              </w:rPr>
              <w:t xml:space="preserve"> prie esamos valdymo sistemos visumos.</w:t>
            </w:r>
          </w:p>
        </w:tc>
      </w:tr>
      <w:tr w:rsidR="007525F0" w14:paraId="7B666509"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50BF8A7" w14:textId="77777777" w:rsidR="007525F0" w:rsidRDefault="007525F0" w:rsidP="007D2C7E">
            <w:pPr>
              <w:widowControl w:val="0"/>
              <w:rPr>
                <w:bCs/>
                <w:szCs w:val="24"/>
                <w:lang w:eastAsia="lt-LT"/>
              </w:rPr>
            </w:pPr>
            <w:r>
              <w:rPr>
                <w:bCs/>
                <w:szCs w:val="24"/>
                <w:lang w:eastAsia="lt-LT"/>
              </w:rPr>
              <w:t>9.</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EDBAA" w14:textId="77777777" w:rsidR="007525F0" w:rsidRDefault="007525F0" w:rsidP="007D2C7E">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DB6B0" w14:textId="77777777" w:rsidR="007525F0" w:rsidRPr="00D375B8" w:rsidRDefault="007525F0" w:rsidP="007D2C7E">
            <w:pPr>
              <w:widowControl w:val="0"/>
              <w:jc w:val="both"/>
              <w:rPr>
                <w:szCs w:val="24"/>
                <w:lang w:eastAsia="lt-LT"/>
              </w:rPr>
            </w:pPr>
            <w:r w:rsidRPr="00D375B8">
              <w:rPr>
                <w:szCs w:val="24"/>
                <w:lang w:eastAsia="lt-LT"/>
              </w:rPr>
              <w:t>Automatiškai apskaičiuojamas</w:t>
            </w:r>
          </w:p>
        </w:tc>
      </w:tr>
      <w:tr w:rsidR="007525F0" w14:paraId="140E5B5E"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3F0814" w14:textId="77777777" w:rsidR="007525F0" w:rsidRDefault="007525F0" w:rsidP="007D2C7E">
            <w:pPr>
              <w:widowControl w:val="0"/>
              <w:rPr>
                <w:szCs w:val="24"/>
                <w:lang w:eastAsia="lt-LT"/>
              </w:rPr>
            </w:pPr>
            <w:r>
              <w:rPr>
                <w:szCs w:val="24"/>
                <w:lang w:eastAsia="lt-LT"/>
              </w:rPr>
              <w:t>10.</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2599D7" w14:textId="77777777" w:rsidR="007525F0" w:rsidRDefault="007525F0" w:rsidP="007D2C7E">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8BBE40" w14:textId="56EA91BB" w:rsidR="007525F0" w:rsidRPr="00D375B8" w:rsidRDefault="007525F0" w:rsidP="007D2C7E">
            <w:pPr>
              <w:widowControl w:val="0"/>
              <w:jc w:val="both"/>
              <w:rPr>
                <w:szCs w:val="24"/>
                <w:lang w:eastAsia="lt-LT"/>
              </w:rPr>
            </w:pPr>
            <w:r w:rsidRPr="00D375B8">
              <w:rPr>
                <w:szCs w:val="24"/>
                <w:lang w:eastAsia="lt-LT"/>
              </w:rPr>
              <w:t xml:space="preserve">Rodiklio reikšmė nustatoma, kai projekto vykdytojas fiksuoja </w:t>
            </w:r>
            <w:r w:rsidR="00C532A1" w:rsidRPr="00C532A1">
              <w:rPr>
                <w:szCs w:val="24"/>
                <w:lang w:eastAsia="lt-LT"/>
              </w:rPr>
              <w:t>modernizuot</w:t>
            </w:r>
            <w:r w:rsidR="00C532A1">
              <w:rPr>
                <w:szCs w:val="24"/>
                <w:lang w:eastAsia="lt-LT"/>
              </w:rPr>
              <w:t>ą</w:t>
            </w:r>
            <w:r w:rsidR="00C532A1" w:rsidRPr="00C532A1">
              <w:rPr>
                <w:szCs w:val="24"/>
                <w:lang w:eastAsia="lt-LT"/>
              </w:rPr>
              <w:t xml:space="preserve"> pajėgumų valdymo</w:t>
            </w:r>
            <w:r w:rsidR="00C532A1">
              <w:rPr>
                <w:szCs w:val="24"/>
                <w:lang w:eastAsia="lt-LT"/>
              </w:rPr>
              <w:t xml:space="preserve"> sistemą</w:t>
            </w:r>
            <w:r w:rsidR="00FB62AD">
              <w:rPr>
                <w:szCs w:val="24"/>
                <w:lang w:eastAsia="lt-LT"/>
              </w:rPr>
              <w:t xml:space="preserve"> </w:t>
            </w:r>
            <w:r w:rsidR="00FB62AD" w:rsidRPr="00FB62AD">
              <w:rPr>
                <w:szCs w:val="24"/>
                <w:lang w:eastAsia="lt-LT"/>
              </w:rPr>
              <w:t>(2 atnaujinti moduliai ir 1 naujo įrankio įdiegimas)</w:t>
            </w:r>
            <w:r w:rsidR="00C532A1">
              <w:rPr>
                <w:szCs w:val="24"/>
                <w:lang w:eastAsia="lt-LT"/>
              </w:rPr>
              <w:t>.</w:t>
            </w:r>
          </w:p>
        </w:tc>
      </w:tr>
      <w:tr w:rsidR="007525F0" w14:paraId="330A65FE"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5D3EEE2" w14:textId="77777777" w:rsidR="007525F0" w:rsidRDefault="007525F0" w:rsidP="007D2C7E">
            <w:pPr>
              <w:widowControl w:val="0"/>
              <w:rPr>
                <w:szCs w:val="24"/>
                <w:lang w:eastAsia="lt-LT"/>
              </w:rPr>
            </w:pPr>
            <w:r>
              <w:rPr>
                <w:szCs w:val="24"/>
                <w:lang w:eastAsia="lt-LT"/>
              </w:rPr>
              <w:t>11.</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7FFD63" w14:textId="77777777" w:rsidR="007525F0" w:rsidRDefault="007525F0" w:rsidP="007D2C7E">
            <w:pPr>
              <w:widowControl w:val="0"/>
              <w:jc w:val="both"/>
              <w:rPr>
                <w:szCs w:val="24"/>
                <w:lang w:eastAsia="lt-LT"/>
              </w:rPr>
            </w:pPr>
            <w:r>
              <w:rPr>
                <w:szCs w:val="24"/>
                <w:lang w:eastAsia="lt-LT"/>
              </w:rPr>
              <w:t>Stebėsenos rodiklio duomenų šaltiniai</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289C06" w14:textId="77777777" w:rsidR="007525F0" w:rsidRPr="00D375B8" w:rsidRDefault="007525F0" w:rsidP="007D2C7E">
            <w:pPr>
              <w:widowControl w:val="0"/>
              <w:jc w:val="both"/>
              <w:rPr>
                <w:szCs w:val="24"/>
                <w:lang w:eastAsia="lt-LT"/>
              </w:rPr>
            </w:pPr>
            <w:r w:rsidRPr="00D375B8">
              <w:rPr>
                <w:szCs w:val="24"/>
                <w:lang w:eastAsia="lt-LT"/>
              </w:rPr>
              <w:t>Pirminis duomenų šaltinis – projektų galutinės veiklos ataskaitos;</w:t>
            </w:r>
            <w:r w:rsidRPr="00D375B8">
              <w:t xml:space="preserve"> </w:t>
            </w:r>
            <w:r w:rsidRPr="00D375B8">
              <w:rPr>
                <w:szCs w:val="24"/>
                <w:lang w:eastAsia="lt-LT"/>
              </w:rPr>
              <w:t>darbų, prekių ar paslaugų  priėmimo–perdavimo aktas.</w:t>
            </w:r>
          </w:p>
          <w:p w14:paraId="53F682F2" w14:textId="77777777" w:rsidR="007525F0" w:rsidRPr="00D375B8" w:rsidRDefault="007525F0" w:rsidP="007D2C7E">
            <w:pPr>
              <w:widowControl w:val="0"/>
              <w:jc w:val="both"/>
              <w:rPr>
                <w:szCs w:val="24"/>
                <w:lang w:eastAsia="lt-LT"/>
              </w:rPr>
            </w:pPr>
            <w:r w:rsidRPr="00D375B8">
              <w:rPr>
                <w:szCs w:val="24"/>
                <w:lang w:eastAsia="lt-LT"/>
              </w:rPr>
              <w:t>Antrinis duomenų šaltinis – ataskaitos po projekto finansavimo pabaigos.</w:t>
            </w:r>
          </w:p>
        </w:tc>
      </w:tr>
      <w:tr w:rsidR="007525F0" w14:paraId="5114725F" w14:textId="77777777" w:rsidTr="007D2C7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F78037" w14:textId="77777777" w:rsidR="007525F0" w:rsidRDefault="007525F0" w:rsidP="007D2C7E">
            <w:pPr>
              <w:widowControl w:val="0"/>
              <w:rPr>
                <w:szCs w:val="24"/>
                <w:lang w:eastAsia="lt-LT"/>
              </w:rPr>
            </w:pPr>
            <w:r>
              <w:rPr>
                <w:szCs w:val="24"/>
                <w:lang w:eastAsia="lt-LT"/>
              </w:rPr>
              <w:t>12.</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FE87A3" w14:textId="77777777" w:rsidR="007525F0" w:rsidRDefault="007525F0" w:rsidP="007D2C7E">
            <w:pPr>
              <w:widowControl w:val="0"/>
              <w:jc w:val="both"/>
              <w:rPr>
                <w:szCs w:val="24"/>
                <w:lang w:eastAsia="lt-LT"/>
              </w:rPr>
            </w:pPr>
            <w:r>
              <w:rPr>
                <w:szCs w:val="24"/>
                <w:lang w:eastAsia="lt-LT"/>
              </w:rPr>
              <w:t>Stebėsenos rodiklio reikšmės skaičiavimo periodiškumas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A640E5" w14:textId="77777777" w:rsidR="007525F0" w:rsidRPr="00D375B8" w:rsidRDefault="007525F0" w:rsidP="007D2C7E">
            <w:pPr>
              <w:widowControl w:val="0"/>
              <w:jc w:val="both"/>
              <w:rPr>
                <w:szCs w:val="24"/>
                <w:lang w:eastAsia="lt-LT"/>
              </w:rPr>
            </w:pPr>
            <w:r w:rsidRPr="00D375B8">
              <w:rPr>
                <w:szCs w:val="24"/>
                <w:lang w:eastAsia="lt-LT"/>
              </w:rPr>
              <w:t>Rodiklis skaičiuojamas pabaigus vykdyti projekto veiklas.</w:t>
            </w:r>
          </w:p>
        </w:tc>
      </w:tr>
      <w:tr w:rsidR="007525F0" w14:paraId="37A25A64" w14:textId="77777777" w:rsidTr="007D2C7E">
        <w:trPr>
          <w:trHeight w:val="2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87496E8" w14:textId="77777777" w:rsidR="007525F0" w:rsidRDefault="007525F0" w:rsidP="007D2C7E">
            <w:pPr>
              <w:widowControl w:val="0"/>
              <w:rPr>
                <w:szCs w:val="24"/>
                <w:lang w:eastAsia="lt-LT"/>
              </w:rPr>
            </w:pPr>
            <w:r>
              <w:rPr>
                <w:szCs w:val="24"/>
                <w:lang w:eastAsia="lt-LT"/>
              </w:rPr>
              <w:t>13.</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CE0771" w14:textId="77777777" w:rsidR="007525F0" w:rsidRDefault="007525F0" w:rsidP="007D2C7E">
            <w:pPr>
              <w:widowControl w:val="0"/>
              <w:jc w:val="both"/>
              <w:rPr>
                <w:szCs w:val="24"/>
                <w:lang w:eastAsia="lt-LT"/>
              </w:rPr>
            </w:pPr>
            <w:r>
              <w:rPr>
                <w:bCs/>
                <w:szCs w:val="24"/>
                <w:lang w:eastAsia="lt-LT"/>
              </w:rPr>
              <w:t>Stebėsenos rodiklio pasiekimo momentas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0046A1" w14:textId="664E372E" w:rsidR="007525F0" w:rsidRPr="00D375B8" w:rsidRDefault="007525F0" w:rsidP="007D2C7E">
            <w:pPr>
              <w:widowControl w:val="0"/>
              <w:jc w:val="both"/>
              <w:rPr>
                <w:szCs w:val="24"/>
                <w:lang w:eastAsia="lt-LT"/>
              </w:rPr>
            </w:pPr>
            <w:r w:rsidRPr="00D375B8">
              <w:rPr>
                <w:szCs w:val="24"/>
                <w:lang w:eastAsia="lt-LT"/>
              </w:rPr>
              <w:t>Rodiklis laikomas pasiektu, kai projektų veiklų įgyvendinimo pabaigoje pasirašomas darbų, prekių ar paslaugų  priėmimo–perdavimo aktas</w:t>
            </w:r>
            <w:r w:rsidR="008F0D94">
              <w:rPr>
                <w:szCs w:val="24"/>
                <w:lang w:eastAsia="lt-LT"/>
              </w:rPr>
              <w:t>.</w:t>
            </w:r>
          </w:p>
        </w:tc>
      </w:tr>
      <w:tr w:rsidR="007525F0" w14:paraId="2788CCA5" w14:textId="77777777" w:rsidTr="007D2C7E">
        <w:trPr>
          <w:trHeight w:val="11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72883D" w14:textId="77777777" w:rsidR="007525F0" w:rsidRDefault="007525F0" w:rsidP="007D2C7E">
            <w:pPr>
              <w:widowControl w:val="0"/>
              <w:rPr>
                <w:szCs w:val="24"/>
                <w:lang w:eastAsia="lt-LT"/>
              </w:rPr>
            </w:pPr>
            <w:r>
              <w:rPr>
                <w:szCs w:val="24"/>
                <w:lang w:eastAsia="lt-LT"/>
              </w:rPr>
              <w:t>14.</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E18B2A" w14:textId="77777777" w:rsidR="007525F0" w:rsidRDefault="007525F0" w:rsidP="007D2C7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A49F86" w14:textId="77777777" w:rsidR="007525F0" w:rsidRDefault="007525F0" w:rsidP="007D2C7E">
            <w:pPr>
              <w:widowControl w:val="0"/>
              <w:jc w:val="both"/>
              <w:rPr>
                <w:szCs w:val="24"/>
                <w:lang w:eastAsia="lt-LT"/>
              </w:rPr>
            </w:pPr>
            <w:r>
              <w:rPr>
                <w:szCs w:val="24"/>
                <w:lang w:eastAsia="lt-LT"/>
              </w:rPr>
              <w:t>Susisiekimo ministerija</w:t>
            </w:r>
          </w:p>
        </w:tc>
      </w:tr>
      <w:tr w:rsidR="007525F0" w14:paraId="30EA4ADC" w14:textId="77777777" w:rsidTr="007D2C7E">
        <w:trPr>
          <w:trHeight w:val="3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61F9E2C" w14:textId="77777777" w:rsidR="007525F0" w:rsidRDefault="007525F0" w:rsidP="007D2C7E">
            <w:pPr>
              <w:widowControl w:val="0"/>
              <w:rPr>
                <w:szCs w:val="24"/>
                <w:lang w:eastAsia="lt-LT"/>
              </w:rPr>
            </w:pPr>
            <w:r>
              <w:rPr>
                <w:szCs w:val="24"/>
                <w:lang w:eastAsia="lt-LT"/>
              </w:rPr>
              <w:t>15.</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3DBB8" w14:textId="77777777" w:rsidR="007525F0" w:rsidRDefault="007525F0" w:rsidP="007D2C7E">
            <w:pPr>
              <w:widowControl w:val="0"/>
              <w:jc w:val="both"/>
              <w:rPr>
                <w:szCs w:val="24"/>
                <w:lang w:eastAsia="lt-LT"/>
              </w:rPr>
            </w:pPr>
            <w:r>
              <w:rPr>
                <w:szCs w:val="24"/>
                <w:lang w:eastAsia="lt-LT"/>
              </w:rPr>
              <w:t>Įstaigos padalinys ir kontaktinis telefono numeris</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11049A" w14:textId="77777777" w:rsidR="007525F0" w:rsidRDefault="007525F0" w:rsidP="007D2C7E">
            <w:pPr>
              <w:widowControl w:val="0"/>
              <w:jc w:val="both"/>
              <w:rPr>
                <w:szCs w:val="24"/>
                <w:lang w:eastAsia="lt-LT"/>
              </w:rPr>
            </w:pPr>
            <w:r>
              <w:rPr>
                <w:szCs w:val="24"/>
                <w:lang w:eastAsia="lt-LT"/>
              </w:rPr>
              <w:t xml:space="preserve">Susisiekimo ministerijos Biudžeto ir investicijų departamento </w:t>
            </w:r>
            <w:r w:rsidRPr="004275E2">
              <w:rPr>
                <w:szCs w:val="24"/>
                <w:lang w:eastAsia="lt-LT"/>
              </w:rPr>
              <w:t>ES investicijų koordinavimo skyrius</w:t>
            </w:r>
            <w:r>
              <w:rPr>
                <w:szCs w:val="24"/>
                <w:lang w:eastAsia="lt-LT"/>
              </w:rPr>
              <w:t>, tel. +370 658 73429</w:t>
            </w:r>
          </w:p>
        </w:tc>
      </w:tr>
      <w:tr w:rsidR="007525F0" w:rsidRPr="00D375B8" w14:paraId="666493E1" w14:textId="77777777" w:rsidTr="007D2C7E">
        <w:trPr>
          <w:trHeight w:val="58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469544" w14:textId="77777777" w:rsidR="007525F0" w:rsidRDefault="007525F0" w:rsidP="007D2C7E">
            <w:pPr>
              <w:widowControl w:val="0"/>
              <w:rPr>
                <w:szCs w:val="24"/>
                <w:lang w:eastAsia="lt-LT"/>
              </w:rPr>
            </w:pPr>
            <w:r>
              <w:rPr>
                <w:szCs w:val="24"/>
                <w:lang w:eastAsia="lt-LT"/>
              </w:rPr>
              <w:t>16.</w:t>
            </w:r>
          </w:p>
        </w:tc>
        <w:tc>
          <w:tcPr>
            <w:tcW w:w="16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D92625" w14:textId="77777777" w:rsidR="007525F0" w:rsidRDefault="007525F0" w:rsidP="007D2C7E">
            <w:pPr>
              <w:widowControl w:val="0"/>
              <w:jc w:val="both"/>
              <w:rPr>
                <w:szCs w:val="24"/>
                <w:lang w:eastAsia="lt-LT"/>
              </w:rPr>
            </w:pPr>
            <w:r>
              <w:rPr>
                <w:szCs w:val="24"/>
                <w:lang w:eastAsia="lt-LT"/>
              </w:rPr>
              <w:t>Kita svarbi informacija</w:t>
            </w:r>
          </w:p>
        </w:tc>
        <w:tc>
          <w:tcPr>
            <w:tcW w:w="30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994E7A" w14:textId="2681D9F2" w:rsidR="007525F0" w:rsidRPr="00D375B8" w:rsidRDefault="007525F0" w:rsidP="007D2C7E">
            <w:pPr>
              <w:widowControl w:val="0"/>
              <w:jc w:val="both"/>
              <w:rPr>
                <w:szCs w:val="24"/>
                <w:lang w:eastAsia="lt-LT"/>
              </w:rPr>
            </w:pPr>
            <w:r w:rsidRPr="00D375B8">
              <w:rPr>
                <w:szCs w:val="24"/>
                <w:lang w:eastAsia="lt-LT"/>
              </w:rPr>
              <w:t>Išsami informacija pateikiama projekto Nr.</w:t>
            </w:r>
            <w:r w:rsidR="00303604">
              <w:t xml:space="preserve"> </w:t>
            </w:r>
            <w:r w:rsidR="00303604" w:rsidRPr="00303604">
              <w:rPr>
                <w:szCs w:val="24"/>
                <w:lang w:eastAsia="lt-LT"/>
              </w:rPr>
              <w:t>101232833</w:t>
            </w:r>
            <w:r w:rsidRPr="00D375B8">
              <w:rPr>
                <w:szCs w:val="24"/>
                <w:lang w:eastAsia="lt-LT"/>
              </w:rPr>
              <w:t xml:space="preserve"> </w:t>
            </w:r>
            <w:r>
              <w:rPr>
                <w:szCs w:val="24"/>
                <w:lang w:eastAsia="lt-LT"/>
              </w:rPr>
              <w:t>–</w:t>
            </w:r>
            <w:r w:rsidR="004201CC" w:rsidRPr="004201CC">
              <w:rPr>
                <w:szCs w:val="24"/>
                <w:lang w:eastAsia="lt-LT"/>
              </w:rPr>
              <w:t>24-EU-TG-DCM IMP 25-29</w:t>
            </w:r>
            <w:r w:rsidR="004201CC">
              <w:rPr>
                <w:szCs w:val="24"/>
                <w:lang w:eastAsia="lt-LT"/>
              </w:rPr>
              <w:t xml:space="preserve"> </w:t>
            </w:r>
            <w:r w:rsidRPr="00D375B8">
              <w:rPr>
                <w:szCs w:val="24"/>
                <w:lang w:eastAsia="lt-LT"/>
              </w:rPr>
              <w:t>dotacijos susitarime (</w:t>
            </w:r>
            <w:proofErr w:type="spellStart"/>
            <w:r w:rsidRPr="00D375B8">
              <w:rPr>
                <w:i/>
                <w:iCs/>
                <w:szCs w:val="24"/>
                <w:lang w:eastAsia="lt-LT"/>
              </w:rPr>
              <w:t>Work</w:t>
            </w:r>
            <w:proofErr w:type="spellEnd"/>
            <w:r w:rsidRPr="00D375B8">
              <w:rPr>
                <w:i/>
                <w:iCs/>
                <w:szCs w:val="24"/>
                <w:lang w:eastAsia="lt-LT"/>
              </w:rPr>
              <w:t xml:space="preserve"> </w:t>
            </w:r>
            <w:proofErr w:type="spellStart"/>
            <w:r w:rsidRPr="00D375B8">
              <w:rPr>
                <w:i/>
                <w:iCs/>
                <w:szCs w:val="24"/>
                <w:lang w:eastAsia="lt-LT"/>
              </w:rPr>
              <w:t>Package</w:t>
            </w:r>
            <w:proofErr w:type="spellEnd"/>
            <w:r w:rsidRPr="00D375B8">
              <w:rPr>
                <w:i/>
                <w:iCs/>
                <w:szCs w:val="24"/>
                <w:lang w:eastAsia="lt-LT"/>
              </w:rPr>
              <w:t xml:space="preserve"> name </w:t>
            </w:r>
            <w:r w:rsidRPr="00D375B8">
              <w:rPr>
                <w:i/>
                <w:iCs/>
                <w:szCs w:val="24"/>
              </w:rPr>
              <w:t>„</w:t>
            </w:r>
            <w:proofErr w:type="spellStart"/>
            <w:r w:rsidR="00C16493" w:rsidRPr="00C16493">
              <w:rPr>
                <w:i/>
                <w:iCs/>
                <w:szCs w:val="24"/>
              </w:rPr>
              <w:t>Capacity</w:t>
            </w:r>
            <w:proofErr w:type="spellEnd"/>
            <w:r w:rsidR="00C16493" w:rsidRPr="00C16493">
              <w:rPr>
                <w:i/>
                <w:iCs/>
                <w:szCs w:val="24"/>
              </w:rPr>
              <w:t xml:space="preserve"> </w:t>
            </w:r>
            <w:proofErr w:type="spellStart"/>
            <w:r w:rsidR="00C16493" w:rsidRPr="00C16493">
              <w:rPr>
                <w:i/>
                <w:iCs/>
                <w:szCs w:val="24"/>
              </w:rPr>
              <w:t>Allocation</w:t>
            </w:r>
            <w:proofErr w:type="spellEnd"/>
            <w:r w:rsidR="00C16493" w:rsidRPr="00C16493">
              <w:rPr>
                <w:i/>
                <w:iCs/>
                <w:szCs w:val="24"/>
              </w:rPr>
              <w:t xml:space="preserve"> – </w:t>
            </w:r>
            <w:proofErr w:type="spellStart"/>
            <w:r w:rsidR="00C16493" w:rsidRPr="00C16493">
              <w:rPr>
                <w:i/>
                <w:iCs/>
                <w:szCs w:val="24"/>
              </w:rPr>
              <w:t>including</w:t>
            </w:r>
            <w:proofErr w:type="spellEnd"/>
            <w:r w:rsidR="00C16493" w:rsidRPr="00C16493">
              <w:rPr>
                <w:i/>
                <w:iCs/>
                <w:szCs w:val="24"/>
              </w:rPr>
              <w:t xml:space="preserve"> </w:t>
            </w:r>
            <w:proofErr w:type="spellStart"/>
            <w:r w:rsidR="00C16493" w:rsidRPr="00C16493">
              <w:rPr>
                <w:i/>
                <w:iCs/>
                <w:szCs w:val="24"/>
              </w:rPr>
              <w:t>Capacity</w:t>
            </w:r>
            <w:proofErr w:type="spellEnd"/>
            <w:r w:rsidR="00C16493" w:rsidRPr="00C16493">
              <w:rPr>
                <w:i/>
                <w:iCs/>
                <w:szCs w:val="24"/>
              </w:rPr>
              <w:t xml:space="preserve"> </w:t>
            </w:r>
            <w:proofErr w:type="spellStart"/>
            <w:r w:rsidR="00C16493" w:rsidRPr="00C16493">
              <w:rPr>
                <w:i/>
                <w:iCs/>
                <w:szCs w:val="24"/>
              </w:rPr>
              <w:t>Broker</w:t>
            </w:r>
            <w:proofErr w:type="spellEnd"/>
            <w:r w:rsidR="00C16493" w:rsidRPr="00C16493">
              <w:rPr>
                <w:i/>
                <w:iCs/>
                <w:szCs w:val="24"/>
              </w:rPr>
              <w:t xml:space="preserve">“, „Digital </w:t>
            </w:r>
            <w:proofErr w:type="spellStart"/>
            <w:r w:rsidR="00C16493" w:rsidRPr="00C16493">
              <w:rPr>
                <w:i/>
                <w:iCs/>
                <w:szCs w:val="24"/>
              </w:rPr>
              <w:t>Infrastructure</w:t>
            </w:r>
            <w:proofErr w:type="spellEnd"/>
            <w:r w:rsidR="00C16493" w:rsidRPr="00C16493">
              <w:rPr>
                <w:i/>
                <w:iCs/>
                <w:szCs w:val="24"/>
              </w:rPr>
              <w:t xml:space="preserve"> data/</w:t>
            </w:r>
            <w:proofErr w:type="spellStart"/>
            <w:r w:rsidR="00C16493" w:rsidRPr="00C16493">
              <w:rPr>
                <w:i/>
                <w:iCs/>
                <w:szCs w:val="24"/>
              </w:rPr>
              <w:t>Interfaces</w:t>
            </w:r>
            <w:proofErr w:type="spellEnd"/>
            <w:r w:rsidR="00C16493" w:rsidRPr="00C16493">
              <w:rPr>
                <w:i/>
                <w:iCs/>
                <w:szCs w:val="24"/>
              </w:rPr>
              <w:t>“, „</w:t>
            </w:r>
            <w:proofErr w:type="spellStart"/>
            <w:r w:rsidR="00C16493" w:rsidRPr="00C16493">
              <w:rPr>
                <w:i/>
                <w:iCs/>
                <w:szCs w:val="24"/>
              </w:rPr>
              <w:t>Traffic</w:t>
            </w:r>
            <w:proofErr w:type="spellEnd"/>
            <w:r w:rsidR="00C16493" w:rsidRPr="00C16493">
              <w:rPr>
                <w:i/>
                <w:iCs/>
                <w:szCs w:val="24"/>
              </w:rPr>
              <w:t xml:space="preserve"> </w:t>
            </w:r>
            <w:proofErr w:type="spellStart"/>
            <w:r w:rsidR="00C16493" w:rsidRPr="00C16493">
              <w:rPr>
                <w:i/>
                <w:iCs/>
                <w:szCs w:val="24"/>
              </w:rPr>
              <w:t>Management</w:t>
            </w:r>
            <w:proofErr w:type="spellEnd"/>
            <w:r w:rsidR="00C16493" w:rsidRPr="00C16493">
              <w:rPr>
                <w:i/>
                <w:iCs/>
                <w:szCs w:val="24"/>
              </w:rPr>
              <w:t>“</w:t>
            </w:r>
            <w:r w:rsidR="00C16493">
              <w:rPr>
                <w:i/>
                <w:iCs/>
                <w:szCs w:val="24"/>
              </w:rPr>
              <w:t>)</w:t>
            </w:r>
            <w:r w:rsidRPr="00D375B8">
              <w:rPr>
                <w:i/>
                <w:iCs/>
                <w:szCs w:val="24"/>
                <w:lang w:eastAsia="lt-LT"/>
              </w:rPr>
              <w:t xml:space="preserve"> </w:t>
            </w:r>
          </w:p>
        </w:tc>
      </w:tr>
    </w:tbl>
    <w:p w14:paraId="43D274F1" w14:textId="77777777" w:rsidR="00E5171E" w:rsidRDefault="00E5171E" w:rsidP="00DA2238">
      <w:pPr>
        <w:rPr>
          <w:lang w:eastAsia="lt-LT"/>
        </w:rPr>
      </w:pPr>
    </w:p>
    <w:p w14:paraId="6EEEC049" w14:textId="77777777" w:rsidR="00E5171E" w:rsidRDefault="00E5171E" w:rsidP="00DA2238">
      <w:pPr>
        <w:rPr>
          <w:lang w:eastAsia="lt-LT"/>
        </w:rPr>
      </w:pPr>
    </w:p>
    <w:p w14:paraId="1E7E71A5" w14:textId="77777777" w:rsidR="00E5171E" w:rsidRDefault="00E5171E" w:rsidP="00DA2238">
      <w:pPr>
        <w:rPr>
          <w:lang w:eastAsia="lt-LT"/>
        </w:rPr>
      </w:pPr>
    </w:p>
    <w:p w14:paraId="55F5A7A1" w14:textId="58A33F4F" w:rsidR="00DA2238" w:rsidRPr="00DA2238" w:rsidRDefault="004D2646" w:rsidP="004D2646">
      <w:pPr>
        <w:tabs>
          <w:tab w:val="left" w:pos="5695"/>
        </w:tabs>
        <w:jc w:val="center"/>
        <w:rPr>
          <w:lang w:eastAsia="lt-LT"/>
        </w:rPr>
      </w:pPr>
      <w:r>
        <w:rPr>
          <w:lang w:eastAsia="lt-LT"/>
        </w:rPr>
        <w:t>_____________________</w:t>
      </w:r>
    </w:p>
    <w:sectPr w:rsidR="00DA2238" w:rsidRPr="00DA2238" w:rsidSect="0097682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6F69" w14:textId="77777777" w:rsidR="00BB2661" w:rsidRDefault="00BB2661" w:rsidP="00976820">
      <w:r>
        <w:separator/>
      </w:r>
    </w:p>
  </w:endnote>
  <w:endnote w:type="continuationSeparator" w:id="0">
    <w:p w14:paraId="7CF6B7DB" w14:textId="77777777" w:rsidR="00BB2661" w:rsidRDefault="00BB2661" w:rsidP="0097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21D7" w14:textId="77777777" w:rsidR="00976820" w:rsidRDefault="009768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AF69" w14:textId="77777777" w:rsidR="00976820" w:rsidRDefault="0097682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4E3C" w14:textId="77777777" w:rsidR="00976820" w:rsidRDefault="009768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D3602" w14:textId="77777777" w:rsidR="00BB2661" w:rsidRDefault="00BB2661" w:rsidP="00976820">
      <w:r>
        <w:separator/>
      </w:r>
    </w:p>
  </w:footnote>
  <w:footnote w:type="continuationSeparator" w:id="0">
    <w:p w14:paraId="59D33032" w14:textId="77777777" w:rsidR="00BB2661" w:rsidRDefault="00BB2661" w:rsidP="0097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6BF5" w14:textId="77777777" w:rsidR="00976820" w:rsidRDefault="009768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747780"/>
      <w:docPartObj>
        <w:docPartGallery w:val="Page Numbers (Top of Page)"/>
        <w:docPartUnique/>
      </w:docPartObj>
    </w:sdtPr>
    <w:sdtEndPr/>
    <w:sdtContent>
      <w:p w14:paraId="470CBCCA" w14:textId="5572AC60" w:rsidR="00976820" w:rsidRDefault="00976820">
        <w:pPr>
          <w:pStyle w:val="Antrats"/>
          <w:jc w:val="center"/>
        </w:pPr>
        <w:r>
          <w:fldChar w:fldCharType="begin"/>
        </w:r>
        <w:r>
          <w:instrText>PAGE   \* MERGEFORMAT</w:instrText>
        </w:r>
        <w:r>
          <w:fldChar w:fldCharType="separate"/>
        </w:r>
        <w:r>
          <w:t>2</w:t>
        </w:r>
        <w:r>
          <w:fldChar w:fldCharType="end"/>
        </w:r>
      </w:p>
    </w:sdtContent>
  </w:sdt>
  <w:p w14:paraId="7813C77A" w14:textId="77777777" w:rsidR="00976820" w:rsidRDefault="009768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0683" w14:textId="77777777" w:rsidR="00976820" w:rsidRDefault="00976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790"/>
    <w:multiLevelType w:val="multilevel"/>
    <w:tmpl w:val="BA5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4188"/>
    <w:multiLevelType w:val="hybridMultilevel"/>
    <w:tmpl w:val="1F70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C00A4"/>
    <w:multiLevelType w:val="multilevel"/>
    <w:tmpl w:val="A0BCE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077D1"/>
    <w:multiLevelType w:val="hybridMultilevel"/>
    <w:tmpl w:val="EEAE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A573C"/>
    <w:multiLevelType w:val="hybridMultilevel"/>
    <w:tmpl w:val="23586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11225"/>
    <w:multiLevelType w:val="multilevel"/>
    <w:tmpl w:val="A5C8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84678"/>
    <w:multiLevelType w:val="hybridMultilevel"/>
    <w:tmpl w:val="477853F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44B171E0"/>
    <w:multiLevelType w:val="hybridMultilevel"/>
    <w:tmpl w:val="D47644F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47467E0A"/>
    <w:multiLevelType w:val="hybridMultilevel"/>
    <w:tmpl w:val="4796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36472"/>
    <w:multiLevelType w:val="multilevel"/>
    <w:tmpl w:val="7B24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C265C"/>
    <w:multiLevelType w:val="hybridMultilevel"/>
    <w:tmpl w:val="9694248E"/>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num w:numId="1" w16cid:durableId="1969192384">
    <w:abstractNumId w:val="0"/>
  </w:num>
  <w:num w:numId="2" w16cid:durableId="2081318897">
    <w:abstractNumId w:val="5"/>
  </w:num>
  <w:num w:numId="3" w16cid:durableId="1989748107">
    <w:abstractNumId w:val="9"/>
  </w:num>
  <w:num w:numId="4" w16cid:durableId="1407459768">
    <w:abstractNumId w:val="2"/>
  </w:num>
  <w:num w:numId="5" w16cid:durableId="16933451">
    <w:abstractNumId w:val="6"/>
  </w:num>
  <w:num w:numId="6" w16cid:durableId="1500345066">
    <w:abstractNumId w:val="7"/>
  </w:num>
  <w:num w:numId="7" w16cid:durableId="1823504864">
    <w:abstractNumId w:val="8"/>
  </w:num>
  <w:num w:numId="8" w16cid:durableId="1335645780">
    <w:abstractNumId w:val="3"/>
  </w:num>
  <w:num w:numId="9" w16cid:durableId="526674370">
    <w:abstractNumId w:val="1"/>
  </w:num>
  <w:num w:numId="10" w16cid:durableId="1337658246">
    <w:abstractNumId w:val="10"/>
  </w:num>
  <w:num w:numId="11" w16cid:durableId="1117068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5F"/>
    <w:rsid w:val="0000212A"/>
    <w:rsid w:val="000063A1"/>
    <w:rsid w:val="0000749A"/>
    <w:rsid w:val="00007EAD"/>
    <w:rsid w:val="0001017E"/>
    <w:rsid w:val="000122BB"/>
    <w:rsid w:val="00013945"/>
    <w:rsid w:val="00013B82"/>
    <w:rsid w:val="00014FDE"/>
    <w:rsid w:val="00020144"/>
    <w:rsid w:val="00020B59"/>
    <w:rsid w:val="000259EE"/>
    <w:rsid w:val="00026BD1"/>
    <w:rsid w:val="00027202"/>
    <w:rsid w:val="000273A2"/>
    <w:rsid w:val="00027D67"/>
    <w:rsid w:val="00032C0C"/>
    <w:rsid w:val="000339B8"/>
    <w:rsid w:val="00035857"/>
    <w:rsid w:val="00035C72"/>
    <w:rsid w:val="00041EC8"/>
    <w:rsid w:val="000435A2"/>
    <w:rsid w:val="00050F0A"/>
    <w:rsid w:val="000528A5"/>
    <w:rsid w:val="00055A39"/>
    <w:rsid w:val="00057A6C"/>
    <w:rsid w:val="000605E3"/>
    <w:rsid w:val="000615CA"/>
    <w:rsid w:val="000643C7"/>
    <w:rsid w:val="000646A2"/>
    <w:rsid w:val="00066873"/>
    <w:rsid w:val="00070635"/>
    <w:rsid w:val="00072770"/>
    <w:rsid w:val="00077AF4"/>
    <w:rsid w:val="00080EE9"/>
    <w:rsid w:val="00081E87"/>
    <w:rsid w:val="000820FB"/>
    <w:rsid w:val="00082CB6"/>
    <w:rsid w:val="00083247"/>
    <w:rsid w:val="0008580F"/>
    <w:rsid w:val="00091F68"/>
    <w:rsid w:val="000A3B18"/>
    <w:rsid w:val="000A6E81"/>
    <w:rsid w:val="000A75A9"/>
    <w:rsid w:val="000B0C6E"/>
    <w:rsid w:val="000B58AC"/>
    <w:rsid w:val="000B760F"/>
    <w:rsid w:val="000C196E"/>
    <w:rsid w:val="000C2AC1"/>
    <w:rsid w:val="000C5A0B"/>
    <w:rsid w:val="000C6063"/>
    <w:rsid w:val="000C7A30"/>
    <w:rsid w:val="000D00F5"/>
    <w:rsid w:val="000D18AB"/>
    <w:rsid w:val="000D1916"/>
    <w:rsid w:val="000D33B4"/>
    <w:rsid w:val="000D3584"/>
    <w:rsid w:val="000D4263"/>
    <w:rsid w:val="000D4D97"/>
    <w:rsid w:val="000D6DB2"/>
    <w:rsid w:val="000E6AF7"/>
    <w:rsid w:val="000F07A3"/>
    <w:rsid w:val="000F26D5"/>
    <w:rsid w:val="000F29B2"/>
    <w:rsid w:val="000F522E"/>
    <w:rsid w:val="000F58BC"/>
    <w:rsid w:val="00100BC1"/>
    <w:rsid w:val="00100BD4"/>
    <w:rsid w:val="00100C6B"/>
    <w:rsid w:val="00102343"/>
    <w:rsid w:val="00106F9F"/>
    <w:rsid w:val="00107A93"/>
    <w:rsid w:val="00111DEB"/>
    <w:rsid w:val="00122804"/>
    <w:rsid w:val="00125527"/>
    <w:rsid w:val="00127C03"/>
    <w:rsid w:val="00131555"/>
    <w:rsid w:val="0013475D"/>
    <w:rsid w:val="00135F13"/>
    <w:rsid w:val="0013613C"/>
    <w:rsid w:val="00136583"/>
    <w:rsid w:val="00137B90"/>
    <w:rsid w:val="00140684"/>
    <w:rsid w:val="00142B9A"/>
    <w:rsid w:val="00144F2B"/>
    <w:rsid w:val="00146167"/>
    <w:rsid w:val="001473B9"/>
    <w:rsid w:val="001565A5"/>
    <w:rsid w:val="00156DBB"/>
    <w:rsid w:val="00156E31"/>
    <w:rsid w:val="001571BB"/>
    <w:rsid w:val="001574CF"/>
    <w:rsid w:val="001574F6"/>
    <w:rsid w:val="00157DEF"/>
    <w:rsid w:val="00162610"/>
    <w:rsid w:val="00162BB0"/>
    <w:rsid w:val="001659D6"/>
    <w:rsid w:val="00166A35"/>
    <w:rsid w:val="00166FB7"/>
    <w:rsid w:val="001713A1"/>
    <w:rsid w:val="00171477"/>
    <w:rsid w:val="0017302E"/>
    <w:rsid w:val="00175400"/>
    <w:rsid w:val="00175BF1"/>
    <w:rsid w:val="00176F05"/>
    <w:rsid w:val="001808DD"/>
    <w:rsid w:val="00183C71"/>
    <w:rsid w:val="0019026B"/>
    <w:rsid w:val="00190B8A"/>
    <w:rsid w:val="001925E6"/>
    <w:rsid w:val="00194ECC"/>
    <w:rsid w:val="001A090C"/>
    <w:rsid w:val="001A0A39"/>
    <w:rsid w:val="001A3405"/>
    <w:rsid w:val="001A62F8"/>
    <w:rsid w:val="001B1FCA"/>
    <w:rsid w:val="001B29A8"/>
    <w:rsid w:val="001B5364"/>
    <w:rsid w:val="001B66DB"/>
    <w:rsid w:val="001B73BF"/>
    <w:rsid w:val="001C1670"/>
    <w:rsid w:val="001C2AFC"/>
    <w:rsid w:val="001D0C8D"/>
    <w:rsid w:val="001D2627"/>
    <w:rsid w:val="001D3209"/>
    <w:rsid w:val="001D4AD5"/>
    <w:rsid w:val="001D4D91"/>
    <w:rsid w:val="001D54B7"/>
    <w:rsid w:val="001D5960"/>
    <w:rsid w:val="001E03AC"/>
    <w:rsid w:val="001E040E"/>
    <w:rsid w:val="001E48DD"/>
    <w:rsid w:val="001E64E9"/>
    <w:rsid w:val="001F084C"/>
    <w:rsid w:val="001F49F7"/>
    <w:rsid w:val="001F588C"/>
    <w:rsid w:val="001F6E39"/>
    <w:rsid w:val="001F6FB8"/>
    <w:rsid w:val="001F7D24"/>
    <w:rsid w:val="00200A78"/>
    <w:rsid w:val="00202E9E"/>
    <w:rsid w:val="002037B1"/>
    <w:rsid w:val="00205960"/>
    <w:rsid w:val="0021208C"/>
    <w:rsid w:val="00214DDD"/>
    <w:rsid w:val="00215E49"/>
    <w:rsid w:val="002176DF"/>
    <w:rsid w:val="00217A83"/>
    <w:rsid w:val="0022713A"/>
    <w:rsid w:val="002307E0"/>
    <w:rsid w:val="00234D87"/>
    <w:rsid w:val="00235A79"/>
    <w:rsid w:val="002404E7"/>
    <w:rsid w:val="00240F25"/>
    <w:rsid w:val="00241A92"/>
    <w:rsid w:val="002477BF"/>
    <w:rsid w:val="00250B34"/>
    <w:rsid w:val="00251597"/>
    <w:rsid w:val="002523DF"/>
    <w:rsid w:val="00253394"/>
    <w:rsid w:val="00261E64"/>
    <w:rsid w:val="002661D2"/>
    <w:rsid w:val="00267285"/>
    <w:rsid w:val="00273B30"/>
    <w:rsid w:val="00277FEC"/>
    <w:rsid w:val="00281BD2"/>
    <w:rsid w:val="002821B8"/>
    <w:rsid w:val="0028592F"/>
    <w:rsid w:val="002876FD"/>
    <w:rsid w:val="00293EAD"/>
    <w:rsid w:val="002961DE"/>
    <w:rsid w:val="00297269"/>
    <w:rsid w:val="002A05AC"/>
    <w:rsid w:val="002A0BB5"/>
    <w:rsid w:val="002A0DA5"/>
    <w:rsid w:val="002A2A41"/>
    <w:rsid w:val="002A52A7"/>
    <w:rsid w:val="002A57A3"/>
    <w:rsid w:val="002A5EA6"/>
    <w:rsid w:val="002A7785"/>
    <w:rsid w:val="002A7923"/>
    <w:rsid w:val="002B2821"/>
    <w:rsid w:val="002B32A3"/>
    <w:rsid w:val="002B394D"/>
    <w:rsid w:val="002B40CD"/>
    <w:rsid w:val="002B5298"/>
    <w:rsid w:val="002C0879"/>
    <w:rsid w:val="002C0C87"/>
    <w:rsid w:val="002C0E1F"/>
    <w:rsid w:val="002C1525"/>
    <w:rsid w:val="002C206B"/>
    <w:rsid w:val="002C2179"/>
    <w:rsid w:val="002C27B0"/>
    <w:rsid w:val="002C733D"/>
    <w:rsid w:val="002C75BF"/>
    <w:rsid w:val="002C760B"/>
    <w:rsid w:val="002C774C"/>
    <w:rsid w:val="002C7D17"/>
    <w:rsid w:val="002D2EFC"/>
    <w:rsid w:val="002D310C"/>
    <w:rsid w:val="002D54E7"/>
    <w:rsid w:val="002D6030"/>
    <w:rsid w:val="002E3DFF"/>
    <w:rsid w:val="002E4FD3"/>
    <w:rsid w:val="002F184E"/>
    <w:rsid w:val="002F2533"/>
    <w:rsid w:val="002F36DA"/>
    <w:rsid w:val="00303604"/>
    <w:rsid w:val="003105EE"/>
    <w:rsid w:val="00311727"/>
    <w:rsid w:val="00313CA7"/>
    <w:rsid w:val="0031481B"/>
    <w:rsid w:val="00315529"/>
    <w:rsid w:val="00316090"/>
    <w:rsid w:val="0031707F"/>
    <w:rsid w:val="003216B2"/>
    <w:rsid w:val="00323464"/>
    <w:rsid w:val="0032377C"/>
    <w:rsid w:val="00324371"/>
    <w:rsid w:val="00324858"/>
    <w:rsid w:val="00324C34"/>
    <w:rsid w:val="0033067A"/>
    <w:rsid w:val="00331BCC"/>
    <w:rsid w:val="00333F5A"/>
    <w:rsid w:val="00334D37"/>
    <w:rsid w:val="00342BB5"/>
    <w:rsid w:val="003464B2"/>
    <w:rsid w:val="00347988"/>
    <w:rsid w:val="00350581"/>
    <w:rsid w:val="0036064F"/>
    <w:rsid w:val="00361127"/>
    <w:rsid w:val="003728F2"/>
    <w:rsid w:val="00372F43"/>
    <w:rsid w:val="00374200"/>
    <w:rsid w:val="003755AF"/>
    <w:rsid w:val="00384AA9"/>
    <w:rsid w:val="00392CDC"/>
    <w:rsid w:val="00393BFD"/>
    <w:rsid w:val="00393FA5"/>
    <w:rsid w:val="00396423"/>
    <w:rsid w:val="003A0266"/>
    <w:rsid w:val="003A13BE"/>
    <w:rsid w:val="003A5030"/>
    <w:rsid w:val="003A538B"/>
    <w:rsid w:val="003A7881"/>
    <w:rsid w:val="003B073D"/>
    <w:rsid w:val="003B51AA"/>
    <w:rsid w:val="003B7234"/>
    <w:rsid w:val="003C0C09"/>
    <w:rsid w:val="003C1776"/>
    <w:rsid w:val="003C2E32"/>
    <w:rsid w:val="003D130A"/>
    <w:rsid w:val="003D3300"/>
    <w:rsid w:val="003D3FBD"/>
    <w:rsid w:val="003D49F3"/>
    <w:rsid w:val="003D6C00"/>
    <w:rsid w:val="003D7804"/>
    <w:rsid w:val="003E2077"/>
    <w:rsid w:val="003E2C99"/>
    <w:rsid w:val="003E50A4"/>
    <w:rsid w:val="003F0E20"/>
    <w:rsid w:val="003F3620"/>
    <w:rsid w:val="003F3D1B"/>
    <w:rsid w:val="003F69B0"/>
    <w:rsid w:val="004015E1"/>
    <w:rsid w:val="00401E6D"/>
    <w:rsid w:val="00401EDF"/>
    <w:rsid w:val="00404648"/>
    <w:rsid w:val="00404F4D"/>
    <w:rsid w:val="00410688"/>
    <w:rsid w:val="00411840"/>
    <w:rsid w:val="00412399"/>
    <w:rsid w:val="004144E1"/>
    <w:rsid w:val="00415331"/>
    <w:rsid w:val="00416DFE"/>
    <w:rsid w:val="004201CC"/>
    <w:rsid w:val="00424E4D"/>
    <w:rsid w:val="00425F91"/>
    <w:rsid w:val="004275E2"/>
    <w:rsid w:val="0043510E"/>
    <w:rsid w:val="004369CD"/>
    <w:rsid w:val="00437532"/>
    <w:rsid w:val="0044040B"/>
    <w:rsid w:val="00441B14"/>
    <w:rsid w:val="004437DF"/>
    <w:rsid w:val="004471A8"/>
    <w:rsid w:val="004533B9"/>
    <w:rsid w:val="004554E8"/>
    <w:rsid w:val="0045597C"/>
    <w:rsid w:val="00460289"/>
    <w:rsid w:val="00460A42"/>
    <w:rsid w:val="00461185"/>
    <w:rsid w:val="00462DAD"/>
    <w:rsid w:val="00466648"/>
    <w:rsid w:val="00474A08"/>
    <w:rsid w:val="00477236"/>
    <w:rsid w:val="00477E00"/>
    <w:rsid w:val="00490393"/>
    <w:rsid w:val="004915F3"/>
    <w:rsid w:val="00492B43"/>
    <w:rsid w:val="0049319A"/>
    <w:rsid w:val="004969FA"/>
    <w:rsid w:val="0049712C"/>
    <w:rsid w:val="004A2580"/>
    <w:rsid w:val="004A2FE2"/>
    <w:rsid w:val="004A60A7"/>
    <w:rsid w:val="004A708C"/>
    <w:rsid w:val="004A7208"/>
    <w:rsid w:val="004B0385"/>
    <w:rsid w:val="004B3288"/>
    <w:rsid w:val="004B6FB5"/>
    <w:rsid w:val="004C0AAE"/>
    <w:rsid w:val="004C22EB"/>
    <w:rsid w:val="004C2598"/>
    <w:rsid w:val="004C2859"/>
    <w:rsid w:val="004C2C6E"/>
    <w:rsid w:val="004C5087"/>
    <w:rsid w:val="004D0881"/>
    <w:rsid w:val="004D2646"/>
    <w:rsid w:val="004D6C5F"/>
    <w:rsid w:val="004D7615"/>
    <w:rsid w:val="004D77BE"/>
    <w:rsid w:val="004E06B8"/>
    <w:rsid w:val="004F04DA"/>
    <w:rsid w:val="004F43A3"/>
    <w:rsid w:val="004F4BCC"/>
    <w:rsid w:val="004F7EA7"/>
    <w:rsid w:val="00506546"/>
    <w:rsid w:val="00511EB4"/>
    <w:rsid w:val="005123A1"/>
    <w:rsid w:val="005135CA"/>
    <w:rsid w:val="00513D34"/>
    <w:rsid w:val="00517DFE"/>
    <w:rsid w:val="005230EA"/>
    <w:rsid w:val="00523337"/>
    <w:rsid w:val="00523DFA"/>
    <w:rsid w:val="00524CB3"/>
    <w:rsid w:val="005260F4"/>
    <w:rsid w:val="00532C97"/>
    <w:rsid w:val="005330F6"/>
    <w:rsid w:val="0053337F"/>
    <w:rsid w:val="00534111"/>
    <w:rsid w:val="00534816"/>
    <w:rsid w:val="00535655"/>
    <w:rsid w:val="0053646B"/>
    <w:rsid w:val="005377A2"/>
    <w:rsid w:val="00540949"/>
    <w:rsid w:val="005411DD"/>
    <w:rsid w:val="00544ACD"/>
    <w:rsid w:val="00547528"/>
    <w:rsid w:val="005475EC"/>
    <w:rsid w:val="0055056A"/>
    <w:rsid w:val="0055101B"/>
    <w:rsid w:val="0055504B"/>
    <w:rsid w:val="00560530"/>
    <w:rsid w:val="00567DFA"/>
    <w:rsid w:val="00570DCF"/>
    <w:rsid w:val="00571005"/>
    <w:rsid w:val="00572939"/>
    <w:rsid w:val="0057522B"/>
    <w:rsid w:val="0058314E"/>
    <w:rsid w:val="00591B13"/>
    <w:rsid w:val="00594B2A"/>
    <w:rsid w:val="005957E6"/>
    <w:rsid w:val="005A0D20"/>
    <w:rsid w:val="005A1353"/>
    <w:rsid w:val="005A23C8"/>
    <w:rsid w:val="005A2B78"/>
    <w:rsid w:val="005A343B"/>
    <w:rsid w:val="005A478C"/>
    <w:rsid w:val="005B00CA"/>
    <w:rsid w:val="005B1865"/>
    <w:rsid w:val="005B336B"/>
    <w:rsid w:val="005B348F"/>
    <w:rsid w:val="005B4C09"/>
    <w:rsid w:val="005B69FD"/>
    <w:rsid w:val="005B7A27"/>
    <w:rsid w:val="005C06D1"/>
    <w:rsid w:val="005C2365"/>
    <w:rsid w:val="005C29F7"/>
    <w:rsid w:val="005C4580"/>
    <w:rsid w:val="005C604A"/>
    <w:rsid w:val="005D005D"/>
    <w:rsid w:val="005D1611"/>
    <w:rsid w:val="005D2459"/>
    <w:rsid w:val="005D2B84"/>
    <w:rsid w:val="005D2FD7"/>
    <w:rsid w:val="005D5BAE"/>
    <w:rsid w:val="005D7F5C"/>
    <w:rsid w:val="005E415E"/>
    <w:rsid w:val="005E6BC6"/>
    <w:rsid w:val="005E6FB5"/>
    <w:rsid w:val="005E773E"/>
    <w:rsid w:val="005F3AAB"/>
    <w:rsid w:val="005F3BC1"/>
    <w:rsid w:val="005F468C"/>
    <w:rsid w:val="005F6DAF"/>
    <w:rsid w:val="005F7307"/>
    <w:rsid w:val="006046E2"/>
    <w:rsid w:val="00604C9F"/>
    <w:rsid w:val="0060597D"/>
    <w:rsid w:val="006150C5"/>
    <w:rsid w:val="006165C6"/>
    <w:rsid w:val="00616E7F"/>
    <w:rsid w:val="006179CE"/>
    <w:rsid w:val="00620574"/>
    <w:rsid w:val="00627D12"/>
    <w:rsid w:val="0063095E"/>
    <w:rsid w:val="006418BB"/>
    <w:rsid w:val="006425FE"/>
    <w:rsid w:val="006440E8"/>
    <w:rsid w:val="00646C31"/>
    <w:rsid w:val="00647312"/>
    <w:rsid w:val="00647562"/>
    <w:rsid w:val="0065586F"/>
    <w:rsid w:val="00657009"/>
    <w:rsid w:val="0066158A"/>
    <w:rsid w:val="00663210"/>
    <w:rsid w:val="0066398E"/>
    <w:rsid w:val="00664E53"/>
    <w:rsid w:val="0066559D"/>
    <w:rsid w:val="00670523"/>
    <w:rsid w:val="00673F97"/>
    <w:rsid w:val="006742BC"/>
    <w:rsid w:val="00676AFC"/>
    <w:rsid w:val="00676CF4"/>
    <w:rsid w:val="00676E71"/>
    <w:rsid w:val="00680129"/>
    <w:rsid w:val="0068425E"/>
    <w:rsid w:val="00686618"/>
    <w:rsid w:val="0069281A"/>
    <w:rsid w:val="00694A6D"/>
    <w:rsid w:val="006A0042"/>
    <w:rsid w:val="006A029E"/>
    <w:rsid w:val="006A1733"/>
    <w:rsid w:val="006A240F"/>
    <w:rsid w:val="006A41F7"/>
    <w:rsid w:val="006A733C"/>
    <w:rsid w:val="006B31A0"/>
    <w:rsid w:val="006B322B"/>
    <w:rsid w:val="006B3C4E"/>
    <w:rsid w:val="006B4E3E"/>
    <w:rsid w:val="006B7526"/>
    <w:rsid w:val="006C03B2"/>
    <w:rsid w:val="006C4206"/>
    <w:rsid w:val="006C739C"/>
    <w:rsid w:val="006D19E1"/>
    <w:rsid w:val="006D2858"/>
    <w:rsid w:val="006D402B"/>
    <w:rsid w:val="006D47DC"/>
    <w:rsid w:val="006E0CE7"/>
    <w:rsid w:val="006E1040"/>
    <w:rsid w:val="006E5931"/>
    <w:rsid w:val="006E799A"/>
    <w:rsid w:val="006E7EF2"/>
    <w:rsid w:val="006F11C0"/>
    <w:rsid w:val="006F11F3"/>
    <w:rsid w:val="006F4858"/>
    <w:rsid w:val="006F515D"/>
    <w:rsid w:val="00700B20"/>
    <w:rsid w:val="00704EFF"/>
    <w:rsid w:val="0070503A"/>
    <w:rsid w:val="00706882"/>
    <w:rsid w:val="0070689C"/>
    <w:rsid w:val="00706B1E"/>
    <w:rsid w:val="00712112"/>
    <w:rsid w:val="00715D48"/>
    <w:rsid w:val="00716112"/>
    <w:rsid w:val="00724717"/>
    <w:rsid w:val="007265C2"/>
    <w:rsid w:val="00730C9C"/>
    <w:rsid w:val="007315A5"/>
    <w:rsid w:val="00732467"/>
    <w:rsid w:val="00736313"/>
    <w:rsid w:val="007401CC"/>
    <w:rsid w:val="0074128F"/>
    <w:rsid w:val="00741775"/>
    <w:rsid w:val="007417E9"/>
    <w:rsid w:val="00742C74"/>
    <w:rsid w:val="007437F4"/>
    <w:rsid w:val="007455F3"/>
    <w:rsid w:val="00745C90"/>
    <w:rsid w:val="00746A97"/>
    <w:rsid w:val="00750477"/>
    <w:rsid w:val="0075165C"/>
    <w:rsid w:val="00751A43"/>
    <w:rsid w:val="00751AC8"/>
    <w:rsid w:val="007525F0"/>
    <w:rsid w:val="00752EC9"/>
    <w:rsid w:val="007549D2"/>
    <w:rsid w:val="00754EFF"/>
    <w:rsid w:val="007610DD"/>
    <w:rsid w:val="00761389"/>
    <w:rsid w:val="007638B1"/>
    <w:rsid w:val="00764CDA"/>
    <w:rsid w:val="00765057"/>
    <w:rsid w:val="00765795"/>
    <w:rsid w:val="00772FA1"/>
    <w:rsid w:val="007741BB"/>
    <w:rsid w:val="00782684"/>
    <w:rsid w:val="00783C18"/>
    <w:rsid w:val="00784B30"/>
    <w:rsid w:val="00786E6D"/>
    <w:rsid w:val="007913AF"/>
    <w:rsid w:val="00793861"/>
    <w:rsid w:val="007958DD"/>
    <w:rsid w:val="007960D4"/>
    <w:rsid w:val="007A4CE6"/>
    <w:rsid w:val="007A5081"/>
    <w:rsid w:val="007A5832"/>
    <w:rsid w:val="007A6C5E"/>
    <w:rsid w:val="007A6E0E"/>
    <w:rsid w:val="007A6E91"/>
    <w:rsid w:val="007A70AD"/>
    <w:rsid w:val="007B03E7"/>
    <w:rsid w:val="007B2553"/>
    <w:rsid w:val="007B7CFC"/>
    <w:rsid w:val="007B7EA8"/>
    <w:rsid w:val="007C1804"/>
    <w:rsid w:val="007C50B5"/>
    <w:rsid w:val="007D29DE"/>
    <w:rsid w:val="007D317D"/>
    <w:rsid w:val="007D4941"/>
    <w:rsid w:val="007D4BE4"/>
    <w:rsid w:val="007D6784"/>
    <w:rsid w:val="007E02AE"/>
    <w:rsid w:val="007E0A35"/>
    <w:rsid w:val="007E1F6E"/>
    <w:rsid w:val="007E254A"/>
    <w:rsid w:val="007E3D65"/>
    <w:rsid w:val="007E3E6C"/>
    <w:rsid w:val="007E7269"/>
    <w:rsid w:val="007F0282"/>
    <w:rsid w:val="007F172E"/>
    <w:rsid w:val="007F7573"/>
    <w:rsid w:val="00802613"/>
    <w:rsid w:val="00804ABB"/>
    <w:rsid w:val="008073A1"/>
    <w:rsid w:val="008105A1"/>
    <w:rsid w:val="00812B50"/>
    <w:rsid w:val="00813E80"/>
    <w:rsid w:val="0082012A"/>
    <w:rsid w:val="00820EAD"/>
    <w:rsid w:val="00822E0E"/>
    <w:rsid w:val="0082449C"/>
    <w:rsid w:val="00827734"/>
    <w:rsid w:val="0083088A"/>
    <w:rsid w:val="00832BFA"/>
    <w:rsid w:val="00833222"/>
    <w:rsid w:val="00836EDA"/>
    <w:rsid w:val="0084331D"/>
    <w:rsid w:val="008439B2"/>
    <w:rsid w:val="00844730"/>
    <w:rsid w:val="00846F8A"/>
    <w:rsid w:val="00847930"/>
    <w:rsid w:val="00850269"/>
    <w:rsid w:val="00850C73"/>
    <w:rsid w:val="008514CE"/>
    <w:rsid w:val="0085281C"/>
    <w:rsid w:val="0085364F"/>
    <w:rsid w:val="0085466C"/>
    <w:rsid w:val="00857850"/>
    <w:rsid w:val="0086132C"/>
    <w:rsid w:val="00863A62"/>
    <w:rsid w:val="00863D51"/>
    <w:rsid w:val="00865C19"/>
    <w:rsid w:val="00870602"/>
    <w:rsid w:val="00870B2C"/>
    <w:rsid w:val="0087321B"/>
    <w:rsid w:val="008735C9"/>
    <w:rsid w:val="00876317"/>
    <w:rsid w:val="008779AF"/>
    <w:rsid w:val="008807BA"/>
    <w:rsid w:val="00884C04"/>
    <w:rsid w:val="00885546"/>
    <w:rsid w:val="008970E0"/>
    <w:rsid w:val="008A1E56"/>
    <w:rsid w:val="008A444C"/>
    <w:rsid w:val="008A7D8D"/>
    <w:rsid w:val="008B18F5"/>
    <w:rsid w:val="008B225D"/>
    <w:rsid w:val="008B2CFD"/>
    <w:rsid w:val="008B4EC3"/>
    <w:rsid w:val="008C1934"/>
    <w:rsid w:val="008C5B2F"/>
    <w:rsid w:val="008C63FC"/>
    <w:rsid w:val="008C6EDE"/>
    <w:rsid w:val="008D1D7B"/>
    <w:rsid w:val="008D7032"/>
    <w:rsid w:val="008E07A3"/>
    <w:rsid w:val="008E1314"/>
    <w:rsid w:val="008E313D"/>
    <w:rsid w:val="008E4DC7"/>
    <w:rsid w:val="008E5CDB"/>
    <w:rsid w:val="008F0D94"/>
    <w:rsid w:val="008F1D17"/>
    <w:rsid w:val="008F3363"/>
    <w:rsid w:val="008F3F3D"/>
    <w:rsid w:val="008F550C"/>
    <w:rsid w:val="008F737B"/>
    <w:rsid w:val="009003E8"/>
    <w:rsid w:val="00902874"/>
    <w:rsid w:val="0090323F"/>
    <w:rsid w:val="00906529"/>
    <w:rsid w:val="0091303F"/>
    <w:rsid w:val="0091659E"/>
    <w:rsid w:val="00917FB7"/>
    <w:rsid w:val="00925054"/>
    <w:rsid w:val="00925347"/>
    <w:rsid w:val="00927774"/>
    <w:rsid w:val="009352ED"/>
    <w:rsid w:val="00935CFD"/>
    <w:rsid w:val="0093744D"/>
    <w:rsid w:val="00937A1E"/>
    <w:rsid w:val="0094276D"/>
    <w:rsid w:val="00943E55"/>
    <w:rsid w:val="00946B0E"/>
    <w:rsid w:val="00947FEE"/>
    <w:rsid w:val="00953B2A"/>
    <w:rsid w:val="00954851"/>
    <w:rsid w:val="009553DB"/>
    <w:rsid w:val="00955982"/>
    <w:rsid w:val="0095654F"/>
    <w:rsid w:val="00956A88"/>
    <w:rsid w:val="00960EAF"/>
    <w:rsid w:val="00966D29"/>
    <w:rsid w:val="009678D7"/>
    <w:rsid w:val="0097038D"/>
    <w:rsid w:val="00971EBC"/>
    <w:rsid w:val="00972A16"/>
    <w:rsid w:val="00972F7D"/>
    <w:rsid w:val="0097609C"/>
    <w:rsid w:val="0097660E"/>
    <w:rsid w:val="00976820"/>
    <w:rsid w:val="009838C1"/>
    <w:rsid w:val="00983EF7"/>
    <w:rsid w:val="00987A6F"/>
    <w:rsid w:val="009915EE"/>
    <w:rsid w:val="00991CD1"/>
    <w:rsid w:val="00994455"/>
    <w:rsid w:val="00995824"/>
    <w:rsid w:val="00996B71"/>
    <w:rsid w:val="0099769A"/>
    <w:rsid w:val="009A1096"/>
    <w:rsid w:val="009A178A"/>
    <w:rsid w:val="009A21C6"/>
    <w:rsid w:val="009A2EA5"/>
    <w:rsid w:val="009A5286"/>
    <w:rsid w:val="009A7A30"/>
    <w:rsid w:val="009B1370"/>
    <w:rsid w:val="009B1EC3"/>
    <w:rsid w:val="009B30ED"/>
    <w:rsid w:val="009B3563"/>
    <w:rsid w:val="009B3BA1"/>
    <w:rsid w:val="009B3C28"/>
    <w:rsid w:val="009B525F"/>
    <w:rsid w:val="009C0FE4"/>
    <w:rsid w:val="009D1A58"/>
    <w:rsid w:val="009D1C0B"/>
    <w:rsid w:val="009D220A"/>
    <w:rsid w:val="009D39B9"/>
    <w:rsid w:val="009D3E60"/>
    <w:rsid w:val="009E1A4A"/>
    <w:rsid w:val="009E3598"/>
    <w:rsid w:val="009E466E"/>
    <w:rsid w:val="009F011B"/>
    <w:rsid w:val="009F0FCF"/>
    <w:rsid w:val="009F1235"/>
    <w:rsid w:val="009F13FC"/>
    <w:rsid w:val="009F1C2F"/>
    <w:rsid w:val="009F2838"/>
    <w:rsid w:val="009F2D66"/>
    <w:rsid w:val="009F2E44"/>
    <w:rsid w:val="009F5A81"/>
    <w:rsid w:val="009F6C95"/>
    <w:rsid w:val="009F7CE8"/>
    <w:rsid w:val="00A00C34"/>
    <w:rsid w:val="00A01252"/>
    <w:rsid w:val="00A0296F"/>
    <w:rsid w:val="00A04DAD"/>
    <w:rsid w:val="00A05365"/>
    <w:rsid w:val="00A11D78"/>
    <w:rsid w:val="00A14915"/>
    <w:rsid w:val="00A14C98"/>
    <w:rsid w:val="00A15F8A"/>
    <w:rsid w:val="00A219AC"/>
    <w:rsid w:val="00A26278"/>
    <w:rsid w:val="00A2682F"/>
    <w:rsid w:val="00A2688E"/>
    <w:rsid w:val="00A272F7"/>
    <w:rsid w:val="00A3003E"/>
    <w:rsid w:val="00A3121D"/>
    <w:rsid w:val="00A325E8"/>
    <w:rsid w:val="00A33BF0"/>
    <w:rsid w:val="00A41585"/>
    <w:rsid w:val="00A435EF"/>
    <w:rsid w:val="00A43D08"/>
    <w:rsid w:val="00A52765"/>
    <w:rsid w:val="00A529CF"/>
    <w:rsid w:val="00A537C2"/>
    <w:rsid w:val="00A56A0B"/>
    <w:rsid w:val="00A577A9"/>
    <w:rsid w:val="00A652F9"/>
    <w:rsid w:val="00A71BCD"/>
    <w:rsid w:val="00A739EC"/>
    <w:rsid w:val="00A776A9"/>
    <w:rsid w:val="00A77EB5"/>
    <w:rsid w:val="00A80078"/>
    <w:rsid w:val="00A81E5B"/>
    <w:rsid w:val="00A82982"/>
    <w:rsid w:val="00A832DB"/>
    <w:rsid w:val="00A84198"/>
    <w:rsid w:val="00A8609E"/>
    <w:rsid w:val="00A872C3"/>
    <w:rsid w:val="00A9071D"/>
    <w:rsid w:val="00A9339A"/>
    <w:rsid w:val="00A944D2"/>
    <w:rsid w:val="00A947B5"/>
    <w:rsid w:val="00A95A39"/>
    <w:rsid w:val="00AA08F7"/>
    <w:rsid w:val="00AA10C2"/>
    <w:rsid w:val="00AA5956"/>
    <w:rsid w:val="00AA7CAB"/>
    <w:rsid w:val="00AB7D8C"/>
    <w:rsid w:val="00AC1750"/>
    <w:rsid w:val="00AC1B99"/>
    <w:rsid w:val="00AC210D"/>
    <w:rsid w:val="00AC3A3F"/>
    <w:rsid w:val="00AC49C8"/>
    <w:rsid w:val="00AC5FC9"/>
    <w:rsid w:val="00AC62FD"/>
    <w:rsid w:val="00AC7358"/>
    <w:rsid w:val="00AD06F2"/>
    <w:rsid w:val="00AE1CC6"/>
    <w:rsid w:val="00AE5F09"/>
    <w:rsid w:val="00AF0ECA"/>
    <w:rsid w:val="00AF3281"/>
    <w:rsid w:val="00AF4A3A"/>
    <w:rsid w:val="00AF63F4"/>
    <w:rsid w:val="00AF642D"/>
    <w:rsid w:val="00AF7016"/>
    <w:rsid w:val="00B00750"/>
    <w:rsid w:val="00B011E0"/>
    <w:rsid w:val="00B013CB"/>
    <w:rsid w:val="00B02B33"/>
    <w:rsid w:val="00B0305A"/>
    <w:rsid w:val="00B062E8"/>
    <w:rsid w:val="00B06EBC"/>
    <w:rsid w:val="00B07B7A"/>
    <w:rsid w:val="00B07B86"/>
    <w:rsid w:val="00B12EFB"/>
    <w:rsid w:val="00B14AB7"/>
    <w:rsid w:val="00B151B4"/>
    <w:rsid w:val="00B16275"/>
    <w:rsid w:val="00B175AA"/>
    <w:rsid w:val="00B22FF1"/>
    <w:rsid w:val="00B25310"/>
    <w:rsid w:val="00B26636"/>
    <w:rsid w:val="00B309CC"/>
    <w:rsid w:val="00B32436"/>
    <w:rsid w:val="00B37410"/>
    <w:rsid w:val="00B42CE0"/>
    <w:rsid w:val="00B47468"/>
    <w:rsid w:val="00B51A1C"/>
    <w:rsid w:val="00B54FBF"/>
    <w:rsid w:val="00B553DE"/>
    <w:rsid w:val="00B556F3"/>
    <w:rsid w:val="00B6008E"/>
    <w:rsid w:val="00B60C46"/>
    <w:rsid w:val="00B6209C"/>
    <w:rsid w:val="00B652F4"/>
    <w:rsid w:val="00B65E25"/>
    <w:rsid w:val="00B84EA4"/>
    <w:rsid w:val="00B85A33"/>
    <w:rsid w:val="00B87B5B"/>
    <w:rsid w:val="00B902B4"/>
    <w:rsid w:val="00B95EEB"/>
    <w:rsid w:val="00B97641"/>
    <w:rsid w:val="00BA4A85"/>
    <w:rsid w:val="00BB2661"/>
    <w:rsid w:val="00BB39BA"/>
    <w:rsid w:val="00BB3DFD"/>
    <w:rsid w:val="00BC0B8D"/>
    <w:rsid w:val="00BC353E"/>
    <w:rsid w:val="00BC6470"/>
    <w:rsid w:val="00BC6A71"/>
    <w:rsid w:val="00BD1ADC"/>
    <w:rsid w:val="00BD32B8"/>
    <w:rsid w:val="00BD422E"/>
    <w:rsid w:val="00BD6813"/>
    <w:rsid w:val="00BD6A08"/>
    <w:rsid w:val="00BD7A3E"/>
    <w:rsid w:val="00BE0CD5"/>
    <w:rsid w:val="00BE615C"/>
    <w:rsid w:val="00BE62D6"/>
    <w:rsid w:val="00BF4AAA"/>
    <w:rsid w:val="00BF4C22"/>
    <w:rsid w:val="00C01A3E"/>
    <w:rsid w:val="00C065DD"/>
    <w:rsid w:val="00C11121"/>
    <w:rsid w:val="00C111DF"/>
    <w:rsid w:val="00C16488"/>
    <w:rsid w:val="00C1648B"/>
    <w:rsid w:val="00C16493"/>
    <w:rsid w:val="00C17583"/>
    <w:rsid w:val="00C17B14"/>
    <w:rsid w:val="00C209DA"/>
    <w:rsid w:val="00C22EA7"/>
    <w:rsid w:val="00C25658"/>
    <w:rsid w:val="00C2593A"/>
    <w:rsid w:val="00C309E9"/>
    <w:rsid w:val="00C33D33"/>
    <w:rsid w:val="00C360D4"/>
    <w:rsid w:val="00C40144"/>
    <w:rsid w:val="00C40A1F"/>
    <w:rsid w:val="00C44343"/>
    <w:rsid w:val="00C44DBA"/>
    <w:rsid w:val="00C52B25"/>
    <w:rsid w:val="00C532A1"/>
    <w:rsid w:val="00C5726F"/>
    <w:rsid w:val="00C57F41"/>
    <w:rsid w:val="00C60717"/>
    <w:rsid w:val="00C60F01"/>
    <w:rsid w:val="00C6183F"/>
    <w:rsid w:val="00C652A3"/>
    <w:rsid w:val="00C710F9"/>
    <w:rsid w:val="00C720B4"/>
    <w:rsid w:val="00C73883"/>
    <w:rsid w:val="00C75B73"/>
    <w:rsid w:val="00C77214"/>
    <w:rsid w:val="00C8057D"/>
    <w:rsid w:val="00C80BB8"/>
    <w:rsid w:val="00C810CF"/>
    <w:rsid w:val="00C81F74"/>
    <w:rsid w:val="00C81FB1"/>
    <w:rsid w:val="00C85D0B"/>
    <w:rsid w:val="00C85D33"/>
    <w:rsid w:val="00C866F6"/>
    <w:rsid w:val="00CA058D"/>
    <w:rsid w:val="00CA319E"/>
    <w:rsid w:val="00CA4024"/>
    <w:rsid w:val="00CB3A2D"/>
    <w:rsid w:val="00CB6C7A"/>
    <w:rsid w:val="00CB6C9C"/>
    <w:rsid w:val="00CB7809"/>
    <w:rsid w:val="00CB7DDF"/>
    <w:rsid w:val="00CC090E"/>
    <w:rsid w:val="00CC2946"/>
    <w:rsid w:val="00CD0FB8"/>
    <w:rsid w:val="00CD1A02"/>
    <w:rsid w:val="00CD795F"/>
    <w:rsid w:val="00CE0994"/>
    <w:rsid w:val="00CE187C"/>
    <w:rsid w:val="00CE4469"/>
    <w:rsid w:val="00CF05DE"/>
    <w:rsid w:val="00CF1608"/>
    <w:rsid w:val="00CF29C5"/>
    <w:rsid w:val="00CF4CC6"/>
    <w:rsid w:val="00CF4EE2"/>
    <w:rsid w:val="00CF6CDD"/>
    <w:rsid w:val="00CF6D1E"/>
    <w:rsid w:val="00D03E69"/>
    <w:rsid w:val="00D05E36"/>
    <w:rsid w:val="00D109C5"/>
    <w:rsid w:val="00D14CC0"/>
    <w:rsid w:val="00D16B32"/>
    <w:rsid w:val="00D20701"/>
    <w:rsid w:val="00D20707"/>
    <w:rsid w:val="00D2544E"/>
    <w:rsid w:val="00D31262"/>
    <w:rsid w:val="00D32A57"/>
    <w:rsid w:val="00D357D7"/>
    <w:rsid w:val="00D37495"/>
    <w:rsid w:val="00D375B8"/>
    <w:rsid w:val="00D37802"/>
    <w:rsid w:val="00D41ECF"/>
    <w:rsid w:val="00D426EC"/>
    <w:rsid w:val="00D435C1"/>
    <w:rsid w:val="00D44168"/>
    <w:rsid w:val="00D50DB0"/>
    <w:rsid w:val="00D645AE"/>
    <w:rsid w:val="00D65EA9"/>
    <w:rsid w:val="00D66305"/>
    <w:rsid w:val="00D66EED"/>
    <w:rsid w:val="00D7181C"/>
    <w:rsid w:val="00D7240F"/>
    <w:rsid w:val="00D77EC7"/>
    <w:rsid w:val="00D80463"/>
    <w:rsid w:val="00D82454"/>
    <w:rsid w:val="00D84EB7"/>
    <w:rsid w:val="00D875A5"/>
    <w:rsid w:val="00D91672"/>
    <w:rsid w:val="00D92345"/>
    <w:rsid w:val="00D931FD"/>
    <w:rsid w:val="00D93F74"/>
    <w:rsid w:val="00DA01E2"/>
    <w:rsid w:val="00DA2238"/>
    <w:rsid w:val="00DA36A5"/>
    <w:rsid w:val="00DA62F4"/>
    <w:rsid w:val="00DA6C71"/>
    <w:rsid w:val="00DB0847"/>
    <w:rsid w:val="00DB294D"/>
    <w:rsid w:val="00DC2842"/>
    <w:rsid w:val="00DC31AE"/>
    <w:rsid w:val="00DC45CD"/>
    <w:rsid w:val="00DC4E84"/>
    <w:rsid w:val="00DC6446"/>
    <w:rsid w:val="00DC7648"/>
    <w:rsid w:val="00DC7AE0"/>
    <w:rsid w:val="00DD4022"/>
    <w:rsid w:val="00DD5A3E"/>
    <w:rsid w:val="00DE0EEE"/>
    <w:rsid w:val="00DE14FE"/>
    <w:rsid w:val="00DE726A"/>
    <w:rsid w:val="00DF143A"/>
    <w:rsid w:val="00DF16EA"/>
    <w:rsid w:val="00DF5A06"/>
    <w:rsid w:val="00DF5E75"/>
    <w:rsid w:val="00DF752E"/>
    <w:rsid w:val="00DF7C93"/>
    <w:rsid w:val="00E0332A"/>
    <w:rsid w:val="00E06942"/>
    <w:rsid w:val="00E06BFD"/>
    <w:rsid w:val="00E07B50"/>
    <w:rsid w:val="00E11F61"/>
    <w:rsid w:val="00E13160"/>
    <w:rsid w:val="00E13593"/>
    <w:rsid w:val="00E140C6"/>
    <w:rsid w:val="00E233F9"/>
    <w:rsid w:val="00E258D1"/>
    <w:rsid w:val="00E30FB9"/>
    <w:rsid w:val="00E326AB"/>
    <w:rsid w:val="00E32B2D"/>
    <w:rsid w:val="00E32C02"/>
    <w:rsid w:val="00E32CD9"/>
    <w:rsid w:val="00E41270"/>
    <w:rsid w:val="00E41F09"/>
    <w:rsid w:val="00E44C59"/>
    <w:rsid w:val="00E5149A"/>
    <w:rsid w:val="00E5171E"/>
    <w:rsid w:val="00E54D46"/>
    <w:rsid w:val="00E617E9"/>
    <w:rsid w:val="00E7015B"/>
    <w:rsid w:val="00E70A98"/>
    <w:rsid w:val="00E85A6E"/>
    <w:rsid w:val="00E869D7"/>
    <w:rsid w:val="00E877B6"/>
    <w:rsid w:val="00E90470"/>
    <w:rsid w:val="00E9608B"/>
    <w:rsid w:val="00E96ADB"/>
    <w:rsid w:val="00EA11F5"/>
    <w:rsid w:val="00EA1BB2"/>
    <w:rsid w:val="00EA5A8A"/>
    <w:rsid w:val="00EA7F2C"/>
    <w:rsid w:val="00EB1320"/>
    <w:rsid w:val="00EB1841"/>
    <w:rsid w:val="00EB3FAB"/>
    <w:rsid w:val="00EC0607"/>
    <w:rsid w:val="00EC77C7"/>
    <w:rsid w:val="00ED2570"/>
    <w:rsid w:val="00ED5B9D"/>
    <w:rsid w:val="00ED5CD6"/>
    <w:rsid w:val="00ED6552"/>
    <w:rsid w:val="00EE534D"/>
    <w:rsid w:val="00EE550C"/>
    <w:rsid w:val="00EE58B6"/>
    <w:rsid w:val="00EE6A3A"/>
    <w:rsid w:val="00EE75B0"/>
    <w:rsid w:val="00EE7C9D"/>
    <w:rsid w:val="00EF08EE"/>
    <w:rsid w:val="00EF25BB"/>
    <w:rsid w:val="00EF25EB"/>
    <w:rsid w:val="00EF5C84"/>
    <w:rsid w:val="00F0143B"/>
    <w:rsid w:val="00F0218D"/>
    <w:rsid w:val="00F04AA3"/>
    <w:rsid w:val="00F04E7D"/>
    <w:rsid w:val="00F053B2"/>
    <w:rsid w:val="00F064F4"/>
    <w:rsid w:val="00F06C0E"/>
    <w:rsid w:val="00F06FB5"/>
    <w:rsid w:val="00F07D25"/>
    <w:rsid w:val="00F128F9"/>
    <w:rsid w:val="00F14062"/>
    <w:rsid w:val="00F1513C"/>
    <w:rsid w:val="00F16116"/>
    <w:rsid w:val="00F21229"/>
    <w:rsid w:val="00F21BD8"/>
    <w:rsid w:val="00F2330B"/>
    <w:rsid w:val="00F278D0"/>
    <w:rsid w:val="00F303F1"/>
    <w:rsid w:val="00F31117"/>
    <w:rsid w:val="00F33C61"/>
    <w:rsid w:val="00F36384"/>
    <w:rsid w:val="00F44255"/>
    <w:rsid w:val="00F473F0"/>
    <w:rsid w:val="00F5189D"/>
    <w:rsid w:val="00F52208"/>
    <w:rsid w:val="00F53160"/>
    <w:rsid w:val="00F578B5"/>
    <w:rsid w:val="00F6118D"/>
    <w:rsid w:val="00F6135F"/>
    <w:rsid w:val="00F61D58"/>
    <w:rsid w:val="00F62D85"/>
    <w:rsid w:val="00F6536B"/>
    <w:rsid w:val="00F653FA"/>
    <w:rsid w:val="00F7280E"/>
    <w:rsid w:val="00F7579A"/>
    <w:rsid w:val="00F75E76"/>
    <w:rsid w:val="00F76C7B"/>
    <w:rsid w:val="00F80690"/>
    <w:rsid w:val="00F82D59"/>
    <w:rsid w:val="00F843D8"/>
    <w:rsid w:val="00F91FD3"/>
    <w:rsid w:val="00F9204F"/>
    <w:rsid w:val="00F92CAB"/>
    <w:rsid w:val="00F92E6F"/>
    <w:rsid w:val="00F93DAD"/>
    <w:rsid w:val="00F95358"/>
    <w:rsid w:val="00F961FD"/>
    <w:rsid w:val="00FA534A"/>
    <w:rsid w:val="00FB0243"/>
    <w:rsid w:val="00FB1341"/>
    <w:rsid w:val="00FB3C37"/>
    <w:rsid w:val="00FB4C69"/>
    <w:rsid w:val="00FB4EB7"/>
    <w:rsid w:val="00FB62AD"/>
    <w:rsid w:val="00FC16CD"/>
    <w:rsid w:val="00FC51CB"/>
    <w:rsid w:val="00FC7135"/>
    <w:rsid w:val="00FD298B"/>
    <w:rsid w:val="00FD32C4"/>
    <w:rsid w:val="00FD48B8"/>
    <w:rsid w:val="00FD5C3A"/>
    <w:rsid w:val="00FD6726"/>
    <w:rsid w:val="00FE4C50"/>
    <w:rsid w:val="00FE4DE0"/>
    <w:rsid w:val="00FE507C"/>
    <w:rsid w:val="00FE527C"/>
    <w:rsid w:val="00FE63C8"/>
    <w:rsid w:val="00FE78E0"/>
    <w:rsid w:val="00FE7936"/>
    <w:rsid w:val="00FF0EC3"/>
    <w:rsid w:val="00FF1173"/>
    <w:rsid w:val="00FF3F8B"/>
    <w:rsid w:val="00FF7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D697"/>
  <w15:docId w15:val="{37428EB8-7BEA-4126-B90C-FD538D49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717"/>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35CFD"/>
    <w:rPr>
      <w:sz w:val="16"/>
      <w:szCs w:val="16"/>
    </w:rPr>
  </w:style>
  <w:style w:type="paragraph" w:styleId="Komentarotekstas">
    <w:name w:val="annotation text"/>
    <w:basedOn w:val="prastasis"/>
    <w:link w:val="KomentarotekstasDiagrama"/>
    <w:unhideWhenUsed/>
    <w:rsid w:val="00935CFD"/>
    <w:rPr>
      <w:sz w:val="20"/>
    </w:rPr>
  </w:style>
  <w:style w:type="character" w:customStyle="1" w:styleId="KomentarotekstasDiagrama">
    <w:name w:val="Komentaro tekstas Diagrama"/>
    <w:basedOn w:val="Numatytasispastraiposriftas"/>
    <w:link w:val="Komentarotekstas"/>
    <w:rsid w:val="00935CF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935CFD"/>
    <w:rPr>
      <w:b/>
      <w:bCs/>
    </w:rPr>
  </w:style>
  <w:style w:type="character" w:customStyle="1" w:styleId="KomentarotemaDiagrama">
    <w:name w:val="Komentaro tema Diagrama"/>
    <w:basedOn w:val="KomentarotekstasDiagrama"/>
    <w:link w:val="Komentarotema"/>
    <w:uiPriority w:val="99"/>
    <w:semiHidden/>
    <w:rsid w:val="00935CFD"/>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935C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5CFD"/>
    <w:rPr>
      <w:rFonts w:ascii="Segoe UI" w:eastAsia="Times New Roman" w:hAnsi="Segoe UI" w:cs="Segoe UI"/>
      <w:kern w:val="0"/>
      <w:sz w:val="18"/>
      <w:szCs w:val="18"/>
      <w:lang w:val="lt-LT"/>
      <w14:ligatures w14:val="none"/>
    </w:rPr>
  </w:style>
  <w:style w:type="character" w:customStyle="1" w:styleId="ui-provider">
    <w:name w:val="ui-provider"/>
    <w:basedOn w:val="Numatytasispastraiposriftas"/>
    <w:rsid w:val="00885546"/>
  </w:style>
  <w:style w:type="paragraph" w:styleId="Pataisymai">
    <w:name w:val="Revision"/>
    <w:hidden/>
    <w:uiPriority w:val="99"/>
    <w:semiHidden/>
    <w:rsid w:val="000643C7"/>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pf0">
    <w:name w:val="pf0"/>
    <w:basedOn w:val="prastasis"/>
    <w:rsid w:val="00A71BCD"/>
    <w:pPr>
      <w:spacing w:before="100" w:beforeAutospacing="1" w:after="100" w:afterAutospacing="1"/>
    </w:pPr>
    <w:rPr>
      <w:szCs w:val="24"/>
      <w:lang w:val="en-US"/>
    </w:rPr>
  </w:style>
  <w:style w:type="character" w:customStyle="1" w:styleId="cf01">
    <w:name w:val="cf01"/>
    <w:basedOn w:val="Numatytasispastraiposriftas"/>
    <w:rsid w:val="00A71BCD"/>
    <w:rPr>
      <w:rFonts w:ascii="Segoe UI" w:hAnsi="Segoe UI" w:cs="Segoe UI" w:hint="default"/>
      <w:sz w:val="18"/>
      <w:szCs w:val="18"/>
    </w:rPr>
  </w:style>
  <w:style w:type="character" w:customStyle="1" w:styleId="h-search-result">
    <w:name w:val="h-search-result"/>
    <w:basedOn w:val="Numatytasispastraiposriftas"/>
    <w:rsid w:val="00146167"/>
  </w:style>
  <w:style w:type="character" w:styleId="Grietas">
    <w:name w:val="Strong"/>
    <w:basedOn w:val="Numatytasispastraiposriftas"/>
    <w:uiPriority w:val="22"/>
    <w:qFormat/>
    <w:rsid w:val="00517DFE"/>
    <w:rPr>
      <w:b/>
      <w:bCs/>
    </w:rPr>
  </w:style>
  <w:style w:type="character" w:styleId="Hipersaitas">
    <w:name w:val="Hyperlink"/>
    <w:basedOn w:val="Numatytasispastraiposriftas"/>
    <w:uiPriority w:val="99"/>
    <w:unhideWhenUsed/>
    <w:rsid w:val="00D65EA9"/>
    <w:rPr>
      <w:color w:val="0563C1" w:themeColor="hyperlink"/>
      <w:u w:val="single"/>
    </w:rPr>
  </w:style>
  <w:style w:type="character" w:styleId="Neapdorotaspaminjimas">
    <w:name w:val="Unresolved Mention"/>
    <w:basedOn w:val="Numatytasispastraiposriftas"/>
    <w:uiPriority w:val="99"/>
    <w:semiHidden/>
    <w:unhideWhenUsed/>
    <w:rsid w:val="00D65EA9"/>
    <w:rPr>
      <w:color w:val="605E5C"/>
      <w:shd w:val="clear" w:color="auto" w:fill="E1DFDD"/>
    </w:rPr>
  </w:style>
  <w:style w:type="paragraph" w:styleId="prastasiniatinklio">
    <w:name w:val="Normal (Web)"/>
    <w:basedOn w:val="prastasis"/>
    <w:uiPriority w:val="99"/>
    <w:unhideWhenUsed/>
    <w:rsid w:val="00524CB3"/>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976820"/>
    <w:pPr>
      <w:tabs>
        <w:tab w:val="center" w:pos="4513"/>
        <w:tab w:val="right" w:pos="9026"/>
      </w:tabs>
    </w:pPr>
  </w:style>
  <w:style w:type="character" w:customStyle="1" w:styleId="AntratsDiagrama">
    <w:name w:val="Antraštės Diagrama"/>
    <w:basedOn w:val="Numatytasispastraiposriftas"/>
    <w:link w:val="Antrats"/>
    <w:uiPriority w:val="99"/>
    <w:rsid w:val="00976820"/>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976820"/>
    <w:pPr>
      <w:tabs>
        <w:tab w:val="center" w:pos="4513"/>
        <w:tab w:val="right" w:pos="9026"/>
      </w:tabs>
    </w:pPr>
  </w:style>
  <w:style w:type="character" w:customStyle="1" w:styleId="PoratDiagrama">
    <w:name w:val="Poraštė Diagrama"/>
    <w:basedOn w:val="Numatytasispastraiposriftas"/>
    <w:link w:val="Porat"/>
    <w:uiPriority w:val="99"/>
    <w:rsid w:val="00976820"/>
    <w:rPr>
      <w:rFonts w:ascii="Times New Roman" w:eastAsia="Times New Roman" w:hAnsi="Times New Roman" w:cs="Times New Roman"/>
      <w:kern w:val="0"/>
      <w:sz w:val="24"/>
      <w:szCs w:val="20"/>
      <w:lang w:val="lt-LT"/>
      <w14:ligatures w14:val="none"/>
    </w:rPr>
  </w:style>
  <w:style w:type="paragraph" w:styleId="Sraopastraipa">
    <w:name w:val="List Paragraph"/>
    <w:basedOn w:val="prastasis"/>
    <w:uiPriority w:val="34"/>
    <w:qFormat/>
    <w:rsid w:val="004C2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66296">
      <w:bodyDiv w:val="1"/>
      <w:marLeft w:val="0"/>
      <w:marRight w:val="0"/>
      <w:marTop w:val="0"/>
      <w:marBottom w:val="0"/>
      <w:divBdr>
        <w:top w:val="none" w:sz="0" w:space="0" w:color="auto"/>
        <w:left w:val="none" w:sz="0" w:space="0" w:color="auto"/>
        <w:bottom w:val="none" w:sz="0" w:space="0" w:color="auto"/>
        <w:right w:val="none" w:sz="0" w:space="0" w:color="auto"/>
      </w:divBdr>
      <w:divsChild>
        <w:div w:id="640769198">
          <w:marLeft w:val="0"/>
          <w:marRight w:val="0"/>
          <w:marTop w:val="0"/>
          <w:marBottom w:val="0"/>
          <w:divBdr>
            <w:top w:val="none" w:sz="0" w:space="0" w:color="auto"/>
            <w:left w:val="none" w:sz="0" w:space="0" w:color="auto"/>
            <w:bottom w:val="none" w:sz="0" w:space="0" w:color="auto"/>
            <w:right w:val="none" w:sz="0" w:space="0" w:color="auto"/>
          </w:divBdr>
        </w:div>
      </w:divsChild>
    </w:div>
    <w:div w:id="626668757">
      <w:bodyDiv w:val="1"/>
      <w:marLeft w:val="0"/>
      <w:marRight w:val="0"/>
      <w:marTop w:val="0"/>
      <w:marBottom w:val="0"/>
      <w:divBdr>
        <w:top w:val="none" w:sz="0" w:space="0" w:color="auto"/>
        <w:left w:val="none" w:sz="0" w:space="0" w:color="auto"/>
        <w:bottom w:val="none" w:sz="0" w:space="0" w:color="auto"/>
        <w:right w:val="none" w:sz="0" w:space="0" w:color="auto"/>
      </w:divBdr>
    </w:div>
    <w:div w:id="713625996">
      <w:bodyDiv w:val="1"/>
      <w:marLeft w:val="0"/>
      <w:marRight w:val="0"/>
      <w:marTop w:val="0"/>
      <w:marBottom w:val="0"/>
      <w:divBdr>
        <w:top w:val="none" w:sz="0" w:space="0" w:color="auto"/>
        <w:left w:val="none" w:sz="0" w:space="0" w:color="auto"/>
        <w:bottom w:val="none" w:sz="0" w:space="0" w:color="auto"/>
        <w:right w:val="none" w:sz="0" w:space="0" w:color="auto"/>
      </w:divBdr>
      <w:divsChild>
        <w:div w:id="537208676">
          <w:marLeft w:val="0"/>
          <w:marRight w:val="0"/>
          <w:marTop w:val="0"/>
          <w:marBottom w:val="0"/>
          <w:divBdr>
            <w:top w:val="none" w:sz="0" w:space="0" w:color="auto"/>
            <w:left w:val="none" w:sz="0" w:space="0" w:color="auto"/>
            <w:bottom w:val="none" w:sz="0" w:space="0" w:color="auto"/>
            <w:right w:val="none" w:sz="0" w:space="0" w:color="auto"/>
          </w:divBdr>
          <w:divsChild>
            <w:div w:id="1611160443">
              <w:marLeft w:val="0"/>
              <w:marRight w:val="0"/>
              <w:marTop w:val="0"/>
              <w:marBottom w:val="0"/>
              <w:divBdr>
                <w:top w:val="none" w:sz="0" w:space="0" w:color="auto"/>
                <w:left w:val="none" w:sz="0" w:space="0" w:color="auto"/>
                <w:bottom w:val="none" w:sz="0" w:space="0" w:color="auto"/>
                <w:right w:val="none" w:sz="0" w:space="0" w:color="auto"/>
              </w:divBdr>
              <w:divsChild>
                <w:div w:id="1808090543">
                  <w:marLeft w:val="0"/>
                  <w:marRight w:val="0"/>
                  <w:marTop w:val="0"/>
                  <w:marBottom w:val="0"/>
                  <w:divBdr>
                    <w:top w:val="none" w:sz="0" w:space="0" w:color="auto"/>
                    <w:left w:val="none" w:sz="0" w:space="0" w:color="auto"/>
                    <w:bottom w:val="none" w:sz="0" w:space="0" w:color="auto"/>
                    <w:right w:val="none" w:sz="0" w:space="0" w:color="auto"/>
                  </w:divBdr>
                  <w:divsChild>
                    <w:div w:id="1809938193">
                      <w:marLeft w:val="0"/>
                      <w:marRight w:val="0"/>
                      <w:marTop w:val="0"/>
                      <w:marBottom w:val="0"/>
                      <w:divBdr>
                        <w:top w:val="none" w:sz="0" w:space="0" w:color="auto"/>
                        <w:left w:val="none" w:sz="0" w:space="0" w:color="auto"/>
                        <w:bottom w:val="none" w:sz="0" w:space="0" w:color="auto"/>
                        <w:right w:val="none" w:sz="0" w:space="0" w:color="auto"/>
                      </w:divBdr>
                      <w:divsChild>
                        <w:div w:id="1976107344">
                          <w:marLeft w:val="0"/>
                          <w:marRight w:val="0"/>
                          <w:marTop w:val="0"/>
                          <w:marBottom w:val="0"/>
                          <w:divBdr>
                            <w:top w:val="none" w:sz="0" w:space="0" w:color="auto"/>
                            <w:left w:val="none" w:sz="0" w:space="0" w:color="auto"/>
                            <w:bottom w:val="none" w:sz="0" w:space="0" w:color="auto"/>
                            <w:right w:val="none" w:sz="0" w:space="0" w:color="auto"/>
                          </w:divBdr>
                          <w:divsChild>
                            <w:div w:id="17942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52695">
      <w:bodyDiv w:val="1"/>
      <w:marLeft w:val="0"/>
      <w:marRight w:val="0"/>
      <w:marTop w:val="0"/>
      <w:marBottom w:val="0"/>
      <w:divBdr>
        <w:top w:val="none" w:sz="0" w:space="0" w:color="auto"/>
        <w:left w:val="none" w:sz="0" w:space="0" w:color="auto"/>
        <w:bottom w:val="none" w:sz="0" w:space="0" w:color="auto"/>
        <w:right w:val="none" w:sz="0" w:space="0" w:color="auto"/>
      </w:divBdr>
      <w:divsChild>
        <w:div w:id="463623416">
          <w:marLeft w:val="0"/>
          <w:marRight w:val="0"/>
          <w:marTop w:val="0"/>
          <w:marBottom w:val="0"/>
          <w:divBdr>
            <w:top w:val="none" w:sz="0" w:space="0" w:color="auto"/>
            <w:left w:val="none" w:sz="0" w:space="0" w:color="auto"/>
            <w:bottom w:val="none" w:sz="0" w:space="0" w:color="auto"/>
            <w:right w:val="none" w:sz="0" w:space="0" w:color="auto"/>
          </w:divBdr>
        </w:div>
      </w:divsChild>
    </w:div>
    <w:div w:id="1338312160">
      <w:bodyDiv w:val="1"/>
      <w:marLeft w:val="0"/>
      <w:marRight w:val="0"/>
      <w:marTop w:val="0"/>
      <w:marBottom w:val="0"/>
      <w:divBdr>
        <w:top w:val="none" w:sz="0" w:space="0" w:color="auto"/>
        <w:left w:val="none" w:sz="0" w:space="0" w:color="auto"/>
        <w:bottom w:val="none" w:sz="0" w:space="0" w:color="auto"/>
        <w:right w:val="none" w:sz="0" w:space="0" w:color="auto"/>
      </w:divBdr>
    </w:div>
    <w:div w:id="1449810207">
      <w:bodyDiv w:val="1"/>
      <w:marLeft w:val="0"/>
      <w:marRight w:val="0"/>
      <w:marTop w:val="0"/>
      <w:marBottom w:val="0"/>
      <w:divBdr>
        <w:top w:val="none" w:sz="0" w:space="0" w:color="auto"/>
        <w:left w:val="none" w:sz="0" w:space="0" w:color="auto"/>
        <w:bottom w:val="none" w:sz="0" w:space="0" w:color="auto"/>
        <w:right w:val="none" w:sz="0" w:space="0" w:color="auto"/>
      </w:divBdr>
      <w:divsChild>
        <w:div w:id="581916463">
          <w:marLeft w:val="0"/>
          <w:marRight w:val="0"/>
          <w:marTop w:val="0"/>
          <w:marBottom w:val="0"/>
          <w:divBdr>
            <w:top w:val="none" w:sz="0" w:space="0" w:color="auto"/>
            <w:left w:val="none" w:sz="0" w:space="0" w:color="auto"/>
            <w:bottom w:val="none" w:sz="0" w:space="0" w:color="auto"/>
            <w:right w:val="none" w:sz="0" w:space="0" w:color="auto"/>
          </w:divBdr>
        </w:div>
      </w:divsChild>
    </w:div>
    <w:div w:id="1556890075">
      <w:bodyDiv w:val="1"/>
      <w:marLeft w:val="0"/>
      <w:marRight w:val="0"/>
      <w:marTop w:val="0"/>
      <w:marBottom w:val="0"/>
      <w:divBdr>
        <w:top w:val="none" w:sz="0" w:space="0" w:color="auto"/>
        <w:left w:val="none" w:sz="0" w:space="0" w:color="auto"/>
        <w:bottom w:val="none" w:sz="0" w:space="0" w:color="auto"/>
        <w:right w:val="none" w:sz="0" w:space="0" w:color="auto"/>
      </w:divBdr>
      <w:divsChild>
        <w:div w:id="1039932587">
          <w:marLeft w:val="0"/>
          <w:marRight w:val="0"/>
          <w:marTop w:val="0"/>
          <w:marBottom w:val="0"/>
          <w:divBdr>
            <w:top w:val="none" w:sz="0" w:space="0" w:color="auto"/>
            <w:left w:val="none" w:sz="0" w:space="0" w:color="auto"/>
            <w:bottom w:val="none" w:sz="0" w:space="0" w:color="auto"/>
            <w:right w:val="none" w:sz="0" w:space="0" w:color="auto"/>
          </w:divBdr>
        </w:div>
      </w:divsChild>
    </w:div>
    <w:div w:id="1593464658">
      <w:bodyDiv w:val="1"/>
      <w:marLeft w:val="0"/>
      <w:marRight w:val="0"/>
      <w:marTop w:val="0"/>
      <w:marBottom w:val="0"/>
      <w:divBdr>
        <w:top w:val="none" w:sz="0" w:space="0" w:color="auto"/>
        <w:left w:val="none" w:sz="0" w:space="0" w:color="auto"/>
        <w:bottom w:val="none" w:sz="0" w:space="0" w:color="auto"/>
        <w:right w:val="none" w:sz="0" w:space="0" w:color="auto"/>
      </w:divBdr>
    </w:div>
    <w:div w:id="1686907772">
      <w:bodyDiv w:val="1"/>
      <w:marLeft w:val="0"/>
      <w:marRight w:val="0"/>
      <w:marTop w:val="0"/>
      <w:marBottom w:val="0"/>
      <w:divBdr>
        <w:top w:val="none" w:sz="0" w:space="0" w:color="auto"/>
        <w:left w:val="none" w:sz="0" w:space="0" w:color="auto"/>
        <w:bottom w:val="none" w:sz="0" w:space="0" w:color="auto"/>
        <w:right w:val="none" w:sz="0" w:space="0" w:color="auto"/>
      </w:divBdr>
      <w:divsChild>
        <w:div w:id="1965307620">
          <w:marLeft w:val="0"/>
          <w:marRight w:val="0"/>
          <w:marTop w:val="0"/>
          <w:marBottom w:val="0"/>
          <w:divBdr>
            <w:top w:val="none" w:sz="0" w:space="0" w:color="auto"/>
            <w:left w:val="none" w:sz="0" w:space="0" w:color="auto"/>
            <w:bottom w:val="none" w:sz="0" w:space="0" w:color="auto"/>
            <w:right w:val="none" w:sz="0" w:space="0" w:color="auto"/>
          </w:divBdr>
          <w:divsChild>
            <w:div w:id="1580211669">
              <w:marLeft w:val="0"/>
              <w:marRight w:val="0"/>
              <w:marTop w:val="0"/>
              <w:marBottom w:val="0"/>
              <w:divBdr>
                <w:top w:val="none" w:sz="0" w:space="0" w:color="auto"/>
                <w:left w:val="none" w:sz="0" w:space="0" w:color="auto"/>
                <w:bottom w:val="none" w:sz="0" w:space="0" w:color="auto"/>
                <w:right w:val="none" w:sz="0" w:space="0" w:color="auto"/>
              </w:divBdr>
              <w:divsChild>
                <w:div w:id="1223754831">
                  <w:marLeft w:val="0"/>
                  <w:marRight w:val="0"/>
                  <w:marTop w:val="0"/>
                  <w:marBottom w:val="0"/>
                  <w:divBdr>
                    <w:top w:val="none" w:sz="0" w:space="0" w:color="auto"/>
                    <w:left w:val="none" w:sz="0" w:space="0" w:color="auto"/>
                    <w:bottom w:val="none" w:sz="0" w:space="0" w:color="auto"/>
                    <w:right w:val="none" w:sz="0" w:space="0" w:color="auto"/>
                  </w:divBdr>
                  <w:divsChild>
                    <w:div w:id="1390225139">
                      <w:marLeft w:val="0"/>
                      <w:marRight w:val="0"/>
                      <w:marTop w:val="0"/>
                      <w:marBottom w:val="0"/>
                      <w:divBdr>
                        <w:top w:val="none" w:sz="0" w:space="0" w:color="auto"/>
                        <w:left w:val="none" w:sz="0" w:space="0" w:color="auto"/>
                        <w:bottom w:val="none" w:sz="0" w:space="0" w:color="auto"/>
                        <w:right w:val="none" w:sz="0" w:space="0" w:color="auto"/>
                      </w:divBdr>
                      <w:divsChild>
                        <w:div w:id="434011497">
                          <w:marLeft w:val="0"/>
                          <w:marRight w:val="0"/>
                          <w:marTop w:val="0"/>
                          <w:marBottom w:val="0"/>
                          <w:divBdr>
                            <w:top w:val="none" w:sz="0" w:space="0" w:color="auto"/>
                            <w:left w:val="none" w:sz="0" w:space="0" w:color="auto"/>
                            <w:bottom w:val="none" w:sz="0" w:space="0" w:color="auto"/>
                            <w:right w:val="none" w:sz="0" w:space="0" w:color="auto"/>
                          </w:divBdr>
                          <w:divsChild>
                            <w:div w:id="14796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456346">
      <w:bodyDiv w:val="1"/>
      <w:marLeft w:val="0"/>
      <w:marRight w:val="0"/>
      <w:marTop w:val="0"/>
      <w:marBottom w:val="0"/>
      <w:divBdr>
        <w:top w:val="none" w:sz="0" w:space="0" w:color="auto"/>
        <w:left w:val="none" w:sz="0" w:space="0" w:color="auto"/>
        <w:bottom w:val="none" w:sz="0" w:space="0" w:color="auto"/>
        <w:right w:val="none" w:sz="0" w:space="0" w:color="auto"/>
      </w:divBdr>
    </w:div>
    <w:div w:id="213031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9CDE09278D729409DE1B0AFBAC2379E" ma:contentTypeVersion="14" ma:contentTypeDescription="Kurkite naują dokumentą." ma:contentTypeScope="" ma:versionID="1454d74816aa5dff67e4a3a406a22e4d">
  <xsd:schema xmlns:xsd="http://www.w3.org/2001/XMLSchema" xmlns:xs="http://www.w3.org/2001/XMLSchema" xmlns:p="http://schemas.microsoft.com/office/2006/metadata/properties" xmlns:ns2="181fd638-8a79-487e-a46d-07287f5b4855" xmlns:ns3="d85cbc99-f6b0-4a9d-b5df-b86cb7c130d4" targetNamespace="http://schemas.microsoft.com/office/2006/metadata/properties" ma:root="true" ma:fieldsID="c72f5adad15c0cfcf1927deae99159ad" ns2:_="" ns3:_="">
    <xsd:import namespace="181fd638-8a79-487e-a46d-07287f5b4855"/>
    <xsd:import namespace="d85cbc99-f6b0-4a9d-b5df-b86cb7c13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fd638-8a79-487e-a46d-07287f5b4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3fb0d60-6f00-4212-b98d-2e07146e5b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cbc99-f6b0-4a9d-b5df-b86cb7c130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f9929918-091b-48d6-97cb-111e89901dff}" ma:internalName="TaxCatchAll" ma:showField="CatchAllData" ma:web="d85cbc99-f6b0-4a9d-b5df-b86cb7c13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1fd638-8a79-487e-a46d-07287f5b4855">
      <Terms xmlns="http://schemas.microsoft.com/office/infopath/2007/PartnerControls"/>
    </lcf76f155ced4ddcb4097134ff3c332f>
    <TaxCatchAll xmlns="d85cbc99-f6b0-4a9d-b5df-b86cb7c130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EFD25-FA04-4219-AA2C-EB1CAFE6F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fd638-8a79-487e-a46d-07287f5b4855"/>
    <ds:schemaRef ds:uri="d85cbc99-f6b0-4a9d-b5df-b86cb7c13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B016B-E4DB-4209-8A2E-F87FF325062F}">
  <ds:schemaRefs>
    <ds:schemaRef ds:uri="http://schemas.microsoft.com/sharepoint/v3/contenttype/forms"/>
  </ds:schemaRefs>
</ds:datastoreItem>
</file>

<file path=customXml/itemProps3.xml><?xml version="1.0" encoding="utf-8"?>
<ds:datastoreItem xmlns:ds="http://schemas.openxmlformats.org/officeDocument/2006/customXml" ds:itemID="{EF0FFD76-2D08-4769-8A5C-6CE1682D166F}">
  <ds:schemaRefs>
    <ds:schemaRef ds:uri="http://schemas.microsoft.com/office/2006/metadata/properties"/>
    <ds:schemaRef ds:uri="d85cbc99-f6b0-4a9d-b5df-b86cb7c130d4"/>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181fd638-8a79-487e-a46d-07287f5b4855"/>
  </ds:schemaRefs>
</ds:datastoreItem>
</file>

<file path=customXml/itemProps4.xml><?xml version="1.0" encoding="utf-8"?>
<ds:datastoreItem xmlns:ds="http://schemas.openxmlformats.org/officeDocument/2006/customXml" ds:itemID="{8CE935E7-ECD1-4D9B-93BE-A961F252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36925</Words>
  <Characters>21048</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Vygantas Vilčiauskas</dc:creator>
  <cp:lastModifiedBy>Giedrė Kizevičienė</cp:lastModifiedBy>
  <cp:revision>3</cp:revision>
  <cp:lastPrinted>2025-06-17T12:06:00Z</cp:lastPrinted>
  <dcterms:created xsi:type="dcterms:W3CDTF">2026-02-04T12:00:00Z</dcterms:created>
  <dcterms:modified xsi:type="dcterms:W3CDTF">2026-02-04T12:59:00Z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0x01010079CDE09278D729409DE1B0AFBAC2379E</vt:lpwstr>
  </property>
  <property fmtid="{D5CDD505-2E9C-101B-9397-08002B2CF9AE}" pid="3" name="MediaServiceImageTags">
    <vt:lpwstr/>
  </property>
</Properties>
</file>