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A8B450" w14:textId="77777777" w:rsidR="001E76D6" w:rsidRDefault="001E76D6" w:rsidP="005F734B">
      <w:pPr>
        <w:widowControl w:val="0"/>
        <w:autoSpaceDN w:val="0"/>
        <w:spacing w:after="0" w:line="240" w:lineRule="auto"/>
        <w:ind w:left="9498"/>
        <w:textAlignment w:val="baseline"/>
        <w:rPr>
          <w:rFonts w:ascii="Times New Roman" w:eastAsia="Calibri" w:hAnsi="Times New Roman" w:cs="Times New Roman"/>
          <w:sz w:val="24"/>
          <w:szCs w:val="24"/>
        </w:rPr>
      </w:pPr>
    </w:p>
    <w:p w14:paraId="736C0967" w14:textId="77777777" w:rsidR="001E76D6" w:rsidRDefault="001E76D6" w:rsidP="005F734B">
      <w:pPr>
        <w:widowControl w:val="0"/>
        <w:autoSpaceDN w:val="0"/>
        <w:spacing w:after="0" w:line="240" w:lineRule="auto"/>
        <w:ind w:left="9498"/>
        <w:textAlignment w:val="baseline"/>
        <w:rPr>
          <w:rFonts w:ascii="Times New Roman" w:eastAsia="Calibri" w:hAnsi="Times New Roman" w:cs="Times New Roman"/>
          <w:sz w:val="24"/>
          <w:szCs w:val="24"/>
        </w:rPr>
      </w:pPr>
    </w:p>
    <w:p w14:paraId="2B8425F2" w14:textId="081A48EB" w:rsidR="00F804FF" w:rsidRDefault="00FA7DF5" w:rsidP="005F734B">
      <w:pPr>
        <w:widowControl w:val="0"/>
        <w:autoSpaceDN w:val="0"/>
        <w:spacing w:after="0" w:line="240" w:lineRule="auto"/>
        <w:ind w:left="9498"/>
        <w:textAlignment w:val="baseline"/>
        <w:rPr>
          <w:rFonts w:ascii="Times New Roman" w:eastAsia="Calibri" w:hAnsi="Times New Roman" w:cs="Times New Roman"/>
          <w:bCs/>
          <w:sz w:val="24"/>
          <w:szCs w:val="24"/>
        </w:rPr>
      </w:pPr>
      <w:r>
        <w:rPr>
          <w:rFonts w:ascii="Times New Roman" w:eastAsia="Calibri" w:hAnsi="Times New Roman" w:cs="Times New Roman"/>
          <w:sz w:val="24"/>
          <w:szCs w:val="24"/>
        </w:rPr>
        <w:t>PATVIRTINTA</w:t>
      </w:r>
    </w:p>
    <w:p w14:paraId="1A7F72D8" w14:textId="77777777" w:rsidR="005F734B" w:rsidRDefault="00A27FD8" w:rsidP="005F734B">
      <w:pPr>
        <w:widowControl w:val="0"/>
        <w:autoSpaceDN w:val="0"/>
        <w:spacing w:after="0" w:line="240" w:lineRule="auto"/>
        <w:ind w:left="9498" w:right="-178"/>
        <w:textAlignment w:val="baseline"/>
        <w:rPr>
          <w:rFonts w:ascii="Times New Roman" w:eastAsia="Calibri" w:hAnsi="Times New Roman" w:cs="Times New Roman"/>
          <w:bCs/>
          <w:sz w:val="24"/>
          <w:szCs w:val="24"/>
        </w:rPr>
      </w:pPr>
      <w:r>
        <w:rPr>
          <w:rFonts w:ascii="Times New Roman" w:eastAsia="Calibri" w:hAnsi="Times New Roman" w:cs="Times New Roman"/>
          <w:bCs/>
          <w:sz w:val="24"/>
          <w:szCs w:val="24"/>
        </w:rPr>
        <w:t>Lietuvos Respublikos susis</w:t>
      </w:r>
      <w:r w:rsidR="00866ECF">
        <w:rPr>
          <w:rFonts w:ascii="Times New Roman" w:eastAsia="Calibri" w:hAnsi="Times New Roman" w:cs="Times New Roman"/>
          <w:bCs/>
          <w:sz w:val="24"/>
          <w:szCs w:val="24"/>
        </w:rPr>
        <w:t>iekimo mini</w:t>
      </w:r>
      <w:r w:rsidR="005F734B">
        <w:rPr>
          <w:rFonts w:ascii="Times New Roman" w:eastAsia="Calibri" w:hAnsi="Times New Roman" w:cs="Times New Roman"/>
          <w:bCs/>
          <w:sz w:val="24"/>
          <w:szCs w:val="24"/>
        </w:rPr>
        <w:t xml:space="preserve">stro </w:t>
      </w:r>
    </w:p>
    <w:p w14:paraId="35F206D8" w14:textId="235CF41B" w:rsidR="00512F05" w:rsidRPr="005F734B" w:rsidRDefault="00866ECF" w:rsidP="005F734B">
      <w:pPr>
        <w:widowControl w:val="0"/>
        <w:autoSpaceDN w:val="0"/>
        <w:spacing w:after="0" w:line="240" w:lineRule="auto"/>
        <w:ind w:left="9498" w:right="-178"/>
        <w:textAlignment w:val="baseline"/>
        <w:rPr>
          <w:rFonts w:ascii="Times New Roman" w:eastAsia="Calibri" w:hAnsi="Times New Roman" w:cs="Times New Roman"/>
          <w:bCs/>
          <w:sz w:val="24"/>
          <w:szCs w:val="24"/>
        </w:rPr>
      </w:pPr>
      <w:r>
        <w:rPr>
          <w:rFonts w:ascii="Times New Roman" w:eastAsia="Calibri" w:hAnsi="Times New Roman" w:cs="Times New Roman"/>
          <w:bCs/>
          <w:sz w:val="24"/>
          <w:szCs w:val="24"/>
        </w:rPr>
        <w:t xml:space="preserve">2025 m. </w:t>
      </w:r>
      <w:r w:rsidR="00596D9B">
        <w:rPr>
          <w:rFonts w:ascii="Times New Roman" w:eastAsia="Calibri" w:hAnsi="Times New Roman" w:cs="Times New Roman"/>
          <w:bCs/>
          <w:sz w:val="24"/>
          <w:szCs w:val="24"/>
        </w:rPr>
        <w:t>balandžio 11</w:t>
      </w:r>
      <w:r w:rsidR="005F734B">
        <w:rPr>
          <w:rFonts w:ascii="Times New Roman" w:eastAsia="Calibri" w:hAnsi="Times New Roman" w:cs="Times New Roman"/>
          <w:bCs/>
          <w:sz w:val="24"/>
          <w:szCs w:val="24"/>
        </w:rPr>
        <w:t xml:space="preserve"> įsakymu Nr.</w:t>
      </w:r>
      <w:r w:rsidR="00596D9B">
        <w:rPr>
          <w:rFonts w:ascii="Times New Roman" w:eastAsia="Calibri" w:hAnsi="Times New Roman" w:cs="Times New Roman"/>
          <w:bCs/>
          <w:sz w:val="24"/>
          <w:szCs w:val="24"/>
        </w:rPr>
        <w:t xml:space="preserve"> 3-149</w:t>
      </w:r>
      <w:r w:rsidR="005F734B">
        <w:rPr>
          <w:rFonts w:ascii="Times New Roman" w:eastAsia="Calibri" w:hAnsi="Times New Roman" w:cs="Times New Roman"/>
          <w:bCs/>
          <w:sz w:val="24"/>
          <w:szCs w:val="24"/>
        </w:rPr>
        <w:t xml:space="preserve">       </w:t>
      </w:r>
      <w:r>
        <w:rPr>
          <w:rFonts w:ascii="Times New Roman" w:eastAsia="Calibri" w:hAnsi="Times New Roman" w:cs="Times New Roman"/>
          <w:bCs/>
          <w:sz w:val="24"/>
          <w:szCs w:val="24"/>
        </w:rPr>
        <w:tab/>
      </w:r>
      <w:r w:rsidR="00F804FF" w:rsidRPr="00F2155D">
        <w:rPr>
          <w:rFonts w:ascii="Times New Roman" w:eastAsia="Calibri" w:hAnsi="Times New Roman" w:cs="Times New Roman"/>
          <w:bCs/>
          <w:sz w:val="24"/>
          <w:szCs w:val="24"/>
        </w:rPr>
        <w:t xml:space="preserve">                                                                             </w:t>
      </w:r>
      <w:r w:rsidR="00F804FF">
        <w:rPr>
          <w:rFonts w:ascii="Times New Roman" w:eastAsia="Calibri" w:hAnsi="Times New Roman" w:cs="Times New Roman"/>
          <w:bCs/>
          <w:sz w:val="24"/>
          <w:szCs w:val="24"/>
        </w:rPr>
        <w:t xml:space="preserve">                                                                           </w:t>
      </w:r>
    </w:p>
    <w:p w14:paraId="7DF31FA7" w14:textId="77777777" w:rsidR="001E76D6" w:rsidRDefault="001E76D6" w:rsidP="00F2155D">
      <w:pPr>
        <w:spacing w:after="0" w:line="240" w:lineRule="auto"/>
        <w:jc w:val="center"/>
        <w:rPr>
          <w:rFonts w:ascii="Times New Roman" w:hAnsi="Times New Roman" w:cs="Times New Roman"/>
          <w:b/>
          <w:bCs/>
          <w:sz w:val="24"/>
          <w:szCs w:val="24"/>
        </w:rPr>
      </w:pPr>
    </w:p>
    <w:p w14:paraId="151E7D0F" w14:textId="18338906" w:rsidR="00582FF7" w:rsidRPr="00780689" w:rsidRDefault="00433576" w:rsidP="00F2155D">
      <w:pPr>
        <w:spacing w:after="0" w:line="240" w:lineRule="auto"/>
        <w:jc w:val="center"/>
        <w:rPr>
          <w:rFonts w:ascii="Times New Roman" w:hAnsi="Times New Roman" w:cs="Times New Roman"/>
          <w:sz w:val="24"/>
          <w:szCs w:val="24"/>
        </w:rPr>
      </w:pPr>
      <w:r>
        <w:rPr>
          <w:rFonts w:ascii="Times New Roman" w:hAnsi="Times New Roman" w:cs="Times New Roman"/>
          <w:b/>
          <w:bCs/>
          <w:sz w:val="24"/>
          <w:szCs w:val="24"/>
        </w:rPr>
        <w:t xml:space="preserve">LIETUVOS RESPUBLIKOS </w:t>
      </w:r>
      <w:r w:rsidR="0031554A" w:rsidRPr="00780689">
        <w:rPr>
          <w:rFonts w:ascii="Times New Roman" w:hAnsi="Times New Roman" w:cs="Times New Roman"/>
          <w:b/>
          <w:bCs/>
          <w:sz w:val="24"/>
          <w:szCs w:val="24"/>
        </w:rPr>
        <w:t>SUSISIEKIMO MINI</w:t>
      </w:r>
      <w:r w:rsidR="009D475C" w:rsidRPr="00780689">
        <w:rPr>
          <w:rFonts w:ascii="Times New Roman" w:hAnsi="Times New Roman" w:cs="Times New Roman"/>
          <w:b/>
          <w:bCs/>
          <w:sz w:val="24"/>
          <w:szCs w:val="24"/>
        </w:rPr>
        <w:t>S</w:t>
      </w:r>
      <w:r w:rsidR="0031554A" w:rsidRPr="00780689">
        <w:rPr>
          <w:rFonts w:ascii="Times New Roman" w:hAnsi="Times New Roman" w:cs="Times New Roman"/>
          <w:b/>
          <w:bCs/>
          <w:sz w:val="24"/>
          <w:szCs w:val="24"/>
        </w:rPr>
        <w:t>TERIJOS 202</w:t>
      </w:r>
      <w:r w:rsidR="00237D86">
        <w:rPr>
          <w:rFonts w:ascii="Times New Roman" w:hAnsi="Times New Roman" w:cs="Times New Roman"/>
          <w:b/>
          <w:bCs/>
          <w:sz w:val="24"/>
          <w:szCs w:val="24"/>
        </w:rPr>
        <w:t>5</w:t>
      </w:r>
      <w:r w:rsidR="00F2155D" w:rsidRPr="00780689">
        <w:rPr>
          <w:rFonts w:ascii="Times New Roman" w:hAnsi="Times New Roman" w:cs="Times New Roman"/>
          <w:b/>
          <w:bCs/>
          <w:sz w:val="24"/>
          <w:szCs w:val="24"/>
        </w:rPr>
        <w:t xml:space="preserve"> METŲ VEIKLOS PLANAS</w:t>
      </w:r>
    </w:p>
    <w:p w14:paraId="7230B958" w14:textId="3B5265A2" w:rsidR="00F2155D" w:rsidRPr="00780689" w:rsidRDefault="00F2155D" w:rsidP="00901E72">
      <w:pPr>
        <w:spacing w:after="0" w:line="240" w:lineRule="auto"/>
        <w:jc w:val="both"/>
        <w:rPr>
          <w:rFonts w:ascii="Times New Roman" w:hAnsi="Times New Roman" w:cs="Times New Roman"/>
          <w:sz w:val="24"/>
          <w:szCs w:val="24"/>
        </w:rPr>
      </w:pPr>
    </w:p>
    <w:p w14:paraId="68C59CFE" w14:textId="70512CDA" w:rsidR="00DE65CD" w:rsidRPr="00FD6D2B" w:rsidRDefault="0072548B" w:rsidP="00433576">
      <w:pPr>
        <w:spacing w:after="0" w:line="240" w:lineRule="auto"/>
        <w:ind w:left="567"/>
        <w:jc w:val="both"/>
        <w:rPr>
          <w:rFonts w:ascii="Times New Roman" w:hAnsi="Times New Roman" w:cs="Times New Roman"/>
          <w:b/>
          <w:bCs/>
          <w:sz w:val="24"/>
          <w:szCs w:val="24"/>
        </w:rPr>
      </w:pPr>
      <w:r w:rsidRPr="00780689">
        <w:rPr>
          <w:rFonts w:ascii="Times New Roman" w:hAnsi="Times New Roman" w:cs="Times New Roman"/>
          <w:b/>
          <w:bCs/>
          <w:sz w:val="24"/>
          <w:szCs w:val="24"/>
        </w:rPr>
        <w:t xml:space="preserve">1. </w:t>
      </w:r>
      <w:r w:rsidR="006106F8" w:rsidRPr="00FD6D2B">
        <w:rPr>
          <w:rFonts w:ascii="Times New Roman" w:hAnsi="Times New Roman" w:cs="Times New Roman"/>
          <w:b/>
          <w:bCs/>
          <w:sz w:val="24"/>
          <w:szCs w:val="24"/>
        </w:rPr>
        <w:t>Skirti asignavimai, tūkst. Eur</w:t>
      </w:r>
    </w:p>
    <w:p w14:paraId="52E7F15D" w14:textId="77777777" w:rsidR="000B688B" w:rsidRPr="00FD6D2B" w:rsidRDefault="000B688B" w:rsidP="00433576">
      <w:pPr>
        <w:spacing w:after="0" w:line="240" w:lineRule="auto"/>
        <w:ind w:left="567"/>
        <w:jc w:val="both"/>
        <w:rPr>
          <w:rFonts w:ascii="Times New Roman" w:hAnsi="Times New Roman" w:cs="Times New Roman"/>
          <w:b/>
          <w:bCs/>
          <w:sz w:val="24"/>
          <w:szCs w:val="24"/>
        </w:rPr>
      </w:pPr>
    </w:p>
    <w:tbl>
      <w:tblPr>
        <w:tblStyle w:val="Lentelstinklelis"/>
        <w:tblW w:w="0" w:type="auto"/>
        <w:tblInd w:w="562" w:type="dxa"/>
        <w:tblLook w:val="04A0" w:firstRow="1" w:lastRow="0" w:firstColumn="1" w:lastColumn="0" w:noHBand="0" w:noVBand="1"/>
      </w:tblPr>
      <w:tblGrid>
        <w:gridCol w:w="3828"/>
        <w:gridCol w:w="1701"/>
      </w:tblGrid>
      <w:tr w:rsidR="00FD6D2B" w:rsidRPr="00FD6D2B" w14:paraId="174DD543" w14:textId="77777777" w:rsidTr="00A83754">
        <w:tc>
          <w:tcPr>
            <w:tcW w:w="3828" w:type="dxa"/>
            <w:shd w:val="clear" w:color="auto" w:fill="E7E6E6" w:themeFill="background2"/>
          </w:tcPr>
          <w:p w14:paraId="51E410E5" w14:textId="4A916DB1" w:rsidR="006106F8" w:rsidRPr="00A83754" w:rsidRDefault="006106F8" w:rsidP="00433576">
            <w:pPr>
              <w:ind w:left="34"/>
              <w:jc w:val="both"/>
              <w:rPr>
                <w:rFonts w:ascii="Times New Roman" w:hAnsi="Times New Roman" w:cs="Times New Roman"/>
                <w:b/>
                <w:bCs/>
                <w:sz w:val="24"/>
                <w:szCs w:val="24"/>
              </w:rPr>
            </w:pPr>
            <w:r w:rsidRPr="00A83754">
              <w:rPr>
                <w:rFonts w:ascii="Times New Roman" w:hAnsi="Times New Roman" w:cs="Times New Roman"/>
                <w:b/>
                <w:bCs/>
                <w:sz w:val="24"/>
                <w:szCs w:val="24"/>
              </w:rPr>
              <w:t>Iš viso</w:t>
            </w:r>
            <w:r w:rsidR="00F96D92" w:rsidRPr="00A83754">
              <w:rPr>
                <w:rFonts w:ascii="Times New Roman" w:hAnsi="Times New Roman" w:cs="Times New Roman"/>
                <w:b/>
                <w:bCs/>
                <w:sz w:val="24"/>
                <w:szCs w:val="24"/>
              </w:rPr>
              <w:t>:</w:t>
            </w:r>
          </w:p>
        </w:tc>
        <w:tc>
          <w:tcPr>
            <w:tcW w:w="1701" w:type="dxa"/>
            <w:shd w:val="clear" w:color="auto" w:fill="E7E6E6" w:themeFill="background2"/>
          </w:tcPr>
          <w:p w14:paraId="3568FA0F" w14:textId="3341C8B7" w:rsidR="006106F8" w:rsidRPr="00A83754" w:rsidRDefault="00391238" w:rsidP="00433576">
            <w:pPr>
              <w:ind w:left="34"/>
              <w:jc w:val="right"/>
              <w:rPr>
                <w:rFonts w:ascii="Times New Roman" w:hAnsi="Times New Roman" w:cs="Times New Roman"/>
                <w:b/>
                <w:bCs/>
                <w:sz w:val="24"/>
                <w:szCs w:val="24"/>
              </w:rPr>
            </w:pPr>
            <w:r w:rsidRPr="00A83754">
              <w:rPr>
                <w:rFonts w:ascii="Times New Roman" w:hAnsi="Times New Roman" w:cs="Times New Roman"/>
                <w:b/>
                <w:bCs/>
                <w:sz w:val="24"/>
                <w:szCs w:val="24"/>
              </w:rPr>
              <w:t>507</w:t>
            </w:r>
            <w:r w:rsidR="002E7C29" w:rsidRPr="00A83754">
              <w:rPr>
                <w:rFonts w:ascii="Times New Roman" w:hAnsi="Times New Roman" w:cs="Times New Roman"/>
                <w:b/>
                <w:bCs/>
                <w:sz w:val="24"/>
                <w:szCs w:val="24"/>
              </w:rPr>
              <w:t> </w:t>
            </w:r>
            <w:r w:rsidRPr="00A83754">
              <w:rPr>
                <w:rFonts w:ascii="Times New Roman" w:hAnsi="Times New Roman" w:cs="Times New Roman"/>
                <w:b/>
                <w:bCs/>
                <w:sz w:val="24"/>
                <w:szCs w:val="24"/>
              </w:rPr>
              <w:t>693</w:t>
            </w:r>
          </w:p>
        </w:tc>
      </w:tr>
      <w:tr w:rsidR="00FD6D2B" w:rsidRPr="00FD6D2B" w14:paraId="46DE886F" w14:textId="77777777" w:rsidTr="00433576">
        <w:tc>
          <w:tcPr>
            <w:tcW w:w="3828" w:type="dxa"/>
          </w:tcPr>
          <w:p w14:paraId="1FFB2D94" w14:textId="15E34074" w:rsidR="006106F8" w:rsidRPr="00FD6D2B" w:rsidRDefault="001A0050" w:rsidP="00433576">
            <w:pPr>
              <w:ind w:left="34"/>
              <w:jc w:val="both"/>
              <w:rPr>
                <w:rFonts w:ascii="Times New Roman" w:hAnsi="Times New Roman" w:cs="Times New Roman"/>
                <w:sz w:val="24"/>
                <w:szCs w:val="24"/>
              </w:rPr>
            </w:pPr>
            <w:r w:rsidRPr="00FD6D2B">
              <w:rPr>
                <w:rFonts w:ascii="Times New Roman" w:hAnsi="Times New Roman" w:cs="Times New Roman"/>
                <w:sz w:val="24"/>
                <w:szCs w:val="24"/>
              </w:rPr>
              <w:t>I</w:t>
            </w:r>
            <w:r w:rsidR="006106F8" w:rsidRPr="00FD6D2B">
              <w:rPr>
                <w:rFonts w:ascii="Times New Roman" w:hAnsi="Times New Roman" w:cs="Times New Roman"/>
                <w:sz w:val="24"/>
                <w:szCs w:val="24"/>
              </w:rPr>
              <w:t>š jų:   ES lėšos</w:t>
            </w:r>
          </w:p>
        </w:tc>
        <w:tc>
          <w:tcPr>
            <w:tcW w:w="1701" w:type="dxa"/>
          </w:tcPr>
          <w:p w14:paraId="02105020" w14:textId="7B1909B3" w:rsidR="006106F8" w:rsidRPr="00FD6D2B" w:rsidRDefault="00391238" w:rsidP="00433576">
            <w:pPr>
              <w:ind w:left="34"/>
              <w:jc w:val="right"/>
              <w:rPr>
                <w:rFonts w:ascii="Times New Roman" w:hAnsi="Times New Roman" w:cs="Times New Roman"/>
                <w:b/>
                <w:bCs/>
                <w:sz w:val="24"/>
                <w:szCs w:val="24"/>
              </w:rPr>
            </w:pPr>
            <w:r w:rsidRPr="00FD6D2B">
              <w:rPr>
                <w:rFonts w:ascii="Times New Roman" w:hAnsi="Times New Roman" w:cs="Times New Roman"/>
                <w:b/>
                <w:bCs/>
                <w:sz w:val="24"/>
                <w:szCs w:val="24"/>
              </w:rPr>
              <w:t>424</w:t>
            </w:r>
            <w:r w:rsidR="002E7C29" w:rsidRPr="00FD6D2B">
              <w:rPr>
                <w:rFonts w:ascii="Times New Roman" w:hAnsi="Times New Roman" w:cs="Times New Roman"/>
                <w:b/>
                <w:bCs/>
                <w:sz w:val="24"/>
                <w:szCs w:val="24"/>
              </w:rPr>
              <w:t> </w:t>
            </w:r>
            <w:r w:rsidRPr="00FD6D2B">
              <w:rPr>
                <w:rFonts w:ascii="Times New Roman" w:hAnsi="Times New Roman" w:cs="Times New Roman"/>
                <w:b/>
                <w:bCs/>
                <w:sz w:val="24"/>
                <w:szCs w:val="24"/>
              </w:rPr>
              <w:t>103</w:t>
            </w:r>
          </w:p>
        </w:tc>
      </w:tr>
      <w:tr w:rsidR="00FD6D2B" w:rsidRPr="00FD6D2B" w14:paraId="66EFFD40" w14:textId="77777777" w:rsidTr="00433576">
        <w:trPr>
          <w:trHeight w:val="294"/>
        </w:trPr>
        <w:tc>
          <w:tcPr>
            <w:tcW w:w="3828" w:type="dxa"/>
          </w:tcPr>
          <w:p w14:paraId="36A520D9" w14:textId="18E0F552" w:rsidR="00977D2C" w:rsidRPr="00FD6D2B" w:rsidRDefault="00B6118C" w:rsidP="00433576">
            <w:pPr>
              <w:ind w:left="34"/>
              <w:jc w:val="both"/>
              <w:rPr>
                <w:rFonts w:ascii="Times New Roman" w:hAnsi="Times New Roman" w:cs="Times New Roman"/>
                <w:sz w:val="24"/>
                <w:szCs w:val="24"/>
              </w:rPr>
            </w:pPr>
            <w:r w:rsidRPr="00FD6D2B">
              <w:rPr>
                <w:rFonts w:ascii="Times New Roman" w:hAnsi="Times New Roman" w:cs="Times New Roman"/>
                <w:sz w:val="24"/>
                <w:szCs w:val="24"/>
              </w:rPr>
              <w:t xml:space="preserve">           Bendrojo finansavimo lėšos</w:t>
            </w:r>
          </w:p>
        </w:tc>
        <w:tc>
          <w:tcPr>
            <w:tcW w:w="1701" w:type="dxa"/>
          </w:tcPr>
          <w:p w14:paraId="77E9FF31" w14:textId="38917F2F" w:rsidR="00977D2C" w:rsidRPr="00FD6D2B" w:rsidRDefault="0087424D" w:rsidP="00433576">
            <w:pPr>
              <w:ind w:left="34"/>
              <w:jc w:val="right"/>
              <w:rPr>
                <w:rFonts w:ascii="Times New Roman" w:hAnsi="Times New Roman" w:cs="Times New Roman"/>
                <w:b/>
                <w:bCs/>
                <w:sz w:val="24"/>
                <w:szCs w:val="24"/>
              </w:rPr>
            </w:pPr>
            <w:r w:rsidRPr="00FD6D2B">
              <w:rPr>
                <w:rFonts w:ascii="Times New Roman" w:hAnsi="Times New Roman" w:cs="Times New Roman"/>
                <w:b/>
                <w:bCs/>
                <w:sz w:val="24"/>
                <w:szCs w:val="24"/>
              </w:rPr>
              <w:t>9</w:t>
            </w:r>
            <w:r w:rsidR="002E7C29" w:rsidRPr="00FD6D2B">
              <w:rPr>
                <w:rFonts w:ascii="Times New Roman" w:hAnsi="Times New Roman" w:cs="Times New Roman"/>
                <w:b/>
                <w:bCs/>
                <w:sz w:val="24"/>
                <w:szCs w:val="24"/>
              </w:rPr>
              <w:t> </w:t>
            </w:r>
            <w:r w:rsidRPr="00FD6D2B">
              <w:rPr>
                <w:rFonts w:ascii="Times New Roman" w:hAnsi="Times New Roman" w:cs="Times New Roman"/>
                <w:b/>
                <w:bCs/>
                <w:sz w:val="24"/>
                <w:szCs w:val="24"/>
              </w:rPr>
              <w:t>822</w:t>
            </w:r>
          </w:p>
        </w:tc>
      </w:tr>
      <w:tr w:rsidR="00FD6D2B" w:rsidRPr="00FD6D2B" w14:paraId="25019A52" w14:textId="77777777" w:rsidTr="00433576">
        <w:trPr>
          <w:trHeight w:val="294"/>
        </w:trPr>
        <w:tc>
          <w:tcPr>
            <w:tcW w:w="3828" w:type="dxa"/>
          </w:tcPr>
          <w:p w14:paraId="5860B584" w14:textId="01A8099F" w:rsidR="006106F8" w:rsidRPr="00FD6D2B" w:rsidRDefault="006106F8" w:rsidP="00433576">
            <w:pPr>
              <w:ind w:left="34"/>
              <w:jc w:val="both"/>
              <w:rPr>
                <w:rFonts w:ascii="Times New Roman" w:hAnsi="Times New Roman" w:cs="Times New Roman"/>
                <w:sz w:val="24"/>
                <w:szCs w:val="24"/>
              </w:rPr>
            </w:pPr>
            <w:r w:rsidRPr="00FD6D2B">
              <w:rPr>
                <w:rFonts w:ascii="Times New Roman" w:hAnsi="Times New Roman" w:cs="Times New Roman"/>
                <w:sz w:val="24"/>
                <w:szCs w:val="24"/>
              </w:rPr>
              <w:t xml:space="preserve">           </w:t>
            </w:r>
            <w:r w:rsidR="00B6118C" w:rsidRPr="00FD6D2B">
              <w:rPr>
                <w:rFonts w:ascii="Times New Roman" w:hAnsi="Times New Roman" w:cs="Times New Roman"/>
                <w:sz w:val="24"/>
                <w:szCs w:val="24"/>
              </w:rPr>
              <w:t>V</w:t>
            </w:r>
            <w:r w:rsidRPr="00FD6D2B">
              <w:rPr>
                <w:rFonts w:ascii="Times New Roman" w:hAnsi="Times New Roman" w:cs="Times New Roman"/>
                <w:sz w:val="24"/>
                <w:szCs w:val="24"/>
              </w:rPr>
              <w:t>alstybės biudžeto lėšos</w:t>
            </w:r>
          </w:p>
        </w:tc>
        <w:tc>
          <w:tcPr>
            <w:tcW w:w="1701" w:type="dxa"/>
          </w:tcPr>
          <w:p w14:paraId="112073A7" w14:textId="7BC88799" w:rsidR="006106F8" w:rsidRPr="00FD6D2B" w:rsidRDefault="00944C62" w:rsidP="00433576">
            <w:pPr>
              <w:ind w:left="34"/>
              <w:jc w:val="right"/>
              <w:rPr>
                <w:rFonts w:ascii="Times New Roman" w:hAnsi="Times New Roman" w:cs="Times New Roman"/>
                <w:b/>
                <w:bCs/>
                <w:sz w:val="24"/>
                <w:szCs w:val="24"/>
              </w:rPr>
            </w:pPr>
            <w:r w:rsidRPr="00FD6D2B">
              <w:rPr>
                <w:rFonts w:ascii="Times New Roman" w:hAnsi="Times New Roman" w:cs="Times New Roman"/>
                <w:b/>
                <w:bCs/>
                <w:sz w:val="24"/>
                <w:szCs w:val="24"/>
              </w:rPr>
              <w:t>73</w:t>
            </w:r>
            <w:r w:rsidR="002E7C29" w:rsidRPr="00FD6D2B">
              <w:rPr>
                <w:rFonts w:ascii="Times New Roman" w:hAnsi="Times New Roman" w:cs="Times New Roman"/>
                <w:b/>
                <w:bCs/>
                <w:sz w:val="24"/>
                <w:szCs w:val="24"/>
              </w:rPr>
              <w:t> </w:t>
            </w:r>
            <w:r w:rsidR="00771B2E" w:rsidRPr="00FD6D2B">
              <w:rPr>
                <w:rFonts w:ascii="Times New Roman" w:hAnsi="Times New Roman" w:cs="Times New Roman"/>
                <w:b/>
                <w:bCs/>
                <w:sz w:val="24"/>
                <w:szCs w:val="24"/>
              </w:rPr>
              <w:t>761</w:t>
            </w:r>
          </w:p>
        </w:tc>
      </w:tr>
      <w:tr w:rsidR="00FD6D2B" w:rsidRPr="00FD6D2B" w14:paraId="3DC1ED74" w14:textId="77777777" w:rsidTr="00433576">
        <w:tc>
          <w:tcPr>
            <w:tcW w:w="3828" w:type="dxa"/>
          </w:tcPr>
          <w:p w14:paraId="498A0EA9" w14:textId="1AF62720" w:rsidR="006106F8" w:rsidRPr="00FD6D2B" w:rsidRDefault="006106F8" w:rsidP="00433576">
            <w:pPr>
              <w:ind w:left="34"/>
              <w:jc w:val="both"/>
              <w:rPr>
                <w:rFonts w:ascii="Times New Roman" w:hAnsi="Times New Roman" w:cs="Times New Roman"/>
                <w:sz w:val="24"/>
                <w:szCs w:val="24"/>
              </w:rPr>
            </w:pPr>
            <w:r w:rsidRPr="00FD6D2B">
              <w:rPr>
                <w:rFonts w:ascii="Times New Roman" w:hAnsi="Times New Roman" w:cs="Times New Roman"/>
                <w:sz w:val="24"/>
                <w:szCs w:val="24"/>
              </w:rPr>
              <w:t xml:space="preserve">           </w:t>
            </w:r>
            <w:r w:rsidR="00B6118C" w:rsidRPr="00FD6D2B">
              <w:rPr>
                <w:rFonts w:ascii="Times New Roman" w:hAnsi="Times New Roman" w:cs="Times New Roman"/>
                <w:sz w:val="24"/>
                <w:szCs w:val="24"/>
              </w:rPr>
              <w:t>K</w:t>
            </w:r>
            <w:r w:rsidRPr="00FD6D2B">
              <w:rPr>
                <w:rFonts w:ascii="Times New Roman" w:hAnsi="Times New Roman" w:cs="Times New Roman"/>
                <w:sz w:val="24"/>
                <w:szCs w:val="24"/>
              </w:rPr>
              <w:t>itos lėšos</w:t>
            </w:r>
            <w:r w:rsidR="00F03EA1" w:rsidRPr="00FD6D2B">
              <w:rPr>
                <w:rFonts w:ascii="Times New Roman" w:hAnsi="Times New Roman" w:cs="Times New Roman"/>
                <w:sz w:val="24"/>
                <w:szCs w:val="24"/>
              </w:rPr>
              <w:t xml:space="preserve"> </w:t>
            </w:r>
            <w:r w:rsidR="008C0C3D" w:rsidRPr="00FD6D2B">
              <w:rPr>
                <w:rFonts w:ascii="Times New Roman" w:hAnsi="Times New Roman" w:cs="Times New Roman"/>
                <w:sz w:val="24"/>
                <w:szCs w:val="24"/>
              </w:rPr>
              <w:t xml:space="preserve"> (pajamų įmokos)</w:t>
            </w:r>
          </w:p>
        </w:tc>
        <w:tc>
          <w:tcPr>
            <w:tcW w:w="1701" w:type="dxa"/>
          </w:tcPr>
          <w:p w14:paraId="50613F30" w14:textId="4129ECB3" w:rsidR="006106F8" w:rsidRPr="00FD6D2B" w:rsidRDefault="00AC2057" w:rsidP="00433576">
            <w:pPr>
              <w:ind w:left="34"/>
              <w:jc w:val="right"/>
              <w:rPr>
                <w:rFonts w:ascii="Times New Roman" w:hAnsi="Times New Roman" w:cs="Times New Roman"/>
                <w:b/>
                <w:bCs/>
                <w:sz w:val="24"/>
                <w:szCs w:val="24"/>
                <w:lang w:val="en-US"/>
              </w:rPr>
            </w:pPr>
            <w:r w:rsidRPr="00FD6D2B">
              <w:rPr>
                <w:rFonts w:ascii="Times New Roman" w:hAnsi="Times New Roman" w:cs="Times New Roman"/>
                <w:b/>
                <w:bCs/>
                <w:sz w:val="24"/>
                <w:szCs w:val="24"/>
                <w:lang w:val="en-US"/>
              </w:rPr>
              <w:t>7</w:t>
            </w:r>
          </w:p>
        </w:tc>
      </w:tr>
    </w:tbl>
    <w:p w14:paraId="04D681D9" w14:textId="44E9EA76" w:rsidR="006106F8" w:rsidRPr="00780689" w:rsidRDefault="006106F8" w:rsidP="00433576">
      <w:pPr>
        <w:spacing w:after="0" w:line="240" w:lineRule="auto"/>
        <w:ind w:left="567"/>
        <w:jc w:val="both"/>
        <w:rPr>
          <w:rFonts w:ascii="Times New Roman" w:hAnsi="Times New Roman" w:cs="Times New Roman"/>
          <w:b/>
          <w:bCs/>
          <w:sz w:val="24"/>
          <w:szCs w:val="24"/>
        </w:rPr>
      </w:pPr>
    </w:p>
    <w:p w14:paraId="37AD073E" w14:textId="62F26989" w:rsidR="00DE65CD" w:rsidRDefault="0072548B" w:rsidP="00433576">
      <w:pPr>
        <w:spacing w:after="0" w:line="240" w:lineRule="auto"/>
        <w:ind w:left="567"/>
        <w:jc w:val="both"/>
        <w:rPr>
          <w:rFonts w:ascii="Times New Roman" w:hAnsi="Times New Roman" w:cs="Times New Roman"/>
          <w:b/>
          <w:bCs/>
          <w:sz w:val="24"/>
          <w:szCs w:val="24"/>
        </w:rPr>
      </w:pPr>
      <w:r w:rsidRPr="00DE65CD">
        <w:rPr>
          <w:rFonts w:ascii="Times New Roman" w:hAnsi="Times New Roman" w:cs="Times New Roman"/>
          <w:b/>
          <w:bCs/>
          <w:sz w:val="24"/>
          <w:szCs w:val="24"/>
        </w:rPr>
        <w:t xml:space="preserve">2. </w:t>
      </w:r>
      <w:r w:rsidR="00F33701" w:rsidRPr="00DE65CD">
        <w:rPr>
          <w:rFonts w:ascii="Times New Roman" w:hAnsi="Times New Roman" w:cs="Times New Roman"/>
          <w:b/>
          <w:bCs/>
          <w:sz w:val="24"/>
          <w:szCs w:val="24"/>
        </w:rPr>
        <w:t xml:space="preserve">Aprašomoji dalis </w:t>
      </w:r>
    </w:p>
    <w:p w14:paraId="4726CF33" w14:textId="77777777" w:rsidR="006657E4" w:rsidRPr="00DE65CD" w:rsidRDefault="006657E4" w:rsidP="00433576">
      <w:pPr>
        <w:spacing w:after="0" w:line="240" w:lineRule="auto"/>
        <w:ind w:left="567"/>
        <w:jc w:val="both"/>
        <w:rPr>
          <w:rFonts w:ascii="Times New Roman" w:hAnsi="Times New Roman" w:cs="Times New Roman"/>
          <w:b/>
          <w:bCs/>
          <w:sz w:val="24"/>
          <w:szCs w:val="24"/>
        </w:rPr>
      </w:pPr>
    </w:p>
    <w:p w14:paraId="63575E49" w14:textId="56F1A54F" w:rsidR="00F33701" w:rsidRPr="00F03D21" w:rsidRDefault="00C76A6E" w:rsidP="00433576">
      <w:pPr>
        <w:spacing w:after="0" w:line="240" w:lineRule="auto"/>
        <w:ind w:left="567" w:right="-36" w:firstLine="851"/>
        <w:jc w:val="both"/>
      </w:pPr>
      <w:r>
        <w:rPr>
          <w:rFonts w:ascii="Times New Roman" w:hAnsi="Times New Roman" w:cs="Times New Roman"/>
          <w:sz w:val="24"/>
          <w:szCs w:val="24"/>
        </w:rPr>
        <w:t>Lietuvos Respublikos s</w:t>
      </w:r>
      <w:r w:rsidR="00E75A97" w:rsidRPr="00E75A97">
        <w:rPr>
          <w:rFonts w:ascii="Times New Roman" w:hAnsi="Times New Roman" w:cs="Times New Roman"/>
          <w:sz w:val="24"/>
          <w:szCs w:val="24"/>
        </w:rPr>
        <w:t xml:space="preserve">usisiekimo ministerija </w:t>
      </w:r>
      <w:r w:rsidR="00E75A97">
        <w:rPr>
          <w:rFonts w:ascii="Times New Roman" w:hAnsi="Times New Roman" w:cs="Times New Roman"/>
          <w:sz w:val="24"/>
          <w:szCs w:val="24"/>
        </w:rPr>
        <w:t xml:space="preserve">(toliau – Ministerija) </w:t>
      </w:r>
      <w:r w:rsidR="00E75A97" w:rsidRPr="00E75A97">
        <w:rPr>
          <w:rFonts w:ascii="Times New Roman" w:hAnsi="Times New Roman" w:cs="Times New Roman"/>
          <w:sz w:val="24"/>
          <w:szCs w:val="24"/>
        </w:rPr>
        <w:t>formuoja valstybės politiką, taip pat organizuoja, koordinuoja ir kontroliuoja jos įgyvendinimą susisiekimo ministrui pavestose valdymo srityse.</w:t>
      </w:r>
      <w:r w:rsidR="00E75A97" w:rsidRPr="00E75A97">
        <w:t xml:space="preserve"> </w:t>
      </w:r>
      <w:r w:rsidR="00E75A97">
        <w:rPr>
          <w:rFonts w:ascii="Times New Roman" w:hAnsi="Times New Roman" w:cs="Times New Roman"/>
          <w:sz w:val="24"/>
          <w:szCs w:val="24"/>
        </w:rPr>
        <w:t>M</w:t>
      </w:r>
      <w:r w:rsidR="00E75A97" w:rsidRPr="00E75A97">
        <w:rPr>
          <w:rFonts w:ascii="Times New Roman" w:hAnsi="Times New Roman" w:cs="Times New Roman"/>
          <w:sz w:val="24"/>
          <w:szCs w:val="24"/>
        </w:rPr>
        <w:t>inisterija siekia efektyviai valdyti valstybės išteklius, koordinuoti skiriamų lėšų (Europos Sąjungos fondų, valstybės biudžeto ir kitų finansavimo šaltinių) panaudojimą bei užtikrinti visų transporto grandžių funkcionavimą – keleivių ir krovinių vežimą geležinkelių, kelių, jūrų, vidaus vandenų ir oro transportu, visų rūšių transporto saugų eismą, infrastruktūros plėtrą, kombinuotą vežimą, transporto tranzitą ir logistiką bei elektroninių ryšių infrastruktūros plėtrą</w:t>
      </w:r>
      <w:r w:rsidR="00E75A97">
        <w:rPr>
          <w:rFonts w:ascii="Times New Roman" w:hAnsi="Times New Roman" w:cs="Times New Roman"/>
          <w:sz w:val="24"/>
          <w:szCs w:val="24"/>
        </w:rPr>
        <w:t>.</w:t>
      </w:r>
    </w:p>
    <w:p w14:paraId="578BBBCE" w14:textId="2A6DAC19" w:rsidR="00E75A97" w:rsidRDefault="00E75A97" w:rsidP="00433576">
      <w:pPr>
        <w:spacing w:after="0" w:line="240" w:lineRule="auto"/>
        <w:ind w:left="567" w:right="-36"/>
        <w:jc w:val="both"/>
        <w:rPr>
          <w:rFonts w:ascii="Times New Roman" w:hAnsi="Times New Roman" w:cs="Times New Roman"/>
          <w:sz w:val="24"/>
          <w:szCs w:val="24"/>
        </w:rPr>
      </w:pPr>
      <w:r>
        <w:rPr>
          <w:rFonts w:ascii="Times New Roman" w:hAnsi="Times New Roman" w:cs="Times New Roman"/>
          <w:sz w:val="24"/>
          <w:szCs w:val="24"/>
        </w:rPr>
        <w:t>Vykdant Ministerijos veiklą bus</w:t>
      </w:r>
      <w:r w:rsidRPr="00E75A97">
        <w:rPr>
          <w:rFonts w:ascii="Times New Roman" w:hAnsi="Times New Roman" w:cs="Times New Roman"/>
          <w:sz w:val="24"/>
          <w:szCs w:val="24"/>
        </w:rPr>
        <w:t xml:space="preserve"> </w:t>
      </w:r>
      <w:r>
        <w:rPr>
          <w:rFonts w:ascii="Times New Roman" w:hAnsi="Times New Roman" w:cs="Times New Roman"/>
          <w:sz w:val="24"/>
          <w:szCs w:val="24"/>
        </w:rPr>
        <w:t>koordinuojama:</w:t>
      </w:r>
    </w:p>
    <w:p w14:paraId="278175CD" w14:textId="2169FA9D" w:rsidR="00E75A97" w:rsidRDefault="00E75A97" w:rsidP="00433576">
      <w:pPr>
        <w:pStyle w:val="Sraopastraipa"/>
        <w:numPr>
          <w:ilvl w:val="0"/>
          <w:numId w:val="3"/>
        </w:numPr>
        <w:spacing w:after="0" w:line="240" w:lineRule="auto"/>
        <w:ind w:left="567" w:right="-36" w:firstLine="567"/>
        <w:jc w:val="both"/>
        <w:rPr>
          <w:rFonts w:ascii="Times New Roman" w:hAnsi="Times New Roman" w:cs="Times New Roman"/>
          <w:sz w:val="24"/>
          <w:szCs w:val="24"/>
        </w:rPr>
      </w:pPr>
      <w:r w:rsidRPr="00E75A97">
        <w:rPr>
          <w:rFonts w:ascii="Times New Roman" w:hAnsi="Times New Roman" w:cs="Times New Roman"/>
          <w:sz w:val="24"/>
          <w:szCs w:val="24"/>
        </w:rPr>
        <w:t xml:space="preserve">kelių transporto jungties „Via </w:t>
      </w:r>
      <w:proofErr w:type="spellStart"/>
      <w:r w:rsidRPr="00E75A97">
        <w:rPr>
          <w:rFonts w:ascii="Times New Roman" w:hAnsi="Times New Roman" w:cs="Times New Roman"/>
          <w:sz w:val="24"/>
          <w:szCs w:val="24"/>
        </w:rPr>
        <w:t>Baltica</w:t>
      </w:r>
      <w:proofErr w:type="spellEnd"/>
      <w:r w:rsidRPr="00E75A97">
        <w:rPr>
          <w:rFonts w:ascii="Times New Roman" w:hAnsi="Times New Roman" w:cs="Times New Roman"/>
          <w:sz w:val="24"/>
          <w:szCs w:val="24"/>
        </w:rPr>
        <w:t xml:space="preserve">“, kelių „Vilnius–Utena“ ir „Kaunas–Prienai–Alytus“ </w:t>
      </w:r>
      <w:r>
        <w:rPr>
          <w:rFonts w:ascii="Times New Roman" w:hAnsi="Times New Roman" w:cs="Times New Roman"/>
          <w:sz w:val="24"/>
          <w:szCs w:val="24"/>
        </w:rPr>
        <w:t xml:space="preserve">ir kt. </w:t>
      </w:r>
      <w:r w:rsidRPr="00E75A97">
        <w:rPr>
          <w:rFonts w:ascii="Times New Roman" w:hAnsi="Times New Roman" w:cs="Times New Roman"/>
          <w:sz w:val="24"/>
          <w:szCs w:val="24"/>
        </w:rPr>
        <w:t xml:space="preserve">projektų </w:t>
      </w:r>
      <w:r w:rsidR="00767259" w:rsidRPr="00767259">
        <w:rPr>
          <w:rFonts w:ascii="Times New Roman" w:hAnsi="Times New Roman" w:cs="Times New Roman"/>
          <w:sz w:val="24"/>
          <w:szCs w:val="24"/>
        </w:rPr>
        <w:t>susisiekim</w:t>
      </w:r>
      <w:r w:rsidR="00767259">
        <w:rPr>
          <w:rFonts w:ascii="Times New Roman" w:hAnsi="Times New Roman" w:cs="Times New Roman"/>
          <w:sz w:val="24"/>
          <w:szCs w:val="24"/>
        </w:rPr>
        <w:t>ui</w:t>
      </w:r>
      <w:r w:rsidR="00767259" w:rsidRPr="00767259">
        <w:rPr>
          <w:rFonts w:ascii="Times New Roman" w:hAnsi="Times New Roman" w:cs="Times New Roman"/>
          <w:sz w:val="24"/>
          <w:szCs w:val="24"/>
        </w:rPr>
        <w:t xml:space="preserve"> keli</w:t>
      </w:r>
      <w:r w:rsidR="00767259">
        <w:rPr>
          <w:rFonts w:ascii="Times New Roman" w:hAnsi="Times New Roman" w:cs="Times New Roman"/>
          <w:sz w:val="24"/>
          <w:szCs w:val="24"/>
        </w:rPr>
        <w:t>ais</w:t>
      </w:r>
      <w:r w:rsidR="00767259" w:rsidRPr="00767259">
        <w:rPr>
          <w:rFonts w:ascii="Times New Roman" w:hAnsi="Times New Roman" w:cs="Times New Roman"/>
          <w:sz w:val="24"/>
          <w:szCs w:val="24"/>
        </w:rPr>
        <w:t xml:space="preserve"> gerint</w:t>
      </w:r>
      <w:r w:rsidR="00767259">
        <w:rPr>
          <w:rFonts w:ascii="Times New Roman" w:hAnsi="Times New Roman" w:cs="Times New Roman"/>
          <w:sz w:val="24"/>
          <w:szCs w:val="24"/>
        </w:rPr>
        <w:t xml:space="preserve">i ir </w:t>
      </w:r>
      <w:r w:rsidR="00F03D21">
        <w:rPr>
          <w:rFonts w:ascii="Times New Roman" w:hAnsi="Times New Roman" w:cs="Times New Roman"/>
          <w:sz w:val="24"/>
          <w:szCs w:val="24"/>
        </w:rPr>
        <w:t xml:space="preserve">juos </w:t>
      </w:r>
      <w:r w:rsidR="00767259">
        <w:rPr>
          <w:rFonts w:ascii="Times New Roman" w:hAnsi="Times New Roman" w:cs="Times New Roman"/>
          <w:sz w:val="24"/>
          <w:szCs w:val="24"/>
        </w:rPr>
        <w:t xml:space="preserve">pritaikyti </w:t>
      </w:r>
      <w:r w:rsidR="00767259" w:rsidRPr="00767259">
        <w:rPr>
          <w:rFonts w:ascii="Times New Roman" w:hAnsi="Times New Roman" w:cs="Times New Roman"/>
          <w:sz w:val="24"/>
          <w:szCs w:val="24"/>
        </w:rPr>
        <w:t xml:space="preserve">civilinėms ir karinėms reikmėms </w:t>
      </w:r>
      <w:r w:rsidRPr="00E75A97">
        <w:rPr>
          <w:rFonts w:ascii="Times New Roman" w:hAnsi="Times New Roman" w:cs="Times New Roman"/>
          <w:sz w:val="24"/>
          <w:szCs w:val="24"/>
        </w:rPr>
        <w:t xml:space="preserve">įgyvendinimas, </w:t>
      </w:r>
    </w:p>
    <w:p w14:paraId="0D07FA1F" w14:textId="58736F5D" w:rsidR="00E75A97" w:rsidRDefault="00E75A97" w:rsidP="00433576">
      <w:pPr>
        <w:pStyle w:val="Sraopastraipa"/>
        <w:numPr>
          <w:ilvl w:val="0"/>
          <w:numId w:val="3"/>
        </w:numPr>
        <w:spacing w:after="0" w:line="240" w:lineRule="auto"/>
        <w:ind w:left="567" w:right="-36" w:firstLine="567"/>
        <w:jc w:val="both"/>
        <w:rPr>
          <w:rFonts w:ascii="Times New Roman" w:hAnsi="Times New Roman" w:cs="Times New Roman"/>
          <w:sz w:val="24"/>
          <w:szCs w:val="24"/>
        </w:rPr>
      </w:pPr>
      <w:r w:rsidRPr="00E75A97">
        <w:rPr>
          <w:rFonts w:ascii="Times New Roman" w:hAnsi="Times New Roman" w:cs="Times New Roman"/>
          <w:sz w:val="24"/>
          <w:szCs w:val="24"/>
        </w:rPr>
        <w:t>europinės geležinkelio vėžės „</w:t>
      </w:r>
      <w:proofErr w:type="spellStart"/>
      <w:r w:rsidRPr="00E75A97">
        <w:rPr>
          <w:rFonts w:ascii="Times New Roman" w:hAnsi="Times New Roman" w:cs="Times New Roman"/>
          <w:sz w:val="24"/>
          <w:szCs w:val="24"/>
        </w:rPr>
        <w:t>Rail</w:t>
      </w:r>
      <w:proofErr w:type="spellEnd"/>
      <w:r w:rsidRPr="00E75A97">
        <w:rPr>
          <w:rFonts w:ascii="Times New Roman" w:hAnsi="Times New Roman" w:cs="Times New Roman"/>
          <w:sz w:val="24"/>
          <w:szCs w:val="24"/>
        </w:rPr>
        <w:t xml:space="preserve"> </w:t>
      </w:r>
      <w:proofErr w:type="spellStart"/>
      <w:r w:rsidRPr="00E75A97">
        <w:rPr>
          <w:rFonts w:ascii="Times New Roman" w:hAnsi="Times New Roman" w:cs="Times New Roman"/>
          <w:sz w:val="24"/>
          <w:szCs w:val="24"/>
        </w:rPr>
        <w:t>Baltica</w:t>
      </w:r>
      <w:proofErr w:type="spellEnd"/>
      <w:r w:rsidRPr="00E75A97">
        <w:rPr>
          <w:rFonts w:ascii="Times New Roman" w:hAnsi="Times New Roman" w:cs="Times New Roman"/>
          <w:sz w:val="24"/>
          <w:szCs w:val="24"/>
        </w:rPr>
        <w:t>“</w:t>
      </w:r>
      <w:r w:rsidR="00767259">
        <w:rPr>
          <w:rFonts w:ascii="Times New Roman" w:hAnsi="Times New Roman" w:cs="Times New Roman"/>
          <w:sz w:val="24"/>
          <w:szCs w:val="24"/>
        </w:rPr>
        <w:t xml:space="preserve"> ir </w:t>
      </w:r>
      <w:r w:rsidR="00767259" w:rsidRPr="00767259">
        <w:rPr>
          <w:rFonts w:ascii="Times New Roman" w:eastAsia="Times New Roman" w:hAnsi="Times New Roman" w:cs="Times New Roman"/>
          <w:bCs/>
          <w:sz w:val="24"/>
          <w:szCs w:val="24"/>
          <w:lang w:eastAsia="lt-LT"/>
        </w:rPr>
        <w:t>ruož</w:t>
      </w:r>
      <w:r w:rsidR="00767259">
        <w:rPr>
          <w:rFonts w:ascii="Times New Roman" w:eastAsia="Times New Roman" w:hAnsi="Times New Roman" w:cs="Times New Roman"/>
          <w:bCs/>
          <w:sz w:val="24"/>
          <w:szCs w:val="24"/>
          <w:lang w:eastAsia="lt-LT"/>
        </w:rPr>
        <w:t>o</w:t>
      </w:r>
      <w:r w:rsidR="00767259" w:rsidRPr="00767259">
        <w:rPr>
          <w:rFonts w:ascii="Times New Roman" w:eastAsia="Times New Roman" w:hAnsi="Times New Roman" w:cs="Times New Roman"/>
          <w:bCs/>
          <w:sz w:val="24"/>
          <w:szCs w:val="24"/>
          <w:lang w:eastAsia="lt-LT"/>
        </w:rPr>
        <w:t xml:space="preserve"> Kaišiadorys–Klaipėda </w:t>
      </w:r>
      <w:r w:rsidR="00767259">
        <w:rPr>
          <w:rFonts w:ascii="Times New Roman" w:eastAsia="Times New Roman" w:hAnsi="Times New Roman" w:cs="Times New Roman"/>
          <w:bCs/>
          <w:sz w:val="24"/>
          <w:szCs w:val="24"/>
          <w:lang w:eastAsia="lt-LT"/>
        </w:rPr>
        <w:t>e</w:t>
      </w:r>
      <w:r w:rsidR="00767259" w:rsidRPr="00767259">
        <w:rPr>
          <w:rFonts w:ascii="Times New Roman" w:eastAsia="Times New Roman" w:hAnsi="Times New Roman" w:cs="Times New Roman"/>
          <w:bCs/>
          <w:sz w:val="24"/>
          <w:szCs w:val="24"/>
          <w:lang w:eastAsia="lt-LT"/>
        </w:rPr>
        <w:t>lektrifik</w:t>
      </w:r>
      <w:r w:rsidR="00767259">
        <w:rPr>
          <w:rFonts w:ascii="Times New Roman" w:eastAsia="Times New Roman" w:hAnsi="Times New Roman" w:cs="Times New Roman"/>
          <w:bCs/>
          <w:sz w:val="24"/>
          <w:szCs w:val="24"/>
          <w:lang w:eastAsia="lt-LT"/>
        </w:rPr>
        <w:t xml:space="preserve">avimo </w:t>
      </w:r>
      <w:r>
        <w:rPr>
          <w:rFonts w:ascii="Times New Roman" w:hAnsi="Times New Roman" w:cs="Times New Roman"/>
          <w:sz w:val="24"/>
          <w:szCs w:val="24"/>
        </w:rPr>
        <w:t>projekt</w:t>
      </w:r>
      <w:r w:rsidR="00767259">
        <w:rPr>
          <w:rFonts w:ascii="Times New Roman" w:hAnsi="Times New Roman" w:cs="Times New Roman"/>
          <w:sz w:val="24"/>
          <w:szCs w:val="24"/>
        </w:rPr>
        <w:t>ų</w:t>
      </w:r>
      <w:r>
        <w:rPr>
          <w:rFonts w:ascii="Times New Roman" w:hAnsi="Times New Roman" w:cs="Times New Roman"/>
          <w:sz w:val="24"/>
          <w:szCs w:val="24"/>
        </w:rPr>
        <w:t xml:space="preserve"> įgyvendinimas;</w:t>
      </w:r>
    </w:p>
    <w:p w14:paraId="5AA9429F" w14:textId="5C789939" w:rsidR="00E75A97" w:rsidRDefault="00E75A97" w:rsidP="00433576">
      <w:pPr>
        <w:pStyle w:val="Sraopastraipa"/>
        <w:numPr>
          <w:ilvl w:val="0"/>
          <w:numId w:val="3"/>
        </w:numPr>
        <w:spacing w:after="0" w:line="240" w:lineRule="auto"/>
        <w:ind w:left="567" w:right="-36" w:firstLine="567"/>
        <w:jc w:val="both"/>
        <w:rPr>
          <w:rFonts w:ascii="Times New Roman" w:hAnsi="Times New Roman" w:cs="Times New Roman"/>
          <w:sz w:val="24"/>
          <w:szCs w:val="24"/>
        </w:rPr>
      </w:pPr>
      <w:r w:rsidRPr="00E75A97">
        <w:rPr>
          <w:rFonts w:ascii="Times New Roman" w:hAnsi="Times New Roman" w:cs="Times New Roman"/>
          <w:sz w:val="24"/>
          <w:szCs w:val="24"/>
        </w:rPr>
        <w:t>patogių jungčių su pagrindiniais tranzitiniais oro uostais plėtra</w:t>
      </w:r>
      <w:r>
        <w:rPr>
          <w:rFonts w:ascii="Times New Roman" w:hAnsi="Times New Roman" w:cs="Times New Roman"/>
          <w:sz w:val="24"/>
          <w:szCs w:val="24"/>
        </w:rPr>
        <w:t>;</w:t>
      </w:r>
    </w:p>
    <w:p w14:paraId="37A72084" w14:textId="21A166E4" w:rsidR="00767259" w:rsidRDefault="00767259" w:rsidP="00433576">
      <w:pPr>
        <w:pStyle w:val="Sraopastraipa"/>
        <w:numPr>
          <w:ilvl w:val="0"/>
          <w:numId w:val="3"/>
        </w:numPr>
        <w:spacing w:after="0" w:line="240" w:lineRule="auto"/>
        <w:ind w:left="567" w:right="-36" w:firstLine="567"/>
        <w:jc w:val="both"/>
        <w:rPr>
          <w:rFonts w:ascii="Times New Roman" w:hAnsi="Times New Roman" w:cs="Times New Roman"/>
          <w:sz w:val="24"/>
          <w:szCs w:val="24"/>
        </w:rPr>
      </w:pPr>
      <w:r w:rsidRPr="00767259">
        <w:rPr>
          <w:rFonts w:ascii="Times New Roman" w:hAnsi="Times New Roman" w:cs="Times New Roman"/>
          <w:sz w:val="24"/>
          <w:szCs w:val="24"/>
        </w:rPr>
        <w:t>priemon</w:t>
      </w:r>
      <w:r>
        <w:rPr>
          <w:rFonts w:ascii="Times New Roman" w:hAnsi="Times New Roman" w:cs="Times New Roman"/>
          <w:sz w:val="24"/>
          <w:szCs w:val="24"/>
        </w:rPr>
        <w:t>ių</w:t>
      </w:r>
      <w:r w:rsidRPr="00767259">
        <w:rPr>
          <w:rFonts w:ascii="Times New Roman" w:hAnsi="Times New Roman" w:cs="Times New Roman"/>
          <w:sz w:val="24"/>
          <w:szCs w:val="24"/>
        </w:rPr>
        <w:t xml:space="preserve"> eismo saugai keliuose ir geležinkeliuose didinti</w:t>
      </w:r>
      <w:r>
        <w:rPr>
          <w:rFonts w:ascii="Times New Roman" w:hAnsi="Times New Roman" w:cs="Times New Roman"/>
          <w:sz w:val="24"/>
          <w:szCs w:val="24"/>
        </w:rPr>
        <w:t xml:space="preserve"> įgyvendinimas;</w:t>
      </w:r>
    </w:p>
    <w:p w14:paraId="6DF90CC4" w14:textId="1E5C8581" w:rsidR="00E75A97" w:rsidRDefault="00E75A97" w:rsidP="00433576">
      <w:pPr>
        <w:pStyle w:val="Sraopastraipa"/>
        <w:numPr>
          <w:ilvl w:val="0"/>
          <w:numId w:val="3"/>
        </w:numPr>
        <w:spacing w:after="0" w:line="240" w:lineRule="auto"/>
        <w:ind w:left="567" w:right="-36" w:firstLine="567"/>
        <w:jc w:val="both"/>
        <w:rPr>
          <w:rFonts w:ascii="Times New Roman" w:hAnsi="Times New Roman" w:cs="Times New Roman"/>
          <w:sz w:val="24"/>
          <w:szCs w:val="24"/>
        </w:rPr>
      </w:pPr>
      <w:r w:rsidRPr="00E75A97">
        <w:rPr>
          <w:rFonts w:ascii="Times New Roman" w:hAnsi="Times New Roman" w:cs="Times New Roman"/>
          <w:sz w:val="24"/>
          <w:szCs w:val="24"/>
        </w:rPr>
        <w:t xml:space="preserve">netaršių transporto priemonių ir </w:t>
      </w:r>
      <w:r w:rsidR="00F03D21" w:rsidRPr="00F03D21">
        <w:rPr>
          <w:rFonts w:ascii="Times New Roman" w:hAnsi="Times New Roman" w:cs="Times New Roman"/>
          <w:sz w:val="24"/>
          <w:szCs w:val="24"/>
        </w:rPr>
        <w:t xml:space="preserve">alternatyviųjų degalų </w:t>
      </w:r>
      <w:r>
        <w:rPr>
          <w:rFonts w:ascii="Times New Roman" w:hAnsi="Times New Roman" w:cs="Times New Roman"/>
          <w:sz w:val="24"/>
          <w:szCs w:val="24"/>
        </w:rPr>
        <w:t>naudojimo transporto sektoriuje plėtra;</w:t>
      </w:r>
      <w:r w:rsidRPr="00E75A97">
        <w:rPr>
          <w:rFonts w:ascii="Times New Roman" w:hAnsi="Times New Roman" w:cs="Times New Roman"/>
          <w:sz w:val="24"/>
          <w:szCs w:val="24"/>
        </w:rPr>
        <w:t xml:space="preserve"> </w:t>
      </w:r>
    </w:p>
    <w:p w14:paraId="587BC5F3" w14:textId="61906C12" w:rsidR="00F03D21" w:rsidRDefault="00F03D21" w:rsidP="00433576">
      <w:pPr>
        <w:pStyle w:val="Sraopastraipa"/>
        <w:numPr>
          <w:ilvl w:val="0"/>
          <w:numId w:val="3"/>
        </w:numPr>
        <w:spacing w:after="0" w:line="240" w:lineRule="auto"/>
        <w:ind w:left="567" w:right="-36" w:firstLine="567"/>
        <w:jc w:val="both"/>
        <w:rPr>
          <w:rFonts w:ascii="Times New Roman" w:hAnsi="Times New Roman" w:cs="Times New Roman"/>
          <w:sz w:val="24"/>
          <w:szCs w:val="24"/>
        </w:rPr>
      </w:pPr>
      <w:r w:rsidRPr="00F03D21">
        <w:rPr>
          <w:rFonts w:ascii="Times New Roman" w:hAnsi="Times New Roman" w:cs="Times New Roman"/>
          <w:sz w:val="24"/>
          <w:szCs w:val="24"/>
        </w:rPr>
        <w:t>pažangių elektroninių ryšių technologijų infrastruktūros ir naujos kartos ryšio tinklų (įskaitant 5G ryšį) plėtr</w:t>
      </w:r>
      <w:r>
        <w:rPr>
          <w:rFonts w:ascii="Times New Roman" w:hAnsi="Times New Roman" w:cs="Times New Roman"/>
          <w:sz w:val="24"/>
          <w:szCs w:val="24"/>
        </w:rPr>
        <w:t>a;</w:t>
      </w:r>
    </w:p>
    <w:p w14:paraId="1419ADC7" w14:textId="25AC7A5F" w:rsidR="00E75A97" w:rsidRPr="00E75A97" w:rsidRDefault="00E75A97" w:rsidP="00433576">
      <w:pPr>
        <w:pStyle w:val="Sraopastraipa"/>
        <w:numPr>
          <w:ilvl w:val="0"/>
          <w:numId w:val="3"/>
        </w:numPr>
        <w:spacing w:after="0" w:line="240" w:lineRule="auto"/>
        <w:ind w:left="567" w:right="-36" w:firstLine="567"/>
        <w:rPr>
          <w:rFonts w:ascii="Times New Roman" w:hAnsi="Times New Roman" w:cs="Times New Roman"/>
          <w:sz w:val="24"/>
          <w:szCs w:val="24"/>
        </w:rPr>
      </w:pPr>
      <w:r w:rsidRPr="00E75A97">
        <w:rPr>
          <w:rFonts w:ascii="Times New Roman" w:hAnsi="Times New Roman" w:cs="Times New Roman"/>
          <w:sz w:val="24"/>
          <w:szCs w:val="24"/>
        </w:rPr>
        <w:t>Devynioliktosios Lietuvos Respublikos Vyriausybės programos ir jos nuostatų įgyvendinimo plano veiksmų vykdymas</w:t>
      </w:r>
      <w:r>
        <w:rPr>
          <w:rFonts w:ascii="Times New Roman" w:hAnsi="Times New Roman" w:cs="Times New Roman"/>
          <w:sz w:val="24"/>
          <w:szCs w:val="24"/>
        </w:rPr>
        <w:t>.</w:t>
      </w:r>
    </w:p>
    <w:p w14:paraId="2849FD08" w14:textId="77777777" w:rsidR="00F03D21" w:rsidRDefault="00F03D21" w:rsidP="00433576">
      <w:pPr>
        <w:spacing w:after="0" w:line="240" w:lineRule="auto"/>
        <w:ind w:left="567" w:right="-36"/>
        <w:jc w:val="both"/>
        <w:rPr>
          <w:rFonts w:ascii="Times New Roman" w:hAnsi="Times New Roman" w:cs="Times New Roman"/>
          <w:b/>
          <w:bCs/>
          <w:sz w:val="24"/>
          <w:szCs w:val="24"/>
        </w:rPr>
      </w:pPr>
    </w:p>
    <w:p w14:paraId="4BCFB442" w14:textId="77777777" w:rsidR="00841A68" w:rsidRDefault="00841A68">
      <w:pPr>
        <w:rPr>
          <w:rFonts w:ascii="Times New Roman" w:hAnsi="Times New Roman" w:cs="Times New Roman"/>
          <w:b/>
          <w:bCs/>
          <w:sz w:val="24"/>
          <w:szCs w:val="24"/>
        </w:rPr>
      </w:pPr>
      <w:r>
        <w:rPr>
          <w:rFonts w:ascii="Times New Roman" w:hAnsi="Times New Roman" w:cs="Times New Roman"/>
          <w:b/>
          <w:bCs/>
          <w:sz w:val="24"/>
          <w:szCs w:val="24"/>
        </w:rPr>
        <w:br w:type="page"/>
      </w:r>
    </w:p>
    <w:p w14:paraId="56661049" w14:textId="492C83F9" w:rsidR="00F33701" w:rsidRPr="00F03D21" w:rsidRDefault="00F33701" w:rsidP="00F33701">
      <w:pPr>
        <w:spacing w:after="0" w:line="240" w:lineRule="auto"/>
        <w:jc w:val="both"/>
        <w:rPr>
          <w:rFonts w:ascii="Times New Roman" w:hAnsi="Times New Roman" w:cs="Times New Roman"/>
          <w:sz w:val="24"/>
          <w:szCs w:val="24"/>
        </w:rPr>
      </w:pPr>
      <w:r w:rsidRPr="00F03D21">
        <w:rPr>
          <w:rFonts w:ascii="Times New Roman" w:hAnsi="Times New Roman" w:cs="Times New Roman"/>
          <w:b/>
          <w:bCs/>
          <w:sz w:val="24"/>
          <w:szCs w:val="24"/>
        </w:rPr>
        <w:lastRenderedPageBreak/>
        <w:t xml:space="preserve">3. </w:t>
      </w:r>
      <w:r w:rsidR="000E6A1F" w:rsidRPr="00F03D21">
        <w:rPr>
          <w:rFonts w:ascii="Times New Roman" w:hAnsi="Times New Roman" w:cs="Times New Roman"/>
          <w:b/>
          <w:bCs/>
          <w:sz w:val="24"/>
          <w:szCs w:val="24"/>
        </w:rPr>
        <w:t>Priemonių įgyvendinimas</w:t>
      </w:r>
    </w:p>
    <w:tbl>
      <w:tblPr>
        <w:tblpPr w:leftFromText="180" w:rightFromText="180" w:vertAnchor="text" w:horzAnchor="margin" w:tblpY="358"/>
        <w:tblW w:w="14054" w:type="dxa"/>
        <w:tblLayout w:type="fixed"/>
        <w:tblCellMar>
          <w:left w:w="10" w:type="dxa"/>
          <w:right w:w="10" w:type="dxa"/>
        </w:tblCellMar>
        <w:tblLook w:val="04A0" w:firstRow="1" w:lastRow="0" w:firstColumn="1" w:lastColumn="0" w:noHBand="0" w:noVBand="1"/>
      </w:tblPr>
      <w:tblGrid>
        <w:gridCol w:w="1504"/>
        <w:gridCol w:w="50"/>
        <w:gridCol w:w="3117"/>
        <w:gridCol w:w="143"/>
        <w:gridCol w:w="1118"/>
        <w:gridCol w:w="6"/>
        <w:gridCol w:w="10"/>
        <w:gridCol w:w="1559"/>
        <w:gridCol w:w="39"/>
        <w:gridCol w:w="13"/>
        <w:gridCol w:w="7"/>
        <w:gridCol w:w="28"/>
        <w:gridCol w:w="2581"/>
        <w:gridCol w:w="8"/>
        <w:gridCol w:w="17"/>
        <w:gridCol w:w="28"/>
        <w:gridCol w:w="36"/>
        <w:gridCol w:w="787"/>
        <w:gridCol w:w="56"/>
        <w:gridCol w:w="8"/>
        <w:gridCol w:w="15"/>
        <w:gridCol w:w="18"/>
        <w:gridCol w:w="612"/>
        <w:gridCol w:w="116"/>
        <w:gridCol w:w="6"/>
        <w:gridCol w:w="23"/>
        <w:gridCol w:w="27"/>
        <w:gridCol w:w="537"/>
        <w:gridCol w:w="140"/>
        <w:gridCol w:w="569"/>
        <w:gridCol w:w="114"/>
        <w:gridCol w:w="35"/>
        <w:gridCol w:w="26"/>
        <w:gridCol w:w="675"/>
        <w:gridCol w:w="26"/>
      </w:tblGrid>
      <w:tr w:rsidR="00780689" w:rsidRPr="00B21BBF" w14:paraId="27A19A3F" w14:textId="52AF3618" w:rsidTr="00385BC1">
        <w:trPr>
          <w:gridAfter w:val="1"/>
          <w:wAfter w:w="26" w:type="dxa"/>
          <w:trHeight w:val="600"/>
        </w:trPr>
        <w:tc>
          <w:tcPr>
            <w:tcW w:w="1554" w:type="dxa"/>
            <w:gridSpan w:val="2"/>
            <w:vMerge w:val="restart"/>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vAlign w:val="center"/>
          </w:tcPr>
          <w:p w14:paraId="207E93F5" w14:textId="71C7794C" w:rsidR="007407EC" w:rsidRPr="00B21BBF" w:rsidRDefault="007407EC" w:rsidP="00A04B8E">
            <w:pPr>
              <w:suppressAutoHyphens/>
              <w:autoSpaceDN w:val="0"/>
              <w:spacing w:after="0" w:line="240" w:lineRule="auto"/>
              <w:jc w:val="center"/>
              <w:textAlignment w:val="baseline"/>
              <w:rPr>
                <w:rFonts w:ascii="Times New Roman" w:eastAsia="Calibri" w:hAnsi="Times New Roman" w:cs="Times New Roman"/>
                <w:b/>
                <w:bCs/>
              </w:rPr>
            </w:pPr>
            <w:r w:rsidRPr="00B21BBF">
              <w:rPr>
                <w:rFonts w:ascii="Times New Roman" w:eastAsia="Calibri" w:hAnsi="Times New Roman" w:cs="Times New Roman"/>
                <w:b/>
                <w:bCs/>
              </w:rPr>
              <w:t>Priemonės kodas,  veiksmo numeris</w:t>
            </w:r>
          </w:p>
        </w:tc>
        <w:tc>
          <w:tcPr>
            <w:tcW w:w="3117" w:type="dxa"/>
            <w:vMerge w:val="restart"/>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vAlign w:val="center"/>
          </w:tcPr>
          <w:p w14:paraId="32FEDD18" w14:textId="4AEF256D" w:rsidR="007407EC" w:rsidRPr="00B21BBF" w:rsidRDefault="007407EC" w:rsidP="00A04B8E">
            <w:pPr>
              <w:suppressAutoHyphens/>
              <w:autoSpaceDN w:val="0"/>
              <w:spacing w:after="0" w:line="240" w:lineRule="auto"/>
              <w:jc w:val="center"/>
              <w:textAlignment w:val="baseline"/>
              <w:rPr>
                <w:rFonts w:ascii="Times New Roman" w:eastAsia="Calibri" w:hAnsi="Times New Roman" w:cs="Times New Roman"/>
                <w:b/>
                <w:bCs/>
              </w:rPr>
            </w:pPr>
            <w:r w:rsidRPr="00B21BBF">
              <w:rPr>
                <w:rFonts w:ascii="Times New Roman" w:eastAsia="Calibri" w:hAnsi="Times New Roman" w:cs="Times New Roman"/>
                <w:b/>
                <w:bCs/>
              </w:rPr>
              <w:t xml:space="preserve"> </w:t>
            </w:r>
            <w:r w:rsidR="00FB65F6" w:rsidRPr="00B21BBF">
              <w:rPr>
                <w:rFonts w:ascii="Times New Roman" w:eastAsia="Calibri" w:hAnsi="Times New Roman" w:cs="Times New Roman"/>
                <w:b/>
                <w:bCs/>
              </w:rPr>
              <w:t>Uždavinio / p</w:t>
            </w:r>
            <w:r w:rsidRPr="00B21BBF">
              <w:rPr>
                <w:rFonts w:ascii="Times New Roman" w:eastAsia="Calibri" w:hAnsi="Times New Roman" w:cs="Times New Roman"/>
                <w:b/>
                <w:bCs/>
              </w:rPr>
              <w:t>riemonės / veiksmo  pavadinimas</w:t>
            </w:r>
          </w:p>
        </w:tc>
        <w:tc>
          <w:tcPr>
            <w:tcW w:w="1267" w:type="dxa"/>
            <w:gridSpan w:val="3"/>
            <w:vMerge w:val="restart"/>
            <w:tcBorders>
              <w:top w:val="single" w:sz="4" w:space="0" w:color="000000"/>
              <w:left w:val="single" w:sz="4" w:space="0" w:color="000000"/>
              <w:right w:val="single" w:sz="4" w:space="0" w:color="000000"/>
            </w:tcBorders>
            <w:shd w:val="clear" w:color="auto" w:fill="auto"/>
            <w:vAlign w:val="center"/>
          </w:tcPr>
          <w:p w14:paraId="6682EC77" w14:textId="60BBD852" w:rsidR="007407EC" w:rsidRPr="00B21BBF" w:rsidRDefault="008F69F1" w:rsidP="00882F93">
            <w:pPr>
              <w:suppressAutoHyphens/>
              <w:autoSpaceDN w:val="0"/>
              <w:spacing w:after="0" w:line="240" w:lineRule="auto"/>
              <w:ind w:hanging="9"/>
              <w:jc w:val="center"/>
              <w:textAlignment w:val="baseline"/>
              <w:rPr>
                <w:rFonts w:ascii="Times New Roman" w:eastAsia="Calibri" w:hAnsi="Times New Roman" w:cs="Times New Roman"/>
                <w:b/>
                <w:bCs/>
                <w:iCs/>
              </w:rPr>
            </w:pPr>
            <w:r w:rsidRPr="00B21BBF">
              <w:rPr>
                <w:rFonts w:ascii="Times New Roman" w:eastAsia="Calibri" w:hAnsi="Times New Roman" w:cs="Times New Roman"/>
                <w:b/>
                <w:bCs/>
                <w:iCs/>
              </w:rPr>
              <w:t xml:space="preserve">Asignavimai priemonei, tūkst. Eur </w:t>
            </w:r>
          </w:p>
        </w:tc>
        <w:tc>
          <w:tcPr>
            <w:tcW w:w="1608" w:type="dxa"/>
            <w:gridSpan w:val="3"/>
            <w:vMerge w:val="restart"/>
            <w:tcBorders>
              <w:top w:val="single" w:sz="4" w:space="0" w:color="000000"/>
              <w:left w:val="single" w:sz="4" w:space="0" w:color="000000"/>
              <w:right w:val="single" w:sz="4" w:space="0" w:color="000000"/>
            </w:tcBorders>
            <w:shd w:val="clear" w:color="auto" w:fill="auto"/>
            <w:vAlign w:val="center"/>
          </w:tcPr>
          <w:p w14:paraId="72F58652" w14:textId="2166B269" w:rsidR="007407EC" w:rsidRPr="00B21BBF" w:rsidRDefault="008F69F1" w:rsidP="00A04B8E">
            <w:pPr>
              <w:suppressAutoHyphens/>
              <w:autoSpaceDN w:val="0"/>
              <w:spacing w:after="0" w:line="240" w:lineRule="auto"/>
              <w:jc w:val="center"/>
              <w:textAlignment w:val="baseline"/>
              <w:rPr>
                <w:rFonts w:ascii="Times New Roman" w:eastAsia="Calibri" w:hAnsi="Times New Roman" w:cs="Times New Roman"/>
                <w:b/>
                <w:bCs/>
                <w:iCs/>
              </w:rPr>
            </w:pPr>
            <w:r w:rsidRPr="00B21BBF">
              <w:rPr>
                <w:rFonts w:ascii="Times New Roman" w:eastAsia="Calibri" w:hAnsi="Times New Roman" w:cs="Times New Roman"/>
                <w:b/>
                <w:bCs/>
                <w:iCs/>
              </w:rPr>
              <w:t>Atsakingi vykdytojai</w:t>
            </w:r>
          </w:p>
        </w:tc>
        <w:tc>
          <w:tcPr>
            <w:tcW w:w="2629" w:type="dxa"/>
            <w:gridSpan w:val="4"/>
            <w:vMerge w:val="restart"/>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vAlign w:val="center"/>
          </w:tcPr>
          <w:p w14:paraId="7674B94F" w14:textId="362459C9" w:rsidR="007407EC" w:rsidRPr="00B21BBF" w:rsidRDefault="007407EC" w:rsidP="00A04B8E">
            <w:pPr>
              <w:suppressAutoHyphens/>
              <w:autoSpaceDN w:val="0"/>
              <w:spacing w:after="0" w:line="240" w:lineRule="auto"/>
              <w:jc w:val="center"/>
              <w:textAlignment w:val="baseline"/>
              <w:rPr>
                <w:rFonts w:ascii="Times New Roman" w:eastAsia="Calibri" w:hAnsi="Times New Roman" w:cs="Times New Roman"/>
                <w:b/>
                <w:bCs/>
              </w:rPr>
            </w:pPr>
            <w:r w:rsidRPr="00B21BBF">
              <w:rPr>
                <w:rFonts w:ascii="Times New Roman" w:eastAsia="Calibri" w:hAnsi="Times New Roman" w:cs="Times New Roman"/>
                <w:b/>
                <w:bCs/>
                <w:iCs/>
              </w:rPr>
              <w:t>Stebėsenos rodiklio</w:t>
            </w:r>
            <w:r w:rsidR="00376719" w:rsidRPr="00B21BBF">
              <w:rPr>
                <w:rFonts w:ascii="Times New Roman" w:eastAsia="Calibri" w:hAnsi="Times New Roman" w:cs="Times New Roman"/>
                <w:b/>
                <w:bCs/>
                <w:iCs/>
              </w:rPr>
              <w:t xml:space="preserve"> </w:t>
            </w:r>
            <w:r w:rsidRPr="00B21BBF">
              <w:rPr>
                <w:rFonts w:ascii="Times New Roman" w:eastAsia="Calibri" w:hAnsi="Times New Roman" w:cs="Times New Roman"/>
                <w:b/>
                <w:bCs/>
                <w:iCs/>
              </w:rPr>
              <w:t>pavadinimas, mato vnt.</w:t>
            </w:r>
          </w:p>
        </w:tc>
        <w:tc>
          <w:tcPr>
            <w:tcW w:w="3853" w:type="dxa"/>
            <w:gridSpan w:val="21"/>
            <w:tcBorders>
              <w:top w:val="single" w:sz="4" w:space="0" w:color="000000"/>
              <w:left w:val="single" w:sz="4" w:space="0" w:color="000000"/>
              <w:bottom w:val="single" w:sz="4" w:space="0" w:color="auto"/>
              <w:right w:val="single" w:sz="4" w:space="0" w:color="000000"/>
            </w:tcBorders>
            <w:shd w:val="clear" w:color="auto" w:fill="auto"/>
            <w:tcMar>
              <w:top w:w="0" w:type="dxa"/>
              <w:left w:w="108" w:type="dxa"/>
              <w:bottom w:w="0" w:type="dxa"/>
              <w:right w:w="108" w:type="dxa"/>
            </w:tcMar>
            <w:vAlign w:val="center"/>
          </w:tcPr>
          <w:p w14:paraId="26BB2624" w14:textId="34570651" w:rsidR="007407EC" w:rsidRPr="00B21BBF" w:rsidRDefault="007407EC" w:rsidP="00A04B8E">
            <w:pPr>
              <w:suppressAutoHyphens/>
              <w:autoSpaceDN w:val="0"/>
              <w:spacing w:after="0" w:line="240" w:lineRule="auto"/>
              <w:jc w:val="center"/>
              <w:textAlignment w:val="baseline"/>
              <w:rPr>
                <w:rFonts w:ascii="Times New Roman" w:eastAsia="Calibri" w:hAnsi="Times New Roman" w:cs="Times New Roman"/>
                <w:b/>
                <w:bCs/>
              </w:rPr>
            </w:pPr>
            <w:r w:rsidRPr="00B21BBF">
              <w:rPr>
                <w:rFonts w:ascii="Times New Roman" w:eastAsia="Calibri" w:hAnsi="Times New Roman" w:cs="Times New Roman"/>
                <w:b/>
                <w:bCs/>
              </w:rPr>
              <w:t xml:space="preserve">Stebėsenos rodiklių reikšmės     </w:t>
            </w:r>
          </w:p>
        </w:tc>
      </w:tr>
      <w:tr w:rsidR="00780689" w:rsidRPr="00B21BBF" w14:paraId="316EDBBC" w14:textId="74B2EA5F" w:rsidTr="00385BC1">
        <w:trPr>
          <w:gridAfter w:val="1"/>
          <w:wAfter w:w="26" w:type="dxa"/>
          <w:trHeight w:val="305"/>
        </w:trPr>
        <w:tc>
          <w:tcPr>
            <w:tcW w:w="1554" w:type="dxa"/>
            <w:gridSpan w:val="2"/>
            <w:vMerge/>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281FBEC" w14:textId="77777777" w:rsidR="007407EC" w:rsidRPr="00B21BBF" w:rsidRDefault="007407EC" w:rsidP="00A04B8E">
            <w:pPr>
              <w:suppressAutoHyphens/>
              <w:autoSpaceDN w:val="0"/>
              <w:spacing w:after="0" w:line="240" w:lineRule="auto"/>
              <w:jc w:val="center"/>
              <w:textAlignment w:val="baseline"/>
              <w:rPr>
                <w:rFonts w:ascii="Times New Roman" w:eastAsia="Calibri" w:hAnsi="Times New Roman" w:cs="Times New Roman"/>
                <w:b/>
                <w:bCs/>
              </w:rPr>
            </w:pPr>
          </w:p>
        </w:tc>
        <w:tc>
          <w:tcPr>
            <w:tcW w:w="3117" w:type="dxa"/>
            <w:vMerge/>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FAA5D6E" w14:textId="77777777" w:rsidR="007407EC" w:rsidRPr="00B21BBF" w:rsidRDefault="007407EC" w:rsidP="00A04B8E">
            <w:pPr>
              <w:suppressAutoHyphens/>
              <w:autoSpaceDN w:val="0"/>
              <w:spacing w:after="0" w:line="240" w:lineRule="auto"/>
              <w:jc w:val="center"/>
              <w:textAlignment w:val="baseline"/>
              <w:rPr>
                <w:rFonts w:ascii="Times New Roman" w:eastAsia="Calibri" w:hAnsi="Times New Roman" w:cs="Times New Roman"/>
                <w:b/>
                <w:bCs/>
              </w:rPr>
            </w:pPr>
          </w:p>
        </w:tc>
        <w:tc>
          <w:tcPr>
            <w:tcW w:w="1267" w:type="dxa"/>
            <w:gridSpan w:val="3"/>
            <w:vMerge/>
            <w:tcBorders>
              <w:left w:val="single" w:sz="4" w:space="0" w:color="000000"/>
              <w:bottom w:val="single" w:sz="4" w:space="0" w:color="000000"/>
              <w:right w:val="single" w:sz="4" w:space="0" w:color="000000"/>
            </w:tcBorders>
            <w:shd w:val="clear" w:color="auto" w:fill="auto"/>
          </w:tcPr>
          <w:p w14:paraId="3E94E7EC" w14:textId="77777777" w:rsidR="007407EC" w:rsidRPr="00B21BBF" w:rsidRDefault="007407EC" w:rsidP="00A04B8E">
            <w:pPr>
              <w:suppressAutoHyphens/>
              <w:autoSpaceDN w:val="0"/>
              <w:spacing w:after="0" w:line="240" w:lineRule="auto"/>
              <w:textAlignment w:val="baseline"/>
              <w:rPr>
                <w:rFonts w:ascii="Times New Roman" w:eastAsia="Calibri" w:hAnsi="Times New Roman" w:cs="Times New Roman"/>
                <w:b/>
                <w:bCs/>
                <w:iCs/>
              </w:rPr>
            </w:pPr>
          </w:p>
        </w:tc>
        <w:tc>
          <w:tcPr>
            <w:tcW w:w="1608" w:type="dxa"/>
            <w:gridSpan w:val="3"/>
            <w:vMerge/>
            <w:tcBorders>
              <w:left w:val="single" w:sz="4" w:space="0" w:color="000000"/>
              <w:bottom w:val="single" w:sz="4" w:space="0" w:color="000000"/>
              <w:right w:val="single" w:sz="4" w:space="0" w:color="000000"/>
            </w:tcBorders>
            <w:shd w:val="clear" w:color="auto" w:fill="auto"/>
          </w:tcPr>
          <w:p w14:paraId="3409872A" w14:textId="47B67AE1" w:rsidR="007407EC" w:rsidRPr="00B21BBF" w:rsidRDefault="007407EC" w:rsidP="00A04B8E">
            <w:pPr>
              <w:suppressAutoHyphens/>
              <w:autoSpaceDN w:val="0"/>
              <w:spacing w:after="0" w:line="240" w:lineRule="auto"/>
              <w:textAlignment w:val="baseline"/>
              <w:rPr>
                <w:rFonts w:ascii="Times New Roman" w:eastAsia="Calibri" w:hAnsi="Times New Roman" w:cs="Times New Roman"/>
                <w:b/>
                <w:bCs/>
                <w:iCs/>
              </w:rPr>
            </w:pPr>
          </w:p>
        </w:tc>
        <w:tc>
          <w:tcPr>
            <w:tcW w:w="2629" w:type="dxa"/>
            <w:gridSpan w:val="4"/>
            <w:vMerge/>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5CF36DB" w14:textId="502EF212" w:rsidR="007407EC" w:rsidRPr="00B21BBF" w:rsidRDefault="007407EC" w:rsidP="00A04B8E">
            <w:pPr>
              <w:suppressAutoHyphens/>
              <w:autoSpaceDN w:val="0"/>
              <w:spacing w:after="0" w:line="240" w:lineRule="auto"/>
              <w:jc w:val="center"/>
              <w:textAlignment w:val="baseline"/>
              <w:rPr>
                <w:rFonts w:ascii="Times New Roman" w:eastAsia="Calibri" w:hAnsi="Times New Roman" w:cs="Times New Roman"/>
                <w:b/>
                <w:bCs/>
                <w:iCs/>
              </w:rPr>
            </w:pPr>
          </w:p>
        </w:tc>
        <w:tc>
          <w:tcPr>
            <w:tcW w:w="932" w:type="dxa"/>
            <w:gridSpan w:val="6"/>
            <w:tcBorders>
              <w:top w:val="single" w:sz="4" w:space="0" w:color="auto"/>
              <w:left w:val="single" w:sz="4" w:space="0" w:color="000000"/>
              <w:bottom w:val="single" w:sz="4" w:space="0" w:color="000000"/>
              <w:right w:val="single" w:sz="4" w:space="0" w:color="auto"/>
            </w:tcBorders>
            <w:shd w:val="clear" w:color="auto" w:fill="auto"/>
            <w:tcMar>
              <w:top w:w="0" w:type="dxa"/>
              <w:left w:w="108" w:type="dxa"/>
              <w:bottom w:w="0" w:type="dxa"/>
              <w:right w:w="108" w:type="dxa"/>
            </w:tcMar>
            <w:vAlign w:val="center"/>
          </w:tcPr>
          <w:p w14:paraId="197826A2" w14:textId="680E103E" w:rsidR="007407EC" w:rsidRPr="00B21BBF" w:rsidRDefault="007407EC" w:rsidP="00A04B8E">
            <w:pPr>
              <w:suppressAutoHyphens/>
              <w:autoSpaceDN w:val="0"/>
              <w:spacing w:after="0" w:line="240" w:lineRule="auto"/>
              <w:jc w:val="center"/>
              <w:textAlignment w:val="baseline"/>
              <w:rPr>
                <w:rFonts w:ascii="Times New Roman" w:eastAsia="Calibri" w:hAnsi="Times New Roman" w:cs="Times New Roman"/>
                <w:b/>
                <w:bCs/>
              </w:rPr>
            </w:pPr>
            <w:r w:rsidRPr="00B21BBF">
              <w:rPr>
                <w:rFonts w:ascii="Times New Roman" w:eastAsia="Calibri" w:hAnsi="Times New Roman" w:cs="Times New Roman"/>
                <w:b/>
                <w:bCs/>
              </w:rPr>
              <w:t>metų</w:t>
            </w:r>
          </w:p>
        </w:tc>
        <w:tc>
          <w:tcPr>
            <w:tcW w:w="769" w:type="dxa"/>
            <w:gridSpan w:val="5"/>
            <w:tcBorders>
              <w:top w:val="single" w:sz="4" w:space="0" w:color="auto"/>
              <w:left w:val="single" w:sz="4" w:space="0" w:color="auto"/>
              <w:bottom w:val="single" w:sz="4" w:space="0" w:color="000000"/>
              <w:right w:val="single" w:sz="4" w:space="0" w:color="auto"/>
            </w:tcBorders>
            <w:shd w:val="clear" w:color="auto" w:fill="auto"/>
            <w:vAlign w:val="center"/>
          </w:tcPr>
          <w:p w14:paraId="028AA061" w14:textId="01DF3DA2" w:rsidR="007407EC" w:rsidRPr="00B21BBF" w:rsidRDefault="007407EC" w:rsidP="00A04B8E">
            <w:pPr>
              <w:suppressAutoHyphens/>
              <w:autoSpaceDN w:val="0"/>
              <w:spacing w:after="0" w:line="240" w:lineRule="auto"/>
              <w:jc w:val="center"/>
              <w:textAlignment w:val="baseline"/>
              <w:rPr>
                <w:rFonts w:ascii="Times New Roman" w:eastAsia="Calibri" w:hAnsi="Times New Roman" w:cs="Times New Roman"/>
                <w:b/>
                <w:bCs/>
              </w:rPr>
            </w:pPr>
            <w:r w:rsidRPr="00B21BBF">
              <w:rPr>
                <w:rFonts w:ascii="Times New Roman" w:eastAsia="Calibri" w:hAnsi="Times New Roman" w:cs="Times New Roman"/>
                <w:b/>
                <w:bCs/>
              </w:rPr>
              <w:t xml:space="preserve">I </w:t>
            </w:r>
            <w:proofErr w:type="spellStart"/>
            <w:r w:rsidRPr="00B21BBF">
              <w:rPr>
                <w:rFonts w:ascii="Times New Roman" w:eastAsia="Calibri" w:hAnsi="Times New Roman" w:cs="Times New Roman"/>
                <w:b/>
                <w:bCs/>
              </w:rPr>
              <w:t>ketv</w:t>
            </w:r>
            <w:proofErr w:type="spellEnd"/>
            <w:r w:rsidRPr="00B21BBF">
              <w:rPr>
                <w:rFonts w:ascii="Times New Roman" w:eastAsia="Calibri" w:hAnsi="Times New Roman" w:cs="Times New Roman"/>
                <w:b/>
                <w:bCs/>
              </w:rPr>
              <w:t>.</w:t>
            </w:r>
          </w:p>
        </w:tc>
        <w:tc>
          <w:tcPr>
            <w:tcW w:w="733" w:type="dxa"/>
            <w:gridSpan w:val="5"/>
            <w:tcBorders>
              <w:top w:val="single" w:sz="4" w:space="0" w:color="auto"/>
              <w:left w:val="single" w:sz="4" w:space="0" w:color="auto"/>
              <w:bottom w:val="single" w:sz="4" w:space="0" w:color="000000"/>
              <w:right w:val="single" w:sz="4" w:space="0" w:color="auto"/>
            </w:tcBorders>
            <w:shd w:val="clear" w:color="auto" w:fill="auto"/>
            <w:vAlign w:val="center"/>
          </w:tcPr>
          <w:p w14:paraId="631F77F7" w14:textId="21FEF22C" w:rsidR="007407EC" w:rsidRPr="00B21BBF" w:rsidRDefault="007407EC" w:rsidP="00A04B8E">
            <w:pPr>
              <w:suppressAutoHyphens/>
              <w:autoSpaceDN w:val="0"/>
              <w:spacing w:after="0" w:line="240" w:lineRule="auto"/>
              <w:jc w:val="center"/>
              <w:textAlignment w:val="baseline"/>
              <w:rPr>
                <w:rFonts w:ascii="Times New Roman" w:eastAsia="Calibri" w:hAnsi="Times New Roman" w:cs="Times New Roman"/>
                <w:b/>
                <w:bCs/>
              </w:rPr>
            </w:pPr>
            <w:r w:rsidRPr="00B21BBF">
              <w:rPr>
                <w:rFonts w:ascii="Times New Roman" w:eastAsia="Calibri" w:hAnsi="Times New Roman" w:cs="Times New Roman"/>
                <w:b/>
                <w:bCs/>
              </w:rPr>
              <w:t xml:space="preserve">II </w:t>
            </w:r>
            <w:proofErr w:type="spellStart"/>
            <w:r w:rsidRPr="00B21BBF">
              <w:rPr>
                <w:rFonts w:ascii="Times New Roman" w:eastAsia="Calibri" w:hAnsi="Times New Roman" w:cs="Times New Roman"/>
                <w:b/>
                <w:bCs/>
              </w:rPr>
              <w:t>ketv</w:t>
            </w:r>
            <w:proofErr w:type="spellEnd"/>
            <w:r w:rsidRPr="00B21BBF">
              <w:rPr>
                <w:rFonts w:ascii="Times New Roman" w:eastAsia="Calibri" w:hAnsi="Times New Roman" w:cs="Times New Roman"/>
                <w:b/>
                <w:bCs/>
              </w:rPr>
              <w:t>.</w:t>
            </w:r>
          </w:p>
        </w:tc>
        <w:tc>
          <w:tcPr>
            <w:tcW w:w="683" w:type="dxa"/>
            <w:gridSpan w:val="2"/>
            <w:tcBorders>
              <w:top w:val="single" w:sz="4" w:space="0" w:color="auto"/>
              <w:left w:val="single" w:sz="4" w:space="0" w:color="auto"/>
              <w:bottom w:val="single" w:sz="4" w:space="0" w:color="000000"/>
              <w:right w:val="single" w:sz="4" w:space="0" w:color="000000"/>
            </w:tcBorders>
            <w:shd w:val="clear" w:color="auto" w:fill="auto"/>
            <w:vAlign w:val="center"/>
          </w:tcPr>
          <w:p w14:paraId="6D7E87DC" w14:textId="3F55E1C6" w:rsidR="007407EC" w:rsidRPr="00B21BBF" w:rsidRDefault="007407EC" w:rsidP="00A04B8E">
            <w:pPr>
              <w:suppressAutoHyphens/>
              <w:autoSpaceDN w:val="0"/>
              <w:spacing w:after="0" w:line="240" w:lineRule="auto"/>
              <w:jc w:val="center"/>
              <w:textAlignment w:val="baseline"/>
              <w:rPr>
                <w:rFonts w:ascii="Times New Roman" w:eastAsia="Calibri" w:hAnsi="Times New Roman" w:cs="Times New Roman"/>
                <w:b/>
                <w:bCs/>
              </w:rPr>
            </w:pPr>
            <w:r w:rsidRPr="00B21BBF">
              <w:rPr>
                <w:rFonts w:ascii="Times New Roman" w:eastAsia="Calibri" w:hAnsi="Times New Roman" w:cs="Times New Roman"/>
                <w:b/>
                <w:bCs/>
              </w:rPr>
              <w:t xml:space="preserve">III </w:t>
            </w:r>
            <w:proofErr w:type="spellStart"/>
            <w:r w:rsidRPr="00B21BBF">
              <w:rPr>
                <w:rFonts w:ascii="Times New Roman" w:eastAsia="Calibri" w:hAnsi="Times New Roman" w:cs="Times New Roman"/>
                <w:b/>
                <w:bCs/>
              </w:rPr>
              <w:t>ketv</w:t>
            </w:r>
            <w:proofErr w:type="spellEnd"/>
            <w:r w:rsidRPr="00B21BBF">
              <w:rPr>
                <w:rFonts w:ascii="Times New Roman" w:eastAsia="Calibri" w:hAnsi="Times New Roman" w:cs="Times New Roman"/>
                <w:b/>
                <w:bCs/>
              </w:rPr>
              <w:t>.</w:t>
            </w:r>
          </w:p>
        </w:tc>
        <w:tc>
          <w:tcPr>
            <w:tcW w:w="736" w:type="dxa"/>
            <w:gridSpan w:val="3"/>
            <w:tcBorders>
              <w:top w:val="single" w:sz="4" w:space="0" w:color="auto"/>
              <w:left w:val="single" w:sz="4" w:space="0" w:color="auto"/>
              <w:bottom w:val="single" w:sz="4" w:space="0" w:color="000000"/>
              <w:right w:val="single" w:sz="4" w:space="0" w:color="000000"/>
            </w:tcBorders>
            <w:shd w:val="clear" w:color="auto" w:fill="auto"/>
            <w:vAlign w:val="center"/>
          </w:tcPr>
          <w:p w14:paraId="0ED640AA" w14:textId="4BA3A2B7" w:rsidR="007407EC" w:rsidRPr="00B21BBF" w:rsidRDefault="007407EC" w:rsidP="00A04B8E">
            <w:pPr>
              <w:suppressAutoHyphens/>
              <w:autoSpaceDN w:val="0"/>
              <w:spacing w:after="0" w:line="240" w:lineRule="auto"/>
              <w:jc w:val="center"/>
              <w:textAlignment w:val="baseline"/>
              <w:rPr>
                <w:rFonts w:ascii="Times New Roman" w:eastAsia="Calibri" w:hAnsi="Times New Roman" w:cs="Times New Roman"/>
                <w:b/>
                <w:bCs/>
              </w:rPr>
            </w:pPr>
            <w:r w:rsidRPr="00B21BBF">
              <w:rPr>
                <w:rFonts w:ascii="Times New Roman" w:eastAsia="Calibri" w:hAnsi="Times New Roman" w:cs="Times New Roman"/>
                <w:b/>
                <w:bCs/>
              </w:rPr>
              <w:t xml:space="preserve">IV </w:t>
            </w:r>
            <w:proofErr w:type="spellStart"/>
            <w:r w:rsidRPr="00B21BBF">
              <w:rPr>
                <w:rFonts w:ascii="Times New Roman" w:eastAsia="Calibri" w:hAnsi="Times New Roman" w:cs="Times New Roman"/>
                <w:b/>
                <w:bCs/>
              </w:rPr>
              <w:t>ketv</w:t>
            </w:r>
            <w:proofErr w:type="spellEnd"/>
            <w:r w:rsidRPr="00B21BBF">
              <w:rPr>
                <w:rFonts w:ascii="Times New Roman" w:eastAsia="Calibri" w:hAnsi="Times New Roman" w:cs="Times New Roman"/>
                <w:b/>
                <w:bCs/>
              </w:rPr>
              <w:t>.</w:t>
            </w:r>
          </w:p>
        </w:tc>
      </w:tr>
      <w:tr w:rsidR="00780689" w:rsidRPr="00B21BBF" w14:paraId="09803FB2" w14:textId="4C7B80DD" w:rsidTr="00385BC1">
        <w:trPr>
          <w:gridAfter w:val="1"/>
          <w:wAfter w:w="26" w:type="dxa"/>
          <w:trHeight w:val="185"/>
        </w:trPr>
        <w:tc>
          <w:tcPr>
            <w:tcW w:w="1554"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bottom"/>
          </w:tcPr>
          <w:p w14:paraId="7DA72F16" w14:textId="459653AE" w:rsidR="007407EC" w:rsidRPr="00B21BBF" w:rsidRDefault="007407EC" w:rsidP="00A04B8E">
            <w:pPr>
              <w:suppressAutoHyphens/>
              <w:autoSpaceDN w:val="0"/>
              <w:spacing w:after="0" w:line="240" w:lineRule="auto"/>
              <w:jc w:val="center"/>
              <w:textAlignment w:val="baseline"/>
              <w:rPr>
                <w:rFonts w:ascii="Times New Roman" w:eastAsia="Calibri" w:hAnsi="Times New Roman" w:cs="Times New Roman"/>
                <w:b/>
                <w:bCs/>
              </w:rPr>
            </w:pPr>
            <w:r w:rsidRPr="00B21BBF">
              <w:rPr>
                <w:rFonts w:ascii="Times New Roman" w:eastAsia="Calibri" w:hAnsi="Times New Roman" w:cs="Times New Roman"/>
                <w:b/>
                <w:bCs/>
              </w:rPr>
              <w:t>1</w:t>
            </w:r>
          </w:p>
        </w:tc>
        <w:tc>
          <w:tcPr>
            <w:tcW w:w="3117"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bottom"/>
          </w:tcPr>
          <w:p w14:paraId="11C654C8" w14:textId="4B2D82B4" w:rsidR="007407EC" w:rsidRPr="00B21BBF" w:rsidRDefault="007407EC" w:rsidP="00A04B8E">
            <w:pPr>
              <w:suppressAutoHyphens/>
              <w:autoSpaceDN w:val="0"/>
              <w:spacing w:after="0" w:line="240" w:lineRule="auto"/>
              <w:jc w:val="center"/>
              <w:textAlignment w:val="baseline"/>
              <w:rPr>
                <w:rFonts w:ascii="Times New Roman" w:eastAsia="Calibri" w:hAnsi="Times New Roman" w:cs="Times New Roman"/>
                <w:b/>
                <w:bCs/>
              </w:rPr>
            </w:pPr>
            <w:r w:rsidRPr="00B21BBF">
              <w:rPr>
                <w:rFonts w:ascii="Times New Roman" w:eastAsia="Calibri" w:hAnsi="Times New Roman" w:cs="Times New Roman"/>
                <w:b/>
                <w:bCs/>
              </w:rPr>
              <w:t>2</w:t>
            </w:r>
          </w:p>
        </w:tc>
        <w:tc>
          <w:tcPr>
            <w:tcW w:w="1267" w:type="dxa"/>
            <w:gridSpan w:val="3"/>
            <w:tcBorders>
              <w:top w:val="single" w:sz="4" w:space="0" w:color="000000"/>
              <w:left w:val="single" w:sz="4" w:space="0" w:color="000000"/>
              <w:bottom w:val="single" w:sz="4" w:space="0" w:color="000000"/>
              <w:right w:val="single" w:sz="4" w:space="0" w:color="000000"/>
            </w:tcBorders>
            <w:shd w:val="clear" w:color="auto" w:fill="auto"/>
          </w:tcPr>
          <w:p w14:paraId="101F7DBD" w14:textId="191B1B59" w:rsidR="007407EC" w:rsidRPr="00B21BBF" w:rsidRDefault="00901E72" w:rsidP="00A04B8E">
            <w:pPr>
              <w:suppressAutoHyphens/>
              <w:autoSpaceDN w:val="0"/>
              <w:spacing w:after="0" w:line="240" w:lineRule="auto"/>
              <w:jc w:val="center"/>
              <w:textAlignment w:val="baseline"/>
              <w:rPr>
                <w:rFonts w:ascii="Times New Roman" w:eastAsia="Calibri" w:hAnsi="Times New Roman" w:cs="Times New Roman"/>
                <w:b/>
                <w:bCs/>
              </w:rPr>
            </w:pPr>
            <w:r w:rsidRPr="00B21BBF">
              <w:rPr>
                <w:rFonts w:ascii="Times New Roman" w:eastAsia="Calibri" w:hAnsi="Times New Roman" w:cs="Times New Roman"/>
                <w:b/>
                <w:bCs/>
              </w:rPr>
              <w:t>3</w:t>
            </w:r>
          </w:p>
        </w:tc>
        <w:tc>
          <w:tcPr>
            <w:tcW w:w="1608" w:type="dxa"/>
            <w:gridSpan w:val="3"/>
            <w:tcBorders>
              <w:top w:val="single" w:sz="4" w:space="0" w:color="000000"/>
              <w:left w:val="single" w:sz="4" w:space="0" w:color="000000"/>
              <w:bottom w:val="single" w:sz="4" w:space="0" w:color="000000"/>
              <w:right w:val="single" w:sz="4" w:space="0" w:color="000000"/>
            </w:tcBorders>
            <w:shd w:val="clear" w:color="auto" w:fill="auto"/>
          </w:tcPr>
          <w:p w14:paraId="62A3C38A" w14:textId="3FF4E6D2" w:rsidR="007407EC" w:rsidRPr="00B21BBF" w:rsidRDefault="00901E72" w:rsidP="00A04B8E">
            <w:pPr>
              <w:suppressAutoHyphens/>
              <w:autoSpaceDN w:val="0"/>
              <w:spacing w:after="0" w:line="240" w:lineRule="auto"/>
              <w:jc w:val="center"/>
              <w:textAlignment w:val="baseline"/>
              <w:rPr>
                <w:rFonts w:ascii="Times New Roman" w:eastAsia="Calibri" w:hAnsi="Times New Roman" w:cs="Times New Roman"/>
                <w:b/>
                <w:bCs/>
              </w:rPr>
            </w:pPr>
            <w:r w:rsidRPr="00B21BBF">
              <w:rPr>
                <w:rFonts w:ascii="Times New Roman" w:eastAsia="Calibri" w:hAnsi="Times New Roman" w:cs="Times New Roman"/>
                <w:b/>
                <w:bCs/>
              </w:rPr>
              <w:t>4</w:t>
            </w:r>
          </w:p>
        </w:tc>
        <w:tc>
          <w:tcPr>
            <w:tcW w:w="2629" w:type="dxa"/>
            <w:gridSpan w:val="4"/>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bottom"/>
          </w:tcPr>
          <w:p w14:paraId="00AF44D1" w14:textId="2E0FD45E" w:rsidR="007407EC" w:rsidRPr="00B21BBF" w:rsidRDefault="00901E72" w:rsidP="00A04B8E">
            <w:pPr>
              <w:suppressAutoHyphens/>
              <w:autoSpaceDN w:val="0"/>
              <w:spacing w:after="0" w:line="240" w:lineRule="auto"/>
              <w:jc w:val="center"/>
              <w:textAlignment w:val="baseline"/>
              <w:rPr>
                <w:rFonts w:ascii="Times New Roman" w:eastAsia="Calibri" w:hAnsi="Times New Roman" w:cs="Times New Roman"/>
                <w:b/>
                <w:bCs/>
              </w:rPr>
            </w:pPr>
            <w:r w:rsidRPr="00B21BBF">
              <w:rPr>
                <w:rFonts w:ascii="Times New Roman" w:eastAsia="Calibri" w:hAnsi="Times New Roman" w:cs="Times New Roman"/>
                <w:b/>
                <w:bCs/>
              </w:rPr>
              <w:t>5</w:t>
            </w:r>
          </w:p>
        </w:tc>
        <w:tc>
          <w:tcPr>
            <w:tcW w:w="3853" w:type="dxa"/>
            <w:gridSpan w:val="21"/>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bottom"/>
          </w:tcPr>
          <w:p w14:paraId="390B8696" w14:textId="78D4692D" w:rsidR="007407EC" w:rsidRPr="00B21BBF" w:rsidRDefault="00901E72" w:rsidP="00A04B8E">
            <w:pPr>
              <w:suppressAutoHyphens/>
              <w:autoSpaceDN w:val="0"/>
              <w:spacing w:after="0" w:line="240" w:lineRule="auto"/>
              <w:jc w:val="center"/>
              <w:textAlignment w:val="baseline"/>
              <w:rPr>
                <w:rFonts w:ascii="Times New Roman" w:eastAsia="Calibri" w:hAnsi="Times New Roman" w:cs="Times New Roman"/>
                <w:b/>
                <w:bCs/>
              </w:rPr>
            </w:pPr>
            <w:r w:rsidRPr="00B21BBF">
              <w:rPr>
                <w:rFonts w:ascii="Times New Roman" w:eastAsia="Calibri" w:hAnsi="Times New Roman" w:cs="Times New Roman"/>
                <w:b/>
                <w:bCs/>
              </w:rPr>
              <w:t>6</w:t>
            </w:r>
          </w:p>
        </w:tc>
      </w:tr>
      <w:tr w:rsidR="00780689" w:rsidRPr="00B21BBF" w14:paraId="1DA5B409" w14:textId="77777777" w:rsidTr="00AF1319">
        <w:trPr>
          <w:gridAfter w:val="1"/>
          <w:wAfter w:w="26" w:type="dxa"/>
          <w:trHeight w:val="315"/>
        </w:trPr>
        <w:tc>
          <w:tcPr>
            <w:tcW w:w="14028" w:type="dxa"/>
            <w:gridSpan w:val="34"/>
            <w:tcBorders>
              <w:top w:val="single" w:sz="4" w:space="0" w:color="000000"/>
              <w:left w:val="single" w:sz="4" w:space="0" w:color="000000"/>
              <w:bottom w:val="single" w:sz="4" w:space="0" w:color="000000"/>
              <w:right w:val="single" w:sz="4" w:space="0" w:color="000000"/>
            </w:tcBorders>
          </w:tcPr>
          <w:p w14:paraId="007B84E3" w14:textId="0D2E8005" w:rsidR="007407EC" w:rsidRPr="00B21BBF" w:rsidRDefault="00882F93" w:rsidP="00A04B8E">
            <w:pPr>
              <w:suppressAutoHyphens/>
              <w:autoSpaceDN w:val="0"/>
              <w:spacing w:after="0" w:line="240" w:lineRule="auto"/>
              <w:jc w:val="center"/>
              <w:textAlignment w:val="baseline"/>
              <w:rPr>
                <w:rFonts w:ascii="Times New Roman" w:eastAsia="Calibri" w:hAnsi="Times New Roman" w:cs="Times New Roman"/>
                <w:b/>
                <w:bCs/>
              </w:rPr>
            </w:pPr>
            <w:r w:rsidRPr="00B21BBF">
              <w:rPr>
                <w:rFonts w:ascii="Times New Roman" w:eastAsia="Calibri" w:hAnsi="Times New Roman" w:cs="Times New Roman"/>
                <w:b/>
                <w:bCs/>
              </w:rPr>
              <w:t>TRANSPORTO IR RYŠIŲ POLITIKOS ĮGYVENDINIMAS</w:t>
            </w:r>
          </w:p>
        </w:tc>
      </w:tr>
      <w:tr w:rsidR="00780689" w:rsidRPr="00B21BBF" w14:paraId="71930E72" w14:textId="7D995B1A" w:rsidTr="00385BC1">
        <w:trPr>
          <w:gridAfter w:val="1"/>
          <w:wAfter w:w="26" w:type="dxa"/>
          <w:trHeight w:val="470"/>
        </w:trPr>
        <w:tc>
          <w:tcPr>
            <w:tcW w:w="1554" w:type="dxa"/>
            <w:gridSpan w:val="2"/>
            <w:tcBorders>
              <w:top w:val="single" w:sz="4" w:space="0" w:color="000000"/>
              <w:left w:val="single" w:sz="4" w:space="0" w:color="000000"/>
              <w:bottom w:val="single" w:sz="4" w:space="0" w:color="000000"/>
              <w:right w:val="single" w:sz="4" w:space="0" w:color="auto"/>
            </w:tcBorders>
          </w:tcPr>
          <w:p w14:paraId="472BACDA" w14:textId="130F8063" w:rsidR="002F4FC4" w:rsidRPr="00B21BBF" w:rsidRDefault="002F4FC4" w:rsidP="00A04B8E">
            <w:pPr>
              <w:suppressAutoHyphens/>
              <w:autoSpaceDN w:val="0"/>
              <w:spacing w:after="0" w:line="240" w:lineRule="auto"/>
              <w:textAlignment w:val="baseline"/>
              <w:rPr>
                <w:rFonts w:ascii="Times New Roman" w:eastAsia="Calibri" w:hAnsi="Times New Roman" w:cs="Times New Roman"/>
                <w:highlight w:val="lightGray"/>
              </w:rPr>
            </w:pPr>
            <w:r w:rsidRPr="00B21BBF">
              <w:rPr>
                <w:rFonts w:ascii="Times New Roman" w:hAnsi="Times New Roman" w:cs="Times New Roman"/>
                <w:highlight w:val="lightGray"/>
              </w:rPr>
              <w:t>10-001-05-03 (P)</w:t>
            </w:r>
          </w:p>
        </w:tc>
        <w:tc>
          <w:tcPr>
            <w:tcW w:w="12474" w:type="dxa"/>
            <w:gridSpan w:val="32"/>
            <w:tcBorders>
              <w:top w:val="single" w:sz="4" w:space="0" w:color="000000"/>
              <w:left w:val="single" w:sz="4" w:space="0" w:color="auto"/>
              <w:bottom w:val="single" w:sz="4" w:space="0" w:color="000000"/>
              <w:right w:val="single" w:sz="4" w:space="0" w:color="000000"/>
            </w:tcBorders>
          </w:tcPr>
          <w:p w14:paraId="7F48FA1D" w14:textId="68F1278C" w:rsidR="002F4FC4" w:rsidRPr="00B21BBF" w:rsidRDefault="002F4FC4" w:rsidP="00A759DC">
            <w:pPr>
              <w:suppressAutoHyphens/>
              <w:autoSpaceDN w:val="0"/>
              <w:spacing w:after="0" w:line="240" w:lineRule="auto"/>
              <w:ind w:left="135"/>
              <w:textAlignment w:val="baseline"/>
              <w:rPr>
                <w:rFonts w:ascii="Times New Roman" w:eastAsia="Calibri" w:hAnsi="Times New Roman" w:cs="Times New Roman"/>
                <w:highlight w:val="lightGray"/>
              </w:rPr>
            </w:pPr>
            <w:r w:rsidRPr="00B21BBF">
              <w:rPr>
                <w:rFonts w:ascii="Times New Roman" w:eastAsia="Calibri" w:hAnsi="Times New Roman" w:cs="Times New Roman"/>
                <w:b/>
                <w:bCs/>
                <w:highlight w:val="lightGray"/>
              </w:rPr>
              <w:t xml:space="preserve">Uždavinys. </w:t>
            </w:r>
            <w:r w:rsidRPr="00B21BBF">
              <w:rPr>
                <w:rFonts w:ascii="Times New Roman" w:eastAsia="Calibri" w:hAnsi="Times New Roman" w:cs="Times New Roman"/>
                <w:highlight w:val="lightGray"/>
              </w:rPr>
              <w:t>Gerinti transporto junglumą šalies viduje, su ES valstybėmis narėmis ir trečiosiomis šalimis, užtikrinti eismo saugą</w:t>
            </w:r>
          </w:p>
        </w:tc>
      </w:tr>
      <w:tr w:rsidR="00E75A97" w:rsidRPr="00B21BBF" w14:paraId="1601E860" w14:textId="77777777" w:rsidTr="00385BC1">
        <w:trPr>
          <w:gridAfter w:val="1"/>
          <w:wAfter w:w="26" w:type="dxa"/>
          <w:trHeight w:val="593"/>
        </w:trPr>
        <w:tc>
          <w:tcPr>
            <w:tcW w:w="1554" w:type="dxa"/>
            <w:gridSpan w:val="2"/>
            <w:tcBorders>
              <w:top w:val="single" w:sz="4" w:space="0" w:color="auto"/>
              <w:left w:val="single" w:sz="4" w:space="0" w:color="auto"/>
              <w:bottom w:val="single" w:sz="4" w:space="0" w:color="auto"/>
              <w:right w:val="single" w:sz="4" w:space="0" w:color="auto"/>
            </w:tcBorders>
            <w:shd w:val="clear" w:color="auto" w:fill="auto"/>
            <w:noWrap/>
            <w:tcMar>
              <w:top w:w="0" w:type="dxa"/>
              <w:left w:w="108" w:type="dxa"/>
              <w:bottom w:w="0" w:type="dxa"/>
              <w:right w:w="108" w:type="dxa"/>
            </w:tcMar>
          </w:tcPr>
          <w:p w14:paraId="36BE4F0D" w14:textId="4F549A42" w:rsidR="00E75A97" w:rsidRPr="00B21BBF" w:rsidRDefault="00E75A97" w:rsidP="00E75A97">
            <w:pPr>
              <w:suppressAutoHyphens/>
              <w:autoSpaceDN w:val="0"/>
              <w:spacing w:after="0" w:line="240" w:lineRule="auto"/>
              <w:textAlignment w:val="baseline"/>
              <w:rPr>
                <w:rFonts w:ascii="Times New Roman" w:eastAsia="Calibri" w:hAnsi="Times New Roman" w:cs="Times New Roman"/>
                <w:highlight w:val="lightGray"/>
              </w:rPr>
            </w:pPr>
            <w:r w:rsidRPr="00B21BBF">
              <w:rPr>
                <w:rFonts w:ascii="Times New Roman" w:eastAsia="Calibri" w:hAnsi="Times New Roman" w:cs="Times New Roman"/>
                <w:highlight w:val="lightGray"/>
              </w:rPr>
              <w:t>10-001-05-03-01 (PP)</w:t>
            </w:r>
          </w:p>
        </w:tc>
        <w:tc>
          <w:tcPr>
            <w:tcW w:w="3117"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3DEB828F" w14:textId="6A681BB1" w:rsidR="00E75A97" w:rsidRPr="00B21BBF" w:rsidRDefault="00E75A97" w:rsidP="00E75A97">
            <w:pPr>
              <w:autoSpaceDE w:val="0"/>
              <w:autoSpaceDN w:val="0"/>
              <w:adjustRightInd w:val="0"/>
              <w:spacing w:afterLines="20" w:after="48" w:line="240" w:lineRule="auto"/>
              <w:rPr>
                <w:rFonts w:ascii="Times New Roman" w:eastAsia="Calibri" w:hAnsi="Times New Roman" w:cs="Times New Roman"/>
                <w:highlight w:val="lightGray"/>
              </w:rPr>
            </w:pPr>
            <w:r w:rsidRPr="00B21BBF">
              <w:rPr>
                <w:rFonts w:ascii="Times New Roman" w:eastAsia="Calibri" w:hAnsi="Times New Roman" w:cs="Times New Roman"/>
                <w:b/>
                <w:bCs/>
                <w:highlight w:val="lightGray"/>
              </w:rPr>
              <w:t>Priemonė.</w:t>
            </w:r>
            <w:r w:rsidRPr="00B21BBF">
              <w:rPr>
                <w:rFonts w:ascii="Times New Roman" w:eastAsia="Calibri" w:hAnsi="Times New Roman" w:cs="Times New Roman"/>
                <w:highlight w:val="lightGray"/>
              </w:rPr>
              <w:t xml:space="preserve"> Gerinti susisiekimą kelių transportu</w:t>
            </w:r>
          </w:p>
        </w:tc>
        <w:tc>
          <w:tcPr>
            <w:tcW w:w="1267" w:type="dxa"/>
            <w:gridSpan w:val="3"/>
            <w:tcBorders>
              <w:top w:val="single" w:sz="4" w:space="0" w:color="auto"/>
              <w:left w:val="single" w:sz="4" w:space="0" w:color="auto"/>
              <w:bottom w:val="single" w:sz="4" w:space="0" w:color="auto"/>
              <w:right w:val="single" w:sz="4" w:space="0" w:color="auto"/>
            </w:tcBorders>
          </w:tcPr>
          <w:p w14:paraId="0EFC83D1" w14:textId="7379A486" w:rsidR="00E75A97" w:rsidRPr="00B21BBF" w:rsidRDefault="00E75A97" w:rsidP="00E75A97">
            <w:pPr>
              <w:suppressAutoHyphens/>
              <w:autoSpaceDN w:val="0"/>
              <w:spacing w:afterLines="20" w:after="48" w:line="240" w:lineRule="auto"/>
              <w:jc w:val="center"/>
              <w:textAlignment w:val="baseline"/>
              <w:rPr>
                <w:rFonts w:ascii="Times New Roman" w:eastAsia="Calibri" w:hAnsi="Times New Roman" w:cs="Times New Roman"/>
                <w:b/>
                <w:bCs/>
                <w:highlight w:val="lightGray"/>
              </w:rPr>
            </w:pPr>
            <w:r w:rsidRPr="00B21BBF">
              <w:rPr>
                <w:rFonts w:ascii="Times New Roman" w:eastAsia="Calibri" w:hAnsi="Times New Roman" w:cs="Times New Roman"/>
                <w:b/>
                <w:bCs/>
                <w:highlight w:val="lightGray"/>
              </w:rPr>
              <w:t>180 126,0</w:t>
            </w:r>
          </w:p>
        </w:tc>
        <w:tc>
          <w:tcPr>
            <w:tcW w:w="1608" w:type="dxa"/>
            <w:gridSpan w:val="3"/>
            <w:tcBorders>
              <w:top w:val="single" w:sz="4" w:space="0" w:color="auto"/>
              <w:left w:val="single" w:sz="4" w:space="0" w:color="auto"/>
              <w:bottom w:val="single" w:sz="4" w:space="0" w:color="auto"/>
              <w:right w:val="single" w:sz="4" w:space="0" w:color="auto"/>
            </w:tcBorders>
          </w:tcPr>
          <w:p w14:paraId="08599091" w14:textId="280EBB7E" w:rsidR="00E75A97" w:rsidRPr="00B21BBF" w:rsidRDefault="0080309F" w:rsidP="00E75A97">
            <w:pPr>
              <w:suppressAutoHyphens/>
              <w:autoSpaceDN w:val="0"/>
              <w:spacing w:afterLines="20" w:after="48" w:line="240" w:lineRule="auto"/>
              <w:jc w:val="center"/>
              <w:textAlignment w:val="baseline"/>
              <w:rPr>
                <w:rFonts w:ascii="Times New Roman" w:eastAsia="Calibri" w:hAnsi="Times New Roman" w:cs="Times New Roman"/>
              </w:rPr>
            </w:pPr>
            <w:r w:rsidRPr="00B21BBF">
              <w:rPr>
                <w:rFonts w:ascii="Times New Roman" w:eastAsia="Calibri" w:hAnsi="Times New Roman" w:cs="Times New Roman"/>
              </w:rPr>
              <w:t>Kelių ir oro transporto politikos grupė (toliau – KO</w:t>
            </w:r>
            <w:r w:rsidR="00600D47">
              <w:rPr>
                <w:rFonts w:ascii="Times New Roman" w:eastAsia="Calibri" w:hAnsi="Times New Roman" w:cs="Times New Roman"/>
              </w:rPr>
              <w:t>TP</w:t>
            </w:r>
            <w:r w:rsidRPr="00B21BBF">
              <w:rPr>
                <w:rFonts w:ascii="Times New Roman" w:eastAsia="Calibri" w:hAnsi="Times New Roman" w:cs="Times New Roman"/>
              </w:rPr>
              <w:t>G)</w:t>
            </w:r>
          </w:p>
        </w:tc>
        <w:tc>
          <w:tcPr>
            <w:tcW w:w="2629" w:type="dxa"/>
            <w:gridSpan w:val="4"/>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6F0BC185" w14:textId="1E0E9DC6" w:rsidR="00E75A97" w:rsidRPr="00B21BBF" w:rsidRDefault="00E75A97" w:rsidP="00E75A97">
            <w:pPr>
              <w:suppressAutoHyphens/>
              <w:autoSpaceDN w:val="0"/>
              <w:spacing w:afterLines="20" w:after="48" w:line="240" w:lineRule="auto"/>
              <w:textAlignment w:val="baseline"/>
              <w:rPr>
                <w:rFonts w:ascii="Times New Roman" w:eastAsia="Calibri" w:hAnsi="Times New Roman" w:cs="Times New Roman"/>
              </w:rPr>
            </w:pPr>
            <w:r w:rsidRPr="00B21BBF">
              <w:rPr>
                <w:rFonts w:ascii="Times New Roman" w:hAnsi="Times New Roman" w:cs="Times New Roman"/>
              </w:rPr>
              <w:t>TEN-T kelių tinklo dalis, atitinkanti ES reikalavimus TEN-T tinklo keliams (procentai)</w:t>
            </w:r>
          </w:p>
        </w:tc>
        <w:tc>
          <w:tcPr>
            <w:tcW w:w="932" w:type="dxa"/>
            <w:gridSpan w:val="6"/>
            <w:tcBorders>
              <w:top w:val="single" w:sz="4" w:space="0" w:color="auto"/>
              <w:left w:val="single" w:sz="4" w:space="0" w:color="auto"/>
              <w:bottom w:val="single" w:sz="4" w:space="0" w:color="auto"/>
              <w:right w:val="single" w:sz="4" w:space="0" w:color="auto"/>
            </w:tcBorders>
            <w:shd w:val="clear" w:color="auto" w:fill="auto"/>
            <w:noWrap/>
            <w:tcMar>
              <w:top w:w="0" w:type="dxa"/>
              <w:left w:w="108" w:type="dxa"/>
              <w:bottom w:w="0" w:type="dxa"/>
              <w:right w:w="108" w:type="dxa"/>
            </w:tcMar>
          </w:tcPr>
          <w:p w14:paraId="310C0A05" w14:textId="31C77AD7" w:rsidR="00E75A97" w:rsidRPr="00B21BBF" w:rsidRDefault="00E75A97" w:rsidP="00E75A97">
            <w:pPr>
              <w:suppressAutoHyphens/>
              <w:autoSpaceDN w:val="0"/>
              <w:spacing w:after="0" w:line="240" w:lineRule="auto"/>
              <w:jc w:val="center"/>
              <w:textAlignment w:val="baseline"/>
              <w:rPr>
                <w:rFonts w:ascii="Times New Roman" w:eastAsia="Calibri" w:hAnsi="Times New Roman" w:cs="Times New Roman"/>
              </w:rPr>
            </w:pPr>
            <w:r w:rsidRPr="00B21BBF">
              <w:rPr>
                <w:rFonts w:ascii="Times New Roman" w:eastAsia="Calibri" w:hAnsi="Times New Roman" w:cs="Times New Roman"/>
              </w:rPr>
              <w:t>71,1</w:t>
            </w:r>
          </w:p>
        </w:tc>
        <w:tc>
          <w:tcPr>
            <w:tcW w:w="769" w:type="dxa"/>
            <w:gridSpan w:val="5"/>
            <w:tcBorders>
              <w:top w:val="single" w:sz="4" w:space="0" w:color="auto"/>
              <w:left w:val="single" w:sz="4" w:space="0" w:color="auto"/>
              <w:bottom w:val="single" w:sz="4" w:space="0" w:color="auto"/>
              <w:right w:val="single" w:sz="4" w:space="0" w:color="auto"/>
            </w:tcBorders>
          </w:tcPr>
          <w:p w14:paraId="35E941A7" w14:textId="77777777" w:rsidR="00E75A97" w:rsidRPr="00B21BBF" w:rsidRDefault="00E75A97" w:rsidP="00E75A97">
            <w:pPr>
              <w:suppressAutoHyphens/>
              <w:autoSpaceDN w:val="0"/>
              <w:spacing w:after="0" w:line="240" w:lineRule="auto"/>
              <w:jc w:val="center"/>
              <w:textAlignment w:val="baseline"/>
              <w:rPr>
                <w:rFonts w:ascii="Times New Roman" w:eastAsia="Calibri" w:hAnsi="Times New Roman" w:cs="Times New Roman"/>
              </w:rPr>
            </w:pPr>
          </w:p>
        </w:tc>
        <w:tc>
          <w:tcPr>
            <w:tcW w:w="733" w:type="dxa"/>
            <w:gridSpan w:val="5"/>
            <w:tcBorders>
              <w:top w:val="single" w:sz="4" w:space="0" w:color="auto"/>
              <w:left w:val="single" w:sz="4" w:space="0" w:color="auto"/>
              <w:bottom w:val="single" w:sz="4" w:space="0" w:color="auto"/>
              <w:right w:val="single" w:sz="4" w:space="0" w:color="auto"/>
            </w:tcBorders>
          </w:tcPr>
          <w:p w14:paraId="5088635B" w14:textId="77777777" w:rsidR="00E75A97" w:rsidRPr="00B21BBF" w:rsidRDefault="00E75A97" w:rsidP="00E75A97">
            <w:pPr>
              <w:suppressAutoHyphens/>
              <w:autoSpaceDN w:val="0"/>
              <w:spacing w:after="0" w:line="240" w:lineRule="auto"/>
              <w:jc w:val="center"/>
              <w:textAlignment w:val="baseline"/>
              <w:rPr>
                <w:rFonts w:ascii="Times New Roman" w:eastAsia="Calibri" w:hAnsi="Times New Roman" w:cs="Times New Roman"/>
              </w:rPr>
            </w:pPr>
          </w:p>
        </w:tc>
        <w:tc>
          <w:tcPr>
            <w:tcW w:w="683" w:type="dxa"/>
            <w:gridSpan w:val="2"/>
            <w:tcBorders>
              <w:top w:val="single" w:sz="4" w:space="0" w:color="auto"/>
              <w:left w:val="single" w:sz="4" w:space="0" w:color="auto"/>
              <w:bottom w:val="single" w:sz="4" w:space="0" w:color="auto"/>
              <w:right w:val="single" w:sz="4" w:space="0" w:color="auto"/>
            </w:tcBorders>
          </w:tcPr>
          <w:p w14:paraId="1B588309" w14:textId="77777777" w:rsidR="00E75A97" w:rsidRPr="00B21BBF" w:rsidRDefault="00E75A97" w:rsidP="00E75A97">
            <w:pPr>
              <w:suppressAutoHyphens/>
              <w:autoSpaceDN w:val="0"/>
              <w:spacing w:after="0" w:line="240" w:lineRule="auto"/>
              <w:jc w:val="center"/>
              <w:textAlignment w:val="baseline"/>
              <w:rPr>
                <w:rFonts w:ascii="Times New Roman" w:eastAsia="Calibri" w:hAnsi="Times New Roman" w:cs="Times New Roman"/>
              </w:rPr>
            </w:pPr>
          </w:p>
        </w:tc>
        <w:tc>
          <w:tcPr>
            <w:tcW w:w="736" w:type="dxa"/>
            <w:gridSpan w:val="3"/>
            <w:tcBorders>
              <w:top w:val="single" w:sz="4" w:space="0" w:color="auto"/>
              <w:left w:val="single" w:sz="4" w:space="0" w:color="auto"/>
              <w:bottom w:val="single" w:sz="4" w:space="0" w:color="auto"/>
              <w:right w:val="single" w:sz="4" w:space="0" w:color="auto"/>
            </w:tcBorders>
          </w:tcPr>
          <w:p w14:paraId="2DA7B61B" w14:textId="4CC04FA3" w:rsidR="00E75A97" w:rsidRPr="00B21BBF" w:rsidRDefault="00E75A97" w:rsidP="00E75A97">
            <w:pPr>
              <w:suppressAutoHyphens/>
              <w:autoSpaceDN w:val="0"/>
              <w:spacing w:after="0" w:line="240" w:lineRule="auto"/>
              <w:jc w:val="center"/>
              <w:textAlignment w:val="baseline"/>
              <w:rPr>
                <w:rFonts w:ascii="Times New Roman" w:eastAsia="Calibri" w:hAnsi="Times New Roman" w:cs="Times New Roman"/>
              </w:rPr>
            </w:pPr>
            <w:r w:rsidRPr="00B21BBF">
              <w:rPr>
                <w:rFonts w:ascii="Times New Roman" w:eastAsia="Calibri" w:hAnsi="Times New Roman" w:cs="Times New Roman"/>
              </w:rPr>
              <w:t>71,1</w:t>
            </w:r>
          </w:p>
        </w:tc>
      </w:tr>
      <w:tr w:rsidR="00E75A97" w:rsidRPr="00B21BBF" w14:paraId="5867AE53" w14:textId="77777777" w:rsidTr="00385BC1">
        <w:trPr>
          <w:gridAfter w:val="1"/>
          <w:wAfter w:w="26" w:type="dxa"/>
          <w:trHeight w:val="1125"/>
        </w:trPr>
        <w:tc>
          <w:tcPr>
            <w:tcW w:w="1554" w:type="dxa"/>
            <w:gridSpan w:val="2"/>
            <w:tcBorders>
              <w:top w:val="single" w:sz="4" w:space="0" w:color="auto"/>
              <w:left w:val="single" w:sz="4" w:space="0" w:color="auto"/>
              <w:bottom w:val="single" w:sz="4" w:space="0" w:color="auto"/>
              <w:right w:val="single" w:sz="4" w:space="0" w:color="auto"/>
            </w:tcBorders>
            <w:shd w:val="clear" w:color="auto" w:fill="auto"/>
            <w:noWrap/>
            <w:tcMar>
              <w:top w:w="0" w:type="dxa"/>
              <w:left w:w="108" w:type="dxa"/>
              <w:bottom w:w="0" w:type="dxa"/>
              <w:right w:w="108" w:type="dxa"/>
            </w:tcMar>
          </w:tcPr>
          <w:p w14:paraId="191EB356" w14:textId="6771505C" w:rsidR="00E75A97" w:rsidRPr="00B21BBF" w:rsidRDefault="00E75A97" w:rsidP="00E75A97">
            <w:pPr>
              <w:suppressAutoHyphens/>
              <w:autoSpaceDN w:val="0"/>
              <w:spacing w:after="0" w:line="240" w:lineRule="auto"/>
              <w:textAlignment w:val="baseline"/>
              <w:rPr>
                <w:rFonts w:ascii="Times New Roman" w:eastAsia="Calibri" w:hAnsi="Times New Roman" w:cs="Times New Roman"/>
              </w:rPr>
            </w:pPr>
          </w:p>
        </w:tc>
        <w:tc>
          <w:tcPr>
            <w:tcW w:w="3117"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49D2B47F" w14:textId="77777777" w:rsidR="00E75A97" w:rsidRPr="00B21BBF" w:rsidRDefault="00E75A97" w:rsidP="00E75A97">
            <w:pPr>
              <w:autoSpaceDE w:val="0"/>
              <w:autoSpaceDN w:val="0"/>
              <w:adjustRightInd w:val="0"/>
              <w:spacing w:afterLines="20" w:after="48" w:line="240" w:lineRule="auto"/>
              <w:rPr>
                <w:rFonts w:ascii="Times New Roman" w:eastAsia="Calibri" w:hAnsi="Times New Roman" w:cs="Times New Roman"/>
              </w:rPr>
            </w:pPr>
          </w:p>
        </w:tc>
        <w:tc>
          <w:tcPr>
            <w:tcW w:w="1267" w:type="dxa"/>
            <w:gridSpan w:val="3"/>
            <w:tcBorders>
              <w:top w:val="single" w:sz="4" w:space="0" w:color="auto"/>
              <w:left w:val="single" w:sz="4" w:space="0" w:color="auto"/>
              <w:bottom w:val="single" w:sz="4" w:space="0" w:color="auto"/>
              <w:right w:val="single" w:sz="4" w:space="0" w:color="auto"/>
            </w:tcBorders>
          </w:tcPr>
          <w:p w14:paraId="33634634" w14:textId="77777777" w:rsidR="00E75A97" w:rsidRPr="00B21BBF" w:rsidRDefault="00E75A97" w:rsidP="00E75A97">
            <w:pPr>
              <w:suppressAutoHyphens/>
              <w:autoSpaceDN w:val="0"/>
              <w:spacing w:afterLines="20" w:after="48" w:line="240" w:lineRule="auto"/>
              <w:jc w:val="center"/>
              <w:textAlignment w:val="baseline"/>
              <w:rPr>
                <w:rFonts w:ascii="Times New Roman" w:eastAsia="Calibri" w:hAnsi="Times New Roman" w:cs="Times New Roman"/>
                <w:b/>
                <w:bCs/>
              </w:rPr>
            </w:pPr>
          </w:p>
        </w:tc>
        <w:tc>
          <w:tcPr>
            <w:tcW w:w="1608" w:type="dxa"/>
            <w:gridSpan w:val="3"/>
            <w:tcBorders>
              <w:top w:val="single" w:sz="4" w:space="0" w:color="auto"/>
              <w:left w:val="single" w:sz="4" w:space="0" w:color="auto"/>
              <w:bottom w:val="single" w:sz="4" w:space="0" w:color="auto"/>
              <w:right w:val="single" w:sz="4" w:space="0" w:color="auto"/>
            </w:tcBorders>
          </w:tcPr>
          <w:p w14:paraId="0288F91C" w14:textId="50580372" w:rsidR="00E75A97" w:rsidRPr="00B21BBF" w:rsidRDefault="00E75A97" w:rsidP="00E75A97">
            <w:pPr>
              <w:suppressAutoHyphens/>
              <w:autoSpaceDN w:val="0"/>
              <w:spacing w:afterLines="20" w:after="48" w:line="240" w:lineRule="auto"/>
              <w:jc w:val="center"/>
              <w:textAlignment w:val="baseline"/>
              <w:rPr>
                <w:rFonts w:ascii="Times New Roman" w:eastAsia="Calibri" w:hAnsi="Times New Roman" w:cs="Times New Roman"/>
              </w:rPr>
            </w:pPr>
            <w:r w:rsidRPr="00B21BBF">
              <w:rPr>
                <w:rFonts w:ascii="Times New Roman" w:eastAsia="Calibri" w:hAnsi="Times New Roman" w:cs="Times New Roman"/>
              </w:rPr>
              <w:t>KOTPG</w:t>
            </w:r>
          </w:p>
        </w:tc>
        <w:tc>
          <w:tcPr>
            <w:tcW w:w="2629" w:type="dxa"/>
            <w:gridSpan w:val="4"/>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5BC94DD5" w14:textId="5B890CD8" w:rsidR="00E75A97" w:rsidRPr="00B21BBF" w:rsidRDefault="00E75A97" w:rsidP="00E75A97">
            <w:pPr>
              <w:suppressAutoHyphens/>
              <w:autoSpaceDN w:val="0"/>
              <w:spacing w:afterLines="20" w:after="48" w:line="240" w:lineRule="auto"/>
              <w:textAlignment w:val="baseline"/>
              <w:rPr>
                <w:rFonts w:ascii="Times New Roman" w:eastAsia="Calibri" w:hAnsi="Times New Roman" w:cs="Times New Roman"/>
              </w:rPr>
            </w:pPr>
            <w:r w:rsidRPr="00B21BBF">
              <w:rPr>
                <w:rFonts w:ascii="Times New Roman" w:eastAsia="Calibri" w:hAnsi="Times New Roman" w:cs="Times New Roman"/>
              </w:rPr>
              <w:t>Krašto kelių dalis, atitinkanti suminio kelio dangos būklės indekso (DBI) siektiną reikšmę (procentai)</w:t>
            </w:r>
          </w:p>
        </w:tc>
        <w:tc>
          <w:tcPr>
            <w:tcW w:w="932" w:type="dxa"/>
            <w:gridSpan w:val="6"/>
            <w:tcBorders>
              <w:top w:val="single" w:sz="4" w:space="0" w:color="auto"/>
              <w:left w:val="single" w:sz="4" w:space="0" w:color="auto"/>
              <w:bottom w:val="single" w:sz="4" w:space="0" w:color="auto"/>
              <w:right w:val="single" w:sz="4" w:space="0" w:color="auto"/>
            </w:tcBorders>
            <w:shd w:val="clear" w:color="auto" w:fill="auto"/>
            <w:noWrap/>
            <w:tcMar>
              <w:top w:w="0" w:type="dxa"/>
              <w:left w:w="108" w:type="dxa"/>
              <w:bottom w:w="0" w:type="dxa"/>
              <w:right w:w="108" w:type="dxa"/>
            </w:tcMar>
          </w:tcPr>
          <w:p w14:paraId="54BBDA18" w14:textId="33BEB1E8" w:rsidR="00E75A97" w:rsidRPr="00B21BBF" w:rsidRDefault="00E75A97" w:rsidP="00E75A97">
            <w:pPr>
              <w:suppressAutoHyphens/>
              <w:autoSpaceDN w:val="0"/>
              <w:spacing w:after="0" w:line="240" w:lineRule="auto"/>
              <w:jc w:val="center"/>
              <w:textAlignment w:val="baseline"/>
              <w:rPr>
                <w:rFonts w:ascii="Times New Roman" w:eastAsia="Calibri" w:hAnsi="Times New Roman" w:cs="Times New Roman"/>
              </w:rPr>
            </w:pPr>
            <w:r w:rsidRPr="00B21BBF">
              <w:rPr>
                <w:rFonts w:ascii="Times New Roman" w:eastAsia="Calibri" w:hAnsi="Times New Roman" w:cs="Times New Roman"/>
              </w:rPr>
              <w:t>57,37</w:t>
            </w:r>
          </w:p>
        </w:tc>
        <w:tc>
          <w:tcPr>
            <w:tcW w:w="769" w:type="dxa"/>
            <w:gridSpan w:val="5"/>
            <w:tcBorders>
              <w:top w:val="single" w:sz="4" w:space="0" w:color="auto"/>
              <w:left w:val="single" w:sz="4" w:space="0" w:color="auto"/>
              <w:bottom w:val="single" w:sz="4" w:space="0" w:color="auto"/>
              <w:right w:val="single" w:sz="4" w:space="0" w:color="auto"/>
            </w:tcBorders>
          </w:tcPr>
          <w:p w14:paraId="45AAA2E9" w14:textId="77777777" w:rsidR="00E75A97" w:rsidRPr="00B21BBF" w:rsidRDefault="00E75A97" w:rsidP="00E75A97">
            <w:pPr>
              <w:suppressAutoHyphens/>
              <w:autoSpaceDN w:val="0"/>
              <w:spacing w:after="0" w:line="240" w:lineRule="auto"/>
              <w:jc w:val="center"/>
              <w:textAlignment w:val="baseline"/>
              <w:rPr>
                <w:rFonts w:ascii="Times New Roman" w:eastAsia="Calibri" w:hAnsi="Times New Roman" w:cs="Times New Roman"/>
              </w:rPr>
            </w:pPr>
          </w:p>
        </w:tc>
        <w:tc>
          <w:tcPr>
            <w:tcW w:w="733" w:type="dxa"/>
            <w:gridSpan w:val="5"/>
            <w:tcBorders>
              <w:top w:val="single" w:sz="4" w:space="0" w:color="auto"/>
              <w:left w:val="single" w:sz="4" w:space="0" w:color="auto"/>
              <w:bottom w:val="single" w:sz="4" w:space="0" w:color="auto"/>
              <w:right w:val="single" w:sz="4" w:space="0" w:color="auto"/>
            </w:tcBorders>
          </w:tcPr>
          <w:p w14:paraId="3E389677" w14:textId="77777777" w:rsidR="00E75A97" w:rsidRPr="00B21BBF" w:rsidRDefault="00E75A97" w:rsidP="00E75A97">
            <w:pPr>
              <w:suppressAutoHyphens/>
              <w:autoSpaceDN w:val="0"/>
              <w:spacing w:after="0" w:line="240" w:lineRule="auto"/>
              <w:jc w:val="center"/>
              <w:textAlignment w:val="baseline"/>
              <w:rPr>
                <w:rFonts w:ascii="Times New Roman" w:eastAsia="Calibri" w:hAnsi="Times New Roman" w:cs="Times New Roman"/>
              </w:rPr>
            </w:pPr>
          </w:p>
        </w:tc>
        <w:tc>
          <w:tcPr>
            <w:tcW w:w="683" w:type="dxa"/>
            <w:gridSpan w:val="2"/>
            <w:tcBorders>
              <w:top w:val="single" w:sz="4" w:space="0" w:color="auto"/>
              <w:left w:val="single" w:sz="4" w:space="0" w:color="auto"/>
              <w:bottom w:val="single" w:sz="4" w:space="0" w:color="auto"/>
              <w:right w:val="single" w:sz="4" w:space="0" w:color="auto"/>
            </w:tcBorders>
          </w:tcPr>
          <w:p w14:paraId="1BF13A8F" w14:textId="77777777" w:rsidR="00E75A97" w:rsidRPr="00B21BBF" w:rsidRDefault="00E75A97" w:rsidP="00E75A97">
            <w:pPr>
              <w:suppressAutoHyphens/>
              <w:autoSpaceDN w:val="0"/>
              <w:spacing w:after="0" w:line="240" w:lineRule="auto"/>
              <w:jc w:val="center"/>
              <w:textAlignment w:val="baseline"/>
              <w:rPr>
                <w:rFonts w:ascii="Times New Roman" w:eastAsia="Calibri" w:hAnsi="Times New Roman" w:cs="Times New Roman"/>
              </w:rPr>
            </w:pPr>
          </w:p>
        </w:tc>
        <w:tc>
          <w:tcPr>
            <w:tcW w:w="736" w:type="dxa"/>
            <w:gridSpan w:val="3"/>
            <w:tcBorders>
              <w:top w:val="single" w:sz="4" w:space="0" w:color="auto"/>
              <w:left w:val="single" w:sz="4" w:space="0" w:color="auto"/>
              <w:bottom w:val="single" w:sz="4" w:space="0" w:color="auto"/>
              <w:right w:val="single" w:sz="4" w:space="0" w:color="auto"/>
            </w:tcBorders>
          </w:tcPr>
          <w:p w14:paraId="106045EF" w14:textId="35BBD94A" w:rsidR="00E75A97" w:rsidRPr="00B21BBF" w:rsidRDefault="00E75A97" w:rsidP="00E75A97">
            <w:pPr>
              <w:suppressAutoHyphens/>
              <w:autoSpaceDN w:val="0"/>
              <w:spacing w:after="0" w:line="240" w:lineRule="auto"/>
              <w:jc w:val="center"/>
              <w:textAlignment w:val="baseline"/>
              <w:rPr>
                <w:rFonts w:ascii="Times New Roman" w:eastAsia="Calibri" w:hAnsi="Times New Roman" w:cs="Times New Roman"/>
              </w:rPr>
            </w:pPr>
            <w:r w:rsidRPr="00B21BBF">
              <w:rPr>
                <w:rFonts w:ascii="Times New Roman" w:eastAsia="Calibri" w:hAnsi="Times New Roman" w:cs="Times New Roman"/>
              </w:rPr>
              <w:t>57,37</w:t>
            </w:r>
          </w:p>
        </w:tc>
      </w:tr>
      <w:tr w:rsidR="00E75A97" w:rsidRPr="00B21BBF" w14:paraId="29E5D7D0" w14:textId="77777777" w:rsidTr="00385BC1">
        <w:trPr>
          <w:gridAfter w:val="1"/>
          <w:wAfter w:w="26" w:type="dxa"/>
          <w:trHeight w:val="1125"/>
        </w:trPr>
        <w:tc>
          <w:tcPr>
            <w:tcW w:w="1554" w:type="dxa"/>
            <w:gridSpan w:val="2"/>
            <w:tcBorders>
              <w:top w:val="single" w:sz="4" w:space="0" w:color="auto"/>
              <w:left w:val="single" w:sz="4" w:space="0" w:color="auto"/>
              <w:bottom w:val="single" w:sz="4" w:space="0" w:color="auto"/>
              <w:right w:val="single" w:sz="4" w:space="0" w:color="auto"/>
            </w:tcBorders>
            <w:shd w:val="clear" w:color="auto" w:fill="auto"/>
            <w:noWrap/>
            <w:tcMar>
              <w:top w:w="0" w:type="dxa"/>
              <w:left w:w="108" w:type="dxa"/>
              <w:bottom w:w="0" w:type="dxa"/>
              <w:right w:w="108" w:type="dxa"/>
            </w:tcMar>
          </w:tcPr>
          <w:p w14:paraId="5099492C" w14:textId="77777777" w:rsidR="00E75A97" w:rsidRPr="00B21BBF" w:rsidRDefault="00E75A97" w:rsidP="00E75A97">
            <w:pPr>
              <w:suppressAutoHyphens/>
              <w:autoSpaceDN w:val="0"/>
              <w:spacing w:after="0" w:line="240" w:lineRule="auto"/>
              <w:jc w:val="center"/>
              <w:textAlignment w:val="baseline"/>
              <w:rPr>
                <w:rFonts w:ascii="Times New Roman" w:eastAsia="Calibri" w:hAnsi="Times New Roman" w:cs="Times New Roman"/>
              </w:rPr>
            </w:pPr>
          </w:p>
          <w:p w14:paraId="0DF28ADF" w14:textId="293819A2" w:rsidR="00E75A97" w:rsidRPr="00B21BBF" w:rsidRDefault="00E75A97" w:rsidP="00E75A97">
            <w:pPr>
              <w:jc w:val="center"/>
              <w:rPr>
                <w:rFonts w:ascii="Times New Roman" w:eastAsia="Calibri" w:hAnsi="Times New Roman" w:cs="Times New Roman"/>
              </w:rPr>
            </w:pPr>
            <w:r w:rsidRPr="00B21BBF">
              <w:rPr>
                <w:rFonts w:ascii="Times New Roman" w:eastAsia="Calibri" w:hAnsi="Times New Roman" w:cs="Times New Roman"/>
              </w:rPr>
              <w:t>1.</w:t>
            </w:r>
          </w:p>
        </w:tc>
        <w:tc>
          <w:tcPr>
            <w:tcW w:w="3117"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2CC64030" w14:textId="047B14B0" w:rsidR="00E75A97" w:rsidRPr="00B21BBF" w:rsidRDefault="00E75A97" w:rsidP="00E75A97">
            <w:pPr>
              <w:autoSpaceDE w:val="0"/>
              <w:autoSpaceDN w:val="0"/>
              <w:adjustRightInd w:val="0"/>
              <w:spacing w:afterLines="20" w:after="48" w:line="240" w:lineRule="auto"/>
              <w:rPr>
                <w:rFonts w:ascii="Times New Roman" w:eastAsia="Calibri" w:hAnsi="Times New Roman" w:cs="Times New Roman"/>
              </w:rPr>
            </w:pPr>
            <w:r w:rsidRPr="00B21BBF">
              <w:rPr>
                <w:rFonts w:ascii="Times New Roman" w:eastAsia="Calibri" w:hAnsi="Times New Roman" w:cs="Times New Roman"/>
              </w:rPr>
              <w:t xml:space="preserve">Parengti „Via </w:t>
            </w:r>
            <w:proofErr w:type="spellStart"/>
            <w:r w:rsidRPr="00B21BBF">
              <w:rPr>
                <w:rFonts w:ascii="Times New Roman" w:eastAsia="Calibri" w:hAnsi="Times New Roman" w:cs="Times New Roman"/>
              </w:rPr>
              <w:t>Baltica</w:t>
            </w:r>
            <w:proofErr w:type="spellEnd"/>
            <w:r w:rsidRPr="00B21BBF">
              <w:rPr>
                <w:rFonts w:ascii="Times New Roman" w:eastAsia="Calibri" w:hAnsi="Times New Roman" w:cs="Times New Roman"/>
              </w:rPr>
              <w:t>“ transporto koridoriaus projekto komunikacijų inžinerinės infrastruktūros vystymo planų parengimo paslaugų sutartis</w:t>
            </w:r>
          </w:p>
        </w:tc>
        <w:tc>
          <w:tcPr>
            <w:tcW w:w="1267" w:type="dxa"/>
            <w:gridSpan w:val="3"/>
            <w:tcBorders>
              <w:top w:val="single" w:sz="4" w:space="0" w:color="auto"/>
              <w:left w:val="single" w:sz="4" w:space="0" w:color="auto"/>
              <w:bottom w:val="single" w:sz="4" w:space="0" w:color="auto"/>
              <w:right w:val="single" w:sz="4" w:space="0" w:color="auto"/>
            </w:tcBorders>
          </w:tcPr>
          <w:p w14:paraId="4C994D99" w14:textId="77777777" w:rsidR="00E75A97" w:rsidRPr="00B21BBF" w:rsidRDefault="00E75A97" w:rsidP="00E75A97">
            <w:pPr>
              <w:suppressAutoHyphens/>
              <w:autoSpaceDN w:val="0"/>
              <w:spacing w:afterLines="20" w:after="48" w:line="240" w:lineRule="auto"/>
              <w:jc w:val="center"/>
              <w:textAlignment w:val="baseline"/>
              <w:rPr>
                <w:rFonts w:ascii="Times New Roman" w:eastAsia="Calibri" w:hAnsi="Times New Roman" w:cs="Times New Roman"/>
                <w:b/>
                <w:bCs/>
              </w:rPr>
            </w:pPr>
          </w:p>
        </w:tc>
        <w:tc>
          <w:tcPr>
            <w:tcW w:w="1608" w:type="dxa"/>
            <w:gridSpan w:val="3"/>
            <w:tcBorders>
              <w:top w:val="single" w:sz="4" w:space="0" w:color="auto"/>
              <w:left w:val="single" w:sz="4" w:space="0" w:color="auto"/>
              <w:bottom w:val="single" w:sz="4" w:space="0" w:color="auto"/>
              <w:right w:val="single" w:sz="4" w:space="0" w:color="auto"/>
            </w:tcBorders>
          </w:tcPr>
          <w:p w14:paraId="3042D075" w14:textId="1376809A" w:rsidR="00E75A97" w:rsidRPr="00B21BBF" w:rsidRDefault="00E75A97" w:rsidP="00E75A97">
            <w:pPr>
              <w:suppressAutoHyphens/>
              <w:autoSpaceDN w:val="0"/>
              <w:spacing w:afterLines="20" w:after="48" w:line="240" w:lineRule="auto"/>
              <w:jc w:val="center"/>
              <w:textAlignment w:val="baseline"/>
              <w:rPr>
                <w:rFonts w:ascii="Times New Roman" w:eastAsia="Calibri" w:hAnsi="Times New Roman" w:cs="Times New Roman"/>
              </w:rPr>
            </w:pPr>
            <w:r w:rsidRPr="00B21BBF">
              <w:rPr>
                <w:rFonts w:ascii="Times New Roman" w:eastAsia="Calibri" w:hAnsi="Times New Roman" w:cs="Times New Roman"/>
              </w:rPr>
              <w:t>Infrastruktūros plėtros grupė (toliau – IPG)</w:t>
            </w:r>
          </w:p>
        </w:tc>
        <w:tc>
          <w:tcPr>
            <w:tcW w:w="2629" w:type="dxa"/>
            <w:gridSpan w:val="4"/>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0E43E53C" w14:textId="24A25FD7" w:rsidR="00E75A97" w:rsidRPr="00B21BBF" w:rsidRDefault="00E75A97" w:rsidP="00E75A97">
            <w:pPr>
              <w:suppressAutoHyphens/>
              <w:autoSpaceDN w:val="0"/>
              <w:spacing w:afterLines="20" w:after="48" w:line="240" w:lineRule="auto"/>
              <w:textAlignment w:val="baseline"/>
              <w:rPr>
                <w:rFonts w:ascii="Times New Roman" w:eastAsia="Calibri" w:hAnsi="Times New Roman" w:cs="Times New Roman"/>
              </w:rPr>
            </w:pPr>
            <w:r w:rsidRPr="00B21BBF">
              <w:rPr>
                <w:rFonts w:ascii="Times New Roman" w:eastAsia="Calibri" w:hAnsi="Times New Roman" w:cs="Times New Roman"/>
              </w:rPr>
              <w:t>Parengtos sutartys (vienetai)</w:t>
            </w:r>
          </w:p>
        </w:tc>
        <w:tc>
          <w:tcPr>
            <w:tcW w:w="932" w:type="dxa"/>
            <w:gridSpan w:val="6"/>
            <w:tcBorders>
              <w:top w:val="single" w:sz="4" w:space="0" w:color="auto"/>
              <w:left w:val="single" w:sz="4" w:space="0" w:color="auto"/>
              <w:bottom w:val="single" w:sz="4" w:space="0" w:color="auto"/>
              <w:right w:val="single" w:sz="4" w:space="0" w:color="auto"/>
            </w:tcBorders>
            <w:shd w:val="clear" w:color="auto" w:fill="auto"/>
            <w:noWrap/>
            <w:tcMar>
              <w:top w:w="0" w:type="dxa"/>
              <w:left w:w="108" w:type="dxa"/>
              <w:bottom w:w="0" w:type="dxa"/>
              <w:right w:w="108" w:type="dxa"/>
            </w:tcMar>
          </w:tcPr>
          <w:p w14:paraId="5DBDE245" w14:textId="044393D3" w:rsidR="00E75A97" w:rsidRPr="00B21BBF" w:rsidRDefault="00E75A97" w:rsidP="00E75A97">
            <w:pPr>
              <w:suppressAutoHyphens/>
              <w:autoSpaceDN w:val="0"/>
              <w:spacing w:after="0" w:line="240" w:lineRule="auto"/>
              <w:jc w:val="center"/>
              <w:textAlignment w:val="baseline"/>
              <w:rPr>
                <w:rFonts w:ascii="Times New Roman" w:eastAsia="Calibri" w:hAnsi="Times New Roman" w:cs="Times New Roman"/>
              </w:rPr>
            </w:pPr>
            <w:r w:rsidRPr="00B21BBF">
              <w:rPr>
                <w:rFonts w:ascii="Times New Roman" w:eastAsia="Calibri" w:hAnsi="Times New Roman" w:cs="Times New Roman"/>
              </w:rPr>
              <w:t>3</w:t>
            </w:r>
          </w:p>
        </w:tc>
        <w:tc>
          <w:tcPr>
            <w:tcW w:w="769" w:type="dxa"/>
            <w:gridSpan w:val="5"/>
            <w:tcBorders>
              <w:top w:val="single" w:sz="4" w:space="0" w:color="auto"/>
              <w:left w:val="single" w:sz="4" w:space="0" w:color="auto"/>
              <w:bottom w:val="single" w:sz="4" w:space="0" w:color="auto"/>
              <w:right w:val="single" w:sz="4" w:space="0" w:color="auto"/>
            </w:tcBorders>
          </w:tcPr>
          <w:p w14:paraId="589E691A" w14:textId="2F8ABB87" w:rsidR="00E75A97" w:rsidRPr="00B21BBF" w:rsidRDefault="00E75A97" w:rsidP="00E75A97">
            <w:pPr>
              <w:suppressAutoHyphens/>
              <w:autoSpaceDN w:val="0"/>
              <w:spacing w:after="0" w:line="240" w:lineRule="auto"/>
              <w:jc w:val="center"/>
              <w:textAlignment w:val="baseline"/>
              <w:rPr>
                <w:rFonts w:ascii="Times New Roman" w:eastAsia="Calibri" w:hAnsi="Times New Roman" w:cs="Times New Roman"/>
              </w:rPr>
            </w:pPr>
            <w:r w:rsidRPr="00B21BBF">
              <w:rPr>
                <w:rFonts w:ascii="Times New Roman" w:eastAsia="Calibri" w:hAnsi="Times New Roman" w:cs="Times New Roman"/>
              </w:rPr>
              <w:t>2</w:t>
            </w:r>
          </w:p>
        </w:tc>
        <w:tc>
          <w:tcPr>
            <w:tcW w:w="733" w:type="dxa"/>
            <w:gridSpan w:val="5"/>
            <w:tcBorders>
              <w:top w:val="single" w:sz="4" w:space="0" w:color="auto"/>
              <w:left w:val="single" w:sz="4" w:space="0" w:color="auto"/>
              <w:bottom w:val="single" w:sz="4" w:space="0" w:color="auto"/>
              <w:right w:val="single" w:sz="4" w:space="0" w:color="auto"/>
            </w:tcBorders>
          </w:tcPr>
          <w:p w14:paraId="5032E3D6" w14:textId="77777777" w:rsidR="00E75A97" w:rsidRPr="00B21BBF" w:rsidRDefault="00E75A97" w:rsidP="00E75A97">
            <w:pPr>
              <w:suppressAutoHyphens/>
              <w:autoSpaceDN w:val="0"/>
              <w:spacing w:after="0" w:line="240" w:lineRule="auto"/>
              <w:jc w:val="center"/>
              <w:textAlignment w:val="baseline"/>
              <w:rPr>
                <w:rFonts w:ascii="Times New Roman" w:eastAsia="Calibri" w:hAnsi="Times New Roman" w:cs="Times New Roman"/>
              </w:rPr>
            </w:pPr>
          </w:p>
        </w:tc>
        <w:tc>
          <w:tcPr>
            <w:tcW w:w="683" w:type="dxa"/>
            <w:gridSpan w:val="2"/>
            <w:tcBorders>
              <w:top w:val="single" w:sz="4" w:space="0" w:color="auto"/>
              <w:left w:val="single" w:sz="4" w:space="0" w:color="auto"/>
              <w:bottom w:val="single" w:sz="4" w:space="0" w:color="auto"/>
              <w:right w:val="single" w:sz="4" w:space="0" w:color="auto"/>
            </w:tcBorders>
          </w:tcPr>
          <w:p w14:paraId="4B5B56F8" w14:textId="7848F485" w:rsidR="00E75A97" w:rsidRPr="00B21BBF" w:rsidRDefault="00E75A97" w:rsidP="00E75A97">
            <w:pPr>
              <w:suppressAutoHyphens/>
              <w:autoSpaceDN w:val="0"/>
              <w:spacing w:after="0" w:line="240" w:lineRule="auto"/>
              <w:jc w:val="center"/>
              <w:textAlignment w:val="baseline"/>
              <w:rPr>
                <w:rFonts w:ascii="Times New Roman" w:eastAsia="Calibri" w:hAnsi="Times New Roman" w:cs="Times New Roman"/>
              </w:rPr>
            </w:pPr>
            <w:r w:rsidRPr="00B21BBF">
              <w:rPr>
                <w:rFonts w:ascii="Times New Roman" w:eastAsia="Calibri" w:hAnsi="Times New Roman" w:cs="Times New Roman"/>
              </w:rPr>
              <w:t>1</w:t>
            </w:r>
          </w:p>
        </w:tc>
        <w:tc>
          <w:tcPr>
            <w:tcW w:w="736" w:type="dxa"/>
            <w:gridSpan w:val="3"/>
            <w:tcBorders>
              <w:top w:val="single" w:sz="4" w:space="0" w:color="auto"/>
              <w:left w:val="single" w:sz="4" w:space="0" w:color="auto"/>
              <w:bottom w:val="single" w:sz="4" w:space="0" w:color="auto"/>
              <w:right w:val="single" w:sz="4" w:space="0" w:color="auto"/>
            </w:tcBorders>
          </w:tcPr>
          <w:p w14:paraId="0A2433DA" w14:textId="77777777" w:rsidR="00E75A97" w:rsidRPr="00B21BBF" w:rsidRDefault="00E75A97" w:rsidP="00E75A97">
            <w:pPr>
              <w:suppressAutoHyphens/>
              <w:autoSpaceDN w:val="0"/>
              <w:spacing w:after="0" w:line="240" w:lineRule="auto"/>
              <w:jc w:val="center"/>
              <w:textAlignment w:val="baseline"/>
              <w:rPr>
                <w:rFonts w:ascii="Times New Roman" w:eastAsia="Calibri" w:hAnsi="Times New Roman" w:cs="Times New Roman"/>
              </w:rPr>
            </w:pPr>
          </w:p>
        </w:tc>
      </w:tr>
      <w:tr w:rsidR="00E75A97" w:rsidRPr="00B21BBF" w14:paraId="40CCB431" w14:textId="77777777" w:rsidTr="00385BC1">
        <w:trPr>
          <w:gridAfter w:val="1"/>
          <w:wAfter w:w="26" w:type="dxa"/>
          <w:trHeight w:val="562"/>
        </w:trPr>
        <w:tc>
          <w:tcPr>
            <w:tcW w:w="1554" w:type="dxa"/>
            <w:gridSpan w:val="2"/>
            <w:tcBorders>
              <w:top w:val="single" w:sz="4" w:space="0" w:color="auto"/>
              <w:left w:val="single" w:sz="4" w:space="0" w:color="auto"/>
              <w:bottom w:val="single" w:sz="4" w:space="0" w:color="auto"/>
              <w:right w:val="single" w:sz="4" w:space="0" w:color="auto"/>
            </w:tcBorders>
            <w:shd w:val="clear" w:color="auto" w:fill="auto"/>
            <w:noWrap/>
            <w:tcMar>
              <w:top w:w="0" w:type="dxa"/>
              <w:left w:w="108" w:type="dxa"/>
              <w:bottom w:w="0" w:type="dxa"/>
              <w:right w:w="108" w:type="dxa"/>
            </w:tcMar>
          </w:tcPr>
          <w:p w14:paraId="31DCDA03" w14:textId="63E85264" w:rsidR="00E75A97" w:rsidRPr="00B21BBF" w:rsidRDefault="00E75A97" w:rsidP="00E75A97">
            <w:pPr>
              <w:suppressAutoHyphens/>
              <w:autoSpaceDN w:val="0"/>
              <w:spacing w:after="0" w:line="240" w:lineRule="auto"/>
              <w:jc w:val="center"/>
              <w:textAlignment w:val="baseline"/>
              <w:rPr>
                <w:rFonts w:ascii="Times New Roman" w:eastAsia="Calibri" w:hAnsi="Times New Roman" w:cs="Times New Roman"/>
              </w:rPr>
            </w:pPr>
            <w:r w:rsidRPr="00B21BBF">
              <w:rPr>
                <w:rFonts w:ascii="Times New Roman" w:eastAsia="Calibri" w:hAnsi="Times New Roman" w:cs="Times New Roman"/>
              </w:rPr>
              <w:t>2.</w:t>
            </w:r>
          </w:p>
        </w:tc>
        <w:tc>
          <w:tcPr>
            <w:tcW w:w="3117"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00A470B2" w14:textId="2CB47C92" w:rsidR="00E75A97" w:rsidRPr="00B21BBF" w:rsidRDefault="00E75A97" w:rsidP="00E75A97">
            <w:pPr>
              <w:autoSpaceDE w:val="0"/>
              <w:autoSpaceDN w:val="0"/>
              <w:adjustRightInd w:val="0"/>
              <w:spacing w:afterLines="20" w:after="48" w:line="240" w:lineRule="auto"/>
              <w:rPr>
                <w:rFonts w:ascii="Times New Roman" w:eastAsia="Calibri" w:hAnsi="Times New Roman" w:cs="Times New Roman"/>
              </w:rPr>
            </w:pPr>
            <w:r w:rsidRPr="00B21BBF">
              <w:rPr>
                <w:rFonts w:ascii="Times New Roman" w:eastAsia="Calibri" w:hAnsi="Times New Roman" w:cs="Times New Roman"/>
              </w:rPr>
              <w:t>Parengti Klaipėdos pietinio aplinkkelio  komunikacijų inžinerinės infrastruktūros vystymo plano parengimo paslaugų sutartį</w:t>
            </w:r>
          </w:p>
        </w:tc>
        <w:tc>
          <w:tcPr>
            <w:tcW w:w="1267" w:type="dxa"/>
            <w:gridSpan w:val="3"/>
            <w:tcBorders>
              <w:top w:val="single" w:sz="4" w:space="0" w:color="auto"/>
              <w:left w:val="single" w:sz="4" w:space="0" w:color="auto"/>
              <w:bottom w:val="single" w:sz="4" w:space="0" w:color="auto"/>
              <w:right w:val="single" w:sz="4" w:space="0" w:color="auto"/>
            </w:tcBorders>
          </w:tcPr>
          <w:p w14:paraId="3F841AB4" w14:textId="77777777" w:rsidR="00E75A97" w:rsidRPr="00B21BBF" w:rsidRDefault="00E75A97" w:rsidP="00E75A97">
            <w:pPr>
              <w:suppressAutoHyphens/>
              <w:autoSpaceDN w:val="0"/>
              <w:spacing w:afterLines="20" w:after="48" w:line="240" w:lineRule="auto"/>
              <w:jc w:val="center"/>
              <w:textAlignment w:val="baseline"/>
              <w:rPr>
                <w:rFonts w:ascii="Times New Roman" w:eastAsia="Calibri" w:hAnsi="Times New Roman" w:cs="Times New Roman"/>
                <w:b/>
                <w:bCs/>
              </w:rPr>
            </w:pPr>
          </w:p>
        </w:tc>
        <w:tc>
          <w:tcPr>
            <w:tcW w:w="1608" w:type="dxa"/>
            <w:gridSpan w:val="3"/>
            <w:tcBorders>
              <w:top w:val="single" w:sz="4" w:space="0" w:color="auto"/>
              <w:left w:val="single" w:sz="4" w:space="0" w:color="auto"/>
              <w:bottom w:val="single" w:sz="4" w:space="0" w:color="auto"/>
              <w:right w:val="single" w:sz="4" w:space="0" w:color="auto"/>
            </w:tcBorders>
          </w:tcPr>
          <w:p w14:paraId="4A015484" w14:textId="63384055" w:rsidR="00E75A97" w:rsidRPr="00B21BBF" w:rsidRDefault="00E75A97" w:rsidP="00E75A97">
            <w:pPr>
              <w:suppressAutoHyphens/>
              <w:autoSpaceDN w:val="0"/>
              <w:spacing w:afterLines="20" w:after="48" w:line="240" w:lineRule="auto"/>
              <w:jc w:val="center"/>
              <w:textAlignment w:val="baseline"/>
              <w:rPr>
                <w:rFonts w:ascii="Times New Roman" w:eastAsia="Calibri" w:hAnsi="Times New Roman" w:cs="Times New Roman"/>
              </w:rPr>
            </w:pPr>
            <w:r w:rsidRPr="00B21BBF">
              <w:rPr>
                <w:rFonts w:ascii="Times New Roman" w:eastAsia="Calibri" w:hAnsi="Times New Roman" w:cs="Times New Roman"/>
              </w:rPr>
              <w:t>IPG</w:t>
            </w:r>
          </w:p>
        </w:tc>
        <w:tc>
          <w:tcPr>
            <w:tcW w:w="2629" w:type="dxa"/>
            <w:gridSpan w:val="4"/>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30142B30" w14:textId="161E3B36" w:rsidR="00E75A97" w:rsidRPr="00B21BBF" w:rsidRDefault="00E75A97" w:rsidP="00E75A97">
            <w:pPr>
              <w:suppressAutoHyphens/>
              <w:autoSpaceDN w:val="0"/>
              <w:spacing w:afterLines="20" w:after="48" w:line="240" w:lineRule="auto"/>
              <w:textAlignment w:val="baseline"/>
              <w:rPr>
                <w:rFonts w:ascii="Times New Roman" w:eastAsia="Calibri" w:hAnsi="Times New Roman" w:cs="Times New Roman"/>
              </w:rPr>
            </w:pPr>
            <w:r w:rsidRPr="00B21BBF">
              <w:rPr>
                <w:rFonts w:ascii="Times New Roman" w:eastAsia="Calibri" w:hAnsi="Times New Roman" w:cs="Times New Roman"/>
              </w:rPr>
              <w:t>Parengta sutartis (vienetai)</w:t>
            </w:r>
          </w:p>
        </w:tc>
        <w:tc>
          <w:tcPr>
            <w:tcW w:w="932" w:type="dxa"/>
            <w:gridSpan w:val="6"/>
            <w:tcBorders>
              <w:top w:val="single" w:sz="4" w:space="0" w:color="auto"/>
              <w:left w:val="single" w:sz="4" w:space="0" w:color="auto"/>
              <w:bottom w:val="single" w:sz="4" w:space="0" w:color="auto"/>
              <w:right w:val="single" w:sz="4" w:space="0" w:color="auto"/>
            </w:tcBorders>
            <w:shd w:val="clear" w:color="auto" w:fill="auto"/>
            <w:noWrap/>
            <w:tcMar>
              <w:top w:w="0" w:type="dxa"/>
              <w:left w:w="108" w:type="dxa"/>
              <w:bottom w:w="0" w:type="dxa"/>
              <w:right w:w="108" w:type="dxa"/>
            </w:tcMar>
          </w:tcPr>
          <w:p w14:paraId="10C9A51C" w14:textId="5A01266F" w:rsidR="00E75A97" w:rsidRPr="00B21BBF" w:rsidRDefault="00E75A97" w:rsidP="00E75A97">
            <w:pPr>
              <w:jc w:val="center"/>
              <w:rPr>
                <w:rFonts w:ascii="Times New Roman" w:eastAsia="Calibri" w:hAnsi="Times New Roman" w:cs="Times New Roman"/>
              </w:rPr>
            </w:pPr>
            <w:r w:rsidRPr="00B21BBF">
              <w:rPr>
                <w:rFonts w:ascii="Times New Roman" w:eastAsia="Calibri" w:hAnsi="Times New Roman" w:cs="Times New Roman"/>
              </w:rPr>
              <w:t>1</w:t>
            </w:r>
          </w:p>
        </w:tc>
        <w:tc>
          <w:tcPr>
            <w:tcW w:w="769" w:type="dxa"/>
            <w:gridSpan w:val="5"/>
            <w:tcBorders>
              <w:top w:val="single" w:sz="4" w:space="0" w:color="auto"/>
              <w:left w:val="single" w:sz="4" w:space="0" w:color="auto"/>
              <w:bottom w:val="single" w:sz="4" w:space="0" w:color="auto"/>
              <w:right w:val="single" w:sz="4" w:space="0" w:color="auto"/>
            </w:tcBorders>
          </w:tcPr>
          <w:p w14:paraId="22CFE064" w14:textId="77777777" w:rsidR="00E75A97" w:rsidRPr="00B21BBF" w:rsidRDefault="00E75A97" w:rsidP="00E75A97">
            <w:pPr>
              <w:suppressAutoHyphens/>
              <w:autoSpaceDN w:val="0"/>
              <w:spacing w:after="0" w:line="240" w:lineRule="auto"/>
              <w:jc w:val="center"/>
              <w:textAlignment w:val="baseline"/>
              <w:rPr>
                <w:rFonts w:ascii="Times New Roman" w:eastAsia="Calibri" w:hAnsi="Times New Roman" w:cs="Times New Roman"/>
              </w:rPr>
            </w:pPr>
          </w:p>
        </w:tc>
        <w:tc>
          <w:tcPr>
            <w:tcW w:w="733" w:type="dxa"/>
            <w:gridSpan w:val="5"/>
            <w:tcBorders>
              <w:top w:val="single" w:sz="4" w:space="0" w:color="auto"/>
              <w:left w:val="single" w:sz="4" w:space="0" w:color="auto"/>
              <w:bottom w:val="single" w:sz="4" w:space="0" w:color="auto"/>
              <w:right w:val="single" w:sz="4" w:space="0" w:color="auto"/>
            </w:tcBorders>
          </w:tcPr>
          <w:p w14:paraId="1BE01F2B" w14:textId="77777777" w:rsidR="00E75A97" w:rsidRPr="00B21BBF" w:rsidRDefault="00E75A97" w:rsidP="00E75A97">
            <w:pPr>
              <w:suppressAutoHyphens/>
              <w:autoSpaceDN w:val="0"/>
              <w:spacing w:after="0" w:line="240" w:lineRule="auto"/>
              <w:jc w:val="center"/>
              <w:textAlignment w:val="baseline"/>
              <w:rPr>
                <w:rFonts w:ascii="Times New Roman" w:eastAsia="Calibri" w:hAnsi="Times New Roman" w:cs="Times New Roman"/>
              </w:rPr>
            </w:pPr>
          </w:p>
        </w:tc>
        <w:tc>
          <w:tcPr>
            <w:tcW w:w="683" w:type="dxa"/>
            <w:gridSpan w:val="2"/>
            <w:tcBorders>
              <w:top w:val="single" w:sz="4" w:space="0" w:color="auto"/>
              <w:left w:val="single" w:sz="4" w:space="0" w:color="auto"/>
              <w:bottom w:val="single" w:sz="4" w:space="0" w:color="auto"/>
              <w:right w:val="single" w:sz="4" w:space="0" w:color="auto"/>
            </w:tcBorders>
          </w:tcPr>
          <w:p w14:paraId="00186900" w14:textId="792C667C" w:rsidR="00E75A97" w:rsidRPr="00B21BBF" w:rsidRDefault="00E75A97" w:rsidP="00E75A97">
            <w:pPr>
              <w:suppressAutoHyphens/>
              <w:autoSpaceDN w:val="0"/>
              <w:spacing w:after="0" w:line="240" w:lineRule="auto"/>
              <w:jc w:val="center"/>
              <w:textAlignment w:val="baseline"/>
              <w:rPr>
                <w:rFonts w:ascii="Times New Roman" w:eastAsia="Calibri" w:hAnsi="Times New Roman" w:cs="Times New Roman"/>
              </w:rPr>
            </w:pPr>
            <w:r w:rsidRPr="00B21BBF">
              <w:rPr>
                <w:rFonts w:ascii="Times New Roman" w:eastAsia="Calibri" w:hAnsi="Times New Roman" w:cs="Times New Roman"/>
              </w:rPr>
              <w:t>1</w:t>
            </w:r>
          </w:p>
        </w:tc>
        <w:tc>
          <w:tcPr>
            <w:tcW w:w="736" w:type="dxa"/>
            <w:gridSpan w:val="3"/>
            <w:tcBorders>
              <w:top w:val="single" w:sz="4" w:space="0" w:color="auto"/>
              <w:left w:val="single" w:sz="4" w:space="0" w:color="auto"/>
              <w:bottom w:val="single" w:sz="4" w:space="0" w:color="auto"/>
              <w:right w:val="single" w:sz="4" w:space="0" w:color="auto"/>
            </w:tcBorders>
          </w:tcPr>
          <w:p w14:paraId="4380D734" w14:textId="77777777" w:rsidR="00E75A97" w:rsidRPr="00B21BBF" w:rsidRDefault="00E75A97" w:rsidP="00E75A97">
            <w:pPr>
              <w:suppressAutoHyphens/>
              <w:autoSpaceDN w:val="0"/>
              <w:spacing w:after="0" w:line="240" w:lineRule="auto"/>
              <w:jc w:val="center"/>
              <w:textAlignment w:val="baseline"/>
              <w:rPr>
                <w:rFonts w:ascii="Times New Roman" w:eastAsia="Calibri" w:hAnsi="Times New Roman" w:cs="Times New Roman"/>
              </w:rPr>
            </w:pPr>
          </w:p>
        </w:tc>
      </w:tr>
      <w:tr w:rsidR="00E75A97" w:rsidRPr="00B21BBF" w14:paraId="50B081BC" w14:textId="77777777" w:rsidTr="00385BC1">
        <w:trPr>
          <w:gridAfter w:val="1"/>
          <w:wAfter w:w="26" w:type="dxa"/>
          <w:trHeight w:val="550"/>
        </w:trPr>
        <w:tc>
          <w:tcPr>
            <w:tcW w:w="1554" w:type="dxa"/>
            <w:gridSpan w:val="2"/>
            <w:tcBorders>
              <w:top w:val="single" w:sz="4" w:space="0" w:color="auto"/>
              <w:left w:val="single" w:sz="4" w:space="0" w:color="auto"/>
              <w:bottom w:val="single" w:sz="4" w:space="0" w:color="auto"/>
              <w:right w:val="single" w:sz="4" w:space="0" w:color="auto"/>
            </w:tcBorders>
            <w:shd w:val="clear" w:color="auto" w:fill="auto"/>
            <w:noWrap/>
            <w:tcMar>
              <w:top w:w="0" w:type="dxa"/>
              <w:left w:w="108" w:type="dxa"/>
              <w:bottom w:w="0" w:type="dxa"/>
              <w:right w:w="108" w:type="dxa"/>
            </w:tcMar>
          </w:tcPr>
          <w:p w14:paraId="0CC373E1" w14:textId="40D78EF2" w:rsidR="00E75A97" w:rsidRPr="00B21BBF" w:rsidRDefault="00E75A97" w:rsidP="00E75A97">
            <w:pPr>
              <w:suppressAutoHyphens/>
              <w:autoSpaceDN w:val="0"/>
              <w:spacing w:after="0" w:line="240" w:lineRule="auto"/>
              <w:textAlignment w:val="baseline"/>
              <w:rPr>
                <w:rFonts w:ascii="Times New Roman" w:eastAsia="Calibri" w:hAnsi="Times New Roman" w:cs="Times New Roman"/>
                <w:highlight w:val="lightGray"/>
              </w:rPr>
            </w:pPr>
            <w:r w:rsidRPr="00B21BBF">
              <w:rPr>
                <w:rFonts w:ascii="Times New Roman" w:eastAsia="Calibri" w:hAnsi="Times New Roman" w:cs="Times New Roman"/>
                <w:highlight w:val="lightGray"/>
              </w:rPr>
              <w:t>10-001-05-03-02 (PP)</w:t>
            </w:r>
          </w:p>
        </w:tc>
        <w:tc>
          <w:tcPr>
            <w:tcW w:w="3117"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414135F6" w14:textId="3359AB30" w:rsidR="00E75A97" w:rsidRPr="00B21BBF" w:rsidRDefault="00E75A97" w:rsidP="00E75A97">
            <w:pPr>
              <w:autoSpaceDE w:val="0"/>
              <w:autoSpaceDN w:val="0"/>
              <w:adjustRightInd w:val="0"/>
              <w:spacing w:afterLines="20" w:after="48" w:line="240" w:lineRule="auto"/>
              <w:rPr>
                <w:rFonts w:ascii="Times New Roman" w:eastAsia="Calibri" w:hAnsi="Times New Roman" w:cs="Times New Roman"/>
                <w:b/>
                <w:bCs/>
                <w:highlight w:val="lightGray"/>
              </w:rPr>
            </w:pPr>
            <w:r w:rsidRPr="00B21BBF">
              <w:rPr>
                <w:rFonts w:ascii="Times New Roman" w:eastAsia="Calibri" w:hAnsi="Times New Roman" w:cs="Times New Roman"/>
                <w:b/>
                <w:bCs/>
                <w:highlight w:val="lightGray"/>
              </w:rPr>
              <w:t>Priemonė.</w:t>
            </w:r>
            <w:r w:rsidRPr="00B21BBF">
              <w:rPr>
                <w:rFonts w:ascii="Times New Roman" w:eastAsia="Calibri" w:hAnsi="Times New Roman" w:cs="Times New Roman"/>
                <w:highlight w:val="lightGray"/>
              </w:rPr>
              <w:t xml:space="preserve"> Gerinti susisiekimą geležinkelių transportu</w:t>
            </w:r>
          </w:p>
        </w:tc>
        <w:tc>
          <w:tcPr>
            <w:tcW w:w="1267" w:type="dxa"/>
            <w:gridSpan w:val="3"/>
            <w:tcBorders>
              <w:top w:val="single" w:sz="4" w:space="0" w:color="auto"/>
              <w:left w:val="single" w:sz="4" w:space="0" w:color="auto"/>
              <w:bottom w:val="single" w:sz="4" w:space="0" w:color="auto"/>
              <w:right w:val="single" w:sz="4" w:space="0" w:color="auto"/>
            </w:tcBorders>
          </w:tcPr>
          <w:p w14:paraId="7DBFF32F" w14:textId="4344C366" w:rsidR="00E75A97" w:rsidRPr="00B21BBF" w:rsidRDefault="00E75A97" w:rsidP="00E75A97">
            <w:pPr>
              <w:suppressAutoHyphens/>
              <w:autoSpaceDN w:val="0"/>
              <w:spacing w:afterLines="20" w:after="48" w:line="240" w:lineRule="auto"/>
              <w:jc w:val="center"/>
              <w:textAlignment w:val="baseline"/>
              <w:rPr>
                <w:rFonts w:ascii="Times New Roman" w:eastAsia="Calibri" w:hAnsi="Times New Roman" w:cs="Times New Roman"/>
                <w:b/>
                <w:bCs/>
              </w:rPr>
            </w:pPr>
            <w:r w:rsidRPr="00B21BBF">
              <w:rPr>
                <w:rFonts w:ascii="Times New Roman" w:eastAsia="Calibri" w:hAnsi="Times New Roman" w:cs="Times New Roman"/>
                <w:b/>
                <w:bCs/>
                <w:highlight w:val="lightGray"/>
              </w:rPr>
              <w:t>133 297,0</w:t>
            </w:r>
          </w:p>
        </w:tc>
        <w:tc>
          <w:tcPr>
            <w:tcW w:w="1608" w:type="dxa"/>
            <w:gridSpan w:val="3"/>
            <w:tcBorders>
              <w:top w:val="single" w:sz="4" w:space="0" w:color="auto"/>
              <w:left w:val="single" w:sz="4" w:space="0" w:color="auto"/>
              <w:bottom w:val="single" w:sz="4" w:space="0" w:color="auto"/>
              <w:right w:val="single" w:sz="4" w:space="0" w:color="auto"/>
            </w:tcBorders>
          </w:tcPr>
          <w:p w14:paraId="47E14397" w14:textId="77777777" w:rsidR="00E75A97" w:rsidRPr="00B21BBF" w:rsidRDefault="00E75A97" w:rsidP="00E75A97">
            <w:pPr>
              <w:suppressAutoHyphens/>
              <w:autoSpaceDN w:val="0"/>
              <w:spacing w:afterLines="20" w:after="48" w:line="240" w:lineRule="auto"/>
              <w:jc w:val="center"/>
              <w:textAlignment w:val="baseline"/>
              <w:rPr>
                <w:rFonts w:ascii="Times New Roman" w:eastAsia="Calibri" w:hAnsi="Times New Roman" w:cs="Times New Roman"/>
              </w:rPr>
            </w:pPr>
          </w:p>
        </w:tc>
        <w:tc>
          <w:tcPr>
            <w:tcW w:w="2629" w:type="dxa"/>
            <w:gridSpan w:val="4"/>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27EAD8E4" w14:textId="77777777" w:rsidR="00E75A97" w:rsidRPr="00B21BBF" w:rsidRDefault="00E75A97" w:rsidP="00E75A97">
            <w:pPr>
              <w:suppressAutoHyphens/>
              <w:autoSpaceDN w:val="0"/>
              <w:spacing w:afterLines="20" w:after="48" w:line="240" w:lineRule="auto"/>
              <w:textAlignment w:val="baseline"/>
              <w:rPr>
                <w:rFonts w:ascii="Times New Roman" w:eastAsia="Calibri" w:hAnsi="Times New Roman" w:cs="Times New Roman"/>
              </w:rPr>
            </w:pPr>
          </w:p>
        </w:tc>
        <w:tc>
          <w:tcPr>
            <w:tcW w:w="932" w:type="dxa"/>
            <w:gridSpan w:val="6"/>
            <w:tcBorders>
              <w:top w:val="single" w:sz="4" w:space="0" w:color="auto"/>
              <w:left w:val="single" w:sz="4" w:space="0" w:color="auto"/>
              <w:bottom w:val="single" w:sz="4" w:space="0" w:color="auto"/>
              <w:right w:val="single" w:sz="4" w:space="0" w:color="auto"/>
            </w:tcBorders>
            <w:shd w:val="clear" w:color="auto" w:fill="auto"/>
            <w:noWrap/>
            <w:tcMar>
              <w:top w:w="0" w:type="dxa"/>
              <w:left w:w="108" w:type="dxa"/>
              <w:bottom w:w="0" w:type="dxa"/>
              <w:right w:w="108" w:type="dxa"/>
            </w:tcMar>
          </w:tcPr>
          <w:p w14:paraId="778F5EEB" w14:textId="77777777" w:rsidR="00E75A97" w:rsidRPr="00B21BBF" w:rsidRDefault="00E75A97" w:rsidP="00E75A97">
            <w:pPr>
              <w:suppressAutoHyphens/>
              <w:autoSpaceDN w:val="0"/>
              <w:spacing w:after="0" w:line="240" w:lineRule="auto"/>
              <w:jc w:val="center"/>
              <w:textAlignment w:val="baseline"/>
              <w:rPr>
                <w:rFonts w:ascii="Times New Roman" w:eastAsia="Calibri" w:hAnsi="Times New Roman" w:cs="Times New Roman"/>
              </w:rPr>
            </w:pPr>
          </w:p>
        </w:tc>
        <w:tc>
          <w:tcPr>
            <w:tcW w:w="769" w:type="dxa"/>
            <w:gridSpan w:val="5"/>
            <w:tcBorders>
              <w:top w:val="single" w:sz="4" w:space="0" w:color="auto"/>
              <w:left w:val="single" w:sz="4" w:space="0" w:color="auto"/>
              <w:bottom w:val="single" w:sz="4" w:space="0" w:color="auto"/>
              <w:right w:val="single" w:sz="4" w:space="0" w:color="auto"/>
            </w:tcBorders>
          </w:tcPr>
          <w:p w14:paraId="52395122" w14:textId="77777777" w:rsidR="00E75A97" w:rsidRPr="00B21BBF" w:rsidRDefault="00E75A97" w:rsidP="00E75A97">
            <w:pPr>
              <w:suppressAutoHyphens/>
              <w:autoSpaceDN w:val="0"/>
              <w:spacing w:after="0" w:line="240" w:lineRule="auto"/>
              <w:jc w:val="center"/>
              <w:textAlignment w:val="baseline"/>
              <w:rPr>
                <w:rFonts w:ascii="Times New Roman" w:eastAsia="Calibri" w:hAnsi="Times New Roman" w:cs="Times New Roman"/>
              </w:rPr>
            </w:pPr>
          </w:p>
        </w:tc>
        <w:tc>
          <w:tcPr>
            <w:tcW w:w="733" w:type="dxa"/>
            <w:gridSpan w:val="5"/>
            <w:tcBorders>
              <w:top w:val="single" w:sz="4" w:space="0" w:color="auto"/>
              <w:left w:val="single" w:sz="4" w:space="0" w:color="auto"/>
              <w:bottom w:val="single" w:sz="4" w:space="0" w:color="auto"/>
              <w:right w:val="single" w:sz="4" w:space="0" w:color="auto"/>
            </w:tcBorders>
          </w:tcPr>
          <w:p w14:paraId="7BEA779D" w14:textId="77777777" w:rsidR="00E75A97" w:rsidRPr="00B21BBF" w:rsidRDefault="00E75A97" w:rsidP="00E75A97">
            <w:pPr>
              <w:suppressAutoHyphens/>
              <w:autoSpaceDN w:val="0"/>
              <w:spacing w:after="0" w:line="240" w:lineRule="auto"/>
              <w:jc w:val="center"/>
              <w:textAlignment w:val="baseline"/>
              <w:rPr>
                <w:rFonts w:ascii="Times New Roman" w:eastAsia="Calibri" w:hAnsi="Times New Roman" w:cs="Times New Roman"/>
              </w:rPr>
            </w:pPr>
          </w:p>
        </w:tc>
        <w:tc>
          <w:tcPr>
            <w:tcW w:w="683" w:type="dxa"/>
            <w:gridSpan w:val="2"/>
            <w:tcBorders>
              <w:top w:val="single" w:sz="4" w:space="0" w:color="auto"/>
              <w:left w:val="single" w:sz="4" w:space="0" w:color="auto"/>
              <w:bottom w:val="single" w:sz="4" w:space="0" w:color="auto"/>
              <w:right w:val="single" w:sz="4" w:space="0" w:color="auto"/>
            </w:tcBorders>
          </w:tcPr>
          <w:p w14:paraId="6CFBC24F" w14:textId="77777777" w:rsidR="00E75A97" w:rsidRPr="00B21BBF" w:rsidRDefault="00E75A97" w:rsidP="00E75A97">
            <w:pPr>
              <w:suppressAutoHyphens/>
              <w:autoSpaceDN w:val="0"/>
              <w:spacing w:after="0" w:line="240" w:lineRule="auto"/>
              <w:jc w:val="center"/>
              <w:textAlignment w:val="baseline"/>
              <w:rPr>
                <w:rFonts w:ascii="Times New Roman" w:eastAsia="Calibri" w:hAnsi="Times New Roman" w:cs="Times New Roman"/>
              </w:rPr>
            </w:pPr>
          </w:p>
        </w:tc>
        <w:tc>
          <w:tcPr>
            <w:tcW w:w="736" w:type="dxa"/>
            <w:gridSpan w:val="3"/>
            <w:tcBorders>
              <w:top w:val="single" w:sz="4" w:space="0" w:color="auto"/>
              <w:left w:val="single" w:sz="4" w:space="0" w:color="auto"/>
              <w:bottom w:val="single" w:sz="4" w:space="0" w:color="auto"/>
              <w:right w:val="single" w:sz="4" w:space="0" w:color="auto"/>
            </w:tcBorders>
          </w:tcPr>
          <w:p w14:paraId="115A4FB5" w14:textId="77777777" w:rsidR="00E75A97" w:rsidRPr="00B21BBF" w:rsidRDefault="00E75A97" w:rsidP="00E75A97">
            <w:pPr>
              <w:suppressAutoHyphens/>
              <w:autoSpaceDN w:val="0"/>
              <w:spacing w:after="0" w:line="240" w:lineRule="auto"/>
              <w:jc w:val="center"/>
              <w:textAlignment w:val="baseline"/>
              <w:rPr>
                <w:rFonts w:ascii="Times New Roman" w:eastAsia="Calibri" w:hAnsi="Times New Roman" w:cs="Times New Roman"/>
              </w:rPr>
            </w:pPr>
          </w:p>
        </w:tc>
      </w:tr>
      <w:tr w:rsidR="00E75A97" w:rsidRPr="00B21BBF" w14:paraId="6A730D5C" w14:textId="77777777" w:rsidTr="00385BC1">
        <w:trPr>
          <w:gridAfter w:val="1"/>
          <w:wAfter w:w="26" w:type="dxa"/>
          <w:trHeight w:val="550"/>
        </w:trPr>
        <w:tc>
          <w:tcPr>
            <w:tcW w:w="1554" w:type="dxa"/>
            <w:gridSpan w:val="2"/>
            <w:tcBorders>
              <w:top w:val="single" w:sz="4" w:space="0" w:color="auto"/>
              <w:left w:val="single" w:sz="4" w:space="0" w:color="auto"/>
              <w:bottom w:val="single" w:sz="4" w:space="0" w:color="auto"/>
              <w:right w:val="single" w:sz="4" w:space="0" w:color="auto"/>
            </w:tcBorders>
            <w:shd w:val="clear" w:color="auto" w:fill="auto"/>
            <w:noWrap/>
            <w:tcMar>
              <w:top w:w="0" w:type="dxa"/>
              <w:left w:w="108" w:type="dxa"/>
              <w:bottom w:w="0" w:type="dxa"/>
              <w:right w:w="108" w:type="dxa"/>
            </w:tcMar>
          </w:tcPr>
          <w:p w14:paraId="2248F979" w14:textId="73788BB9" w:rsidR="00E75A97" w:rsidRPr="00B21BBF" w:rsidRDefault="00ED3073" w:rsidP="00E75A97">
            <w:pPr>
              <w:suppressAutoHyphens/>
              <w:autoSpaceDN w:val="0"/>
              <w:spacing w:after="0" w:line="240" w:lineRule="auto"/>
              <w:jc w:val="center"/>
              <w:textAlignment w:val="baseline"/>
              <w:rPr>
                <w:rFonts w:ascii="Times New Roman" w:eastAsia="Calibri" w:hAnsi="Times New Roman" w:cs="Times New Roman"/>
              </w:rPr>
            </w:pPr>
            <w:r>
              <w:rPr>
                <w:rFonts w:ascii="Times New Roman" w:eastAsia="Calibri" w:hAnsi="Times New Roman" w:cs="Times New Roman"/>
              </w:rPr>
              <w:t>1</w:t>
            </w:r>
            <w:r w:rsidR="00E75A97" w:rsidRPr="00B21BBF">
              <w:rPr>
                <w:rFonts w:ascii="Times New Roman" w:eastAsia="Calibri" w:hAnsi="Times New Roman" w:cs="Times New Roman"/>
              </w:rPr>
              <w:t>.</w:t>
            </w:r>
          </w:p>
        </w:tc>
        <w:tc>
          <w:tcPr>
            <w:tcW w:w="3117"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6497567F" w14:textId="7DBA1514" w:rsidR="00E75A97" w:rsidRPr="00B21BBF" w:rsidRDefault="00E75A97" w:rsidP="00E75A97">
            <w:pPr>
              <w:autoSpaceDE w:val="0"/>
              <w:autoSpaceDN w:val="0"/>
              <w:adjustRightInd w:val="0"/>
              <w:spacing w:afterLines="20" w:after="48" w:line="240" w:lineRule="auto"/>
              <w:rPr>
                <w:rFonts w:ascii="Times New Roman" w:eastAsia="Calibri" w:hAnsi="Times New Roman" w:cs="Times New Roman"/>
              </w:rPr>
            </w:pPr>
            <w:r w:rsidRPr="00B21BBF">
              <w:rPr>
                <w:rFonts w:ascii="Times New Roman" w:eastAsia="Calibri" w:hAnsi="Times New Roman" w:cs="Times New Roman"/>
              </w:rPr>
              <w:t>Įgyvendinti žemės paėmimo visuomenės poreikiams projektų V etapą pagal „</w:t>
            </w:r>
            <w:proofErr w:type="spellStart"/>
            <w:r w:rsidRPr="00B21BBF">
              <w:rPr>
                <w:rFonts w:ascii="Times New Roman" w:eastAsia="Calibri" w:hAnsi="Times New Roman" w:cs="Times New Roman"/>
              </w:rPr>
              <w:t>Rail</w:t>
            </w:r>
            <w:proofErr w:type="spellEnd"/>
            <w:r w:rsidRPr="00B21BBF">
              <w:rPr>
                <w:rFonts w:ascii="Times New Roman" w:eastAsia="Calibri" w:hAnsi="Times New Roman" w:cs="Times New Roman"/>
              </w:rPr>
              <w:t xml:space="preserve"> </w:t>
            </w:r>
            <w:proofErr w:type="spellStart"/>
            <w:r w:rsidRPr="00B21BBF">
              <w:rPr>
                <w:rFonts w:ascii="Times New Roman" w:eastAsia="Calibri" w:hAnsi="Times New Roman" w:cs="Times New Roman"/>
              </w:rPr>
              <w:t>Baltica</w:t>
            </w:r>
            <w:proofErr w:type="spellEnd"/>
            <w:r w:rsidRPr="00B21BBF">
              <w:rPr>
                <w:rFonts w:ascii="Times New Roman" w:eastAsia="Calibri" w:hAnsi="Times New Roman" w:cs="Times New Roman"/>
              </w:rPr>
              <w:t xml:space="preserve">“ projekto geležinkelio linijos Lenkijos ir Lietuvos valstybių siena–Jiesia modernizavimo </w:t>
            </w:r>
            <w:r w:rsidRPr="00B21BBF">
              <w:rPr>
                <w:rFonts w:ascii="Times New Roman" w:eastAsia="Calibri" w:hAnsi="Times New Roman" w:cs="Times New Roman"/>
              </w:rPr>
              <w:lastRenderedPageBreak/>
              <w:t>susisiekimo komunikacijų inžinerinės infrastruktūros vystymo planą</w:t>
            </w:r>
          </w:p>
        </w:tc>
        <w:tc>
          <w:tcPr>
            <w:tcW w:w="1267" w:type="dxa"/>
            <w:gridSpan w:val="3"/>
            <w:tcBorders>
              <w:top w:val="single" w:sz="4" w:space="0" w:color="auto"/>
              <w:left w:val="single" w:sz="4" w:space="0" w:color="auto"/>
              <w:bottom w:val="single" w:sz="4" w:space="0" w:color="auto"/>
              <w:right w:val="single" w:sz="4" w:space="0" w:color="auto"/>
            </w:tcBorders>
          </w:tcPr>
          <w:p w14:paraId="1CDE212D" w14:textId="77777777" w:rsidR="00E75A97" w:rsidRPr="00B21BBF" w:rsidRDefault="00E75A97" w:rsidP="00E75A97">
            <w:pPr>
              <w:suppressAutoHyphens/>
              <w:autoSpaceDN w:val="0"/>
              <w:spacing w:afterLines="20" w:after="48" w:line="240" w:lineRule="auto"/>
              <w:jc w:val="center"/>
              <w:textAlignment w:val="baseline"/>
              <w:rPr>
                <w:rFonts w:ascii="Times New Roman" w:eastAsia="Calibri" w:hAnsi="Times New Roman" w:cs="Times New Roman"/>
                <w:b/>
                <w:bCs/>
              </w:rPr>
            </w:pPr>
          </w:p>
        </w:tc>
        <w:tc>
          <w:tcPr>
            <w:tcW w:w="1608" w:type="dxa"/>
            <w:gridSpan w:val="3"/>
            <w:tcBorders>
              <w:top w:val="single" w:sz="4" w:space="0" w:color="auto"/>
              <w:left w:val="single" w:sz="4" w:space="0" w:color="auto"/>
              <w:bottom w:val="single" w:sz="4" w:space="0" w:color="auto"/>
              <w:right w:val="single" w:sz="4" w:space="0" w:color="auto"/>
            </w:tcBorders>
          </w:tcPr>
          <w:p w14:paraId="10AB896D" w14:textId="3999FB01" w:rsidR="00E75A97" w:rsidRPr="00B21BBF" w:rsidRDefault="00E75A97" w:rsidP="00E75A97">
            <w:pPr>
              <w:suppressAutoHyphens/>
              <w:autoSpaceDN w:val="0"/>
              <w:spacing w:afterLines="20" w:after="48" w:line="240" w:lineRule="auto"/>
              <w:jc w:val="center"/>
              <w:textAlignment w:val="baseline"/>
              <w:rPr>
                <w:rFonts w:ascii="Times New Roman" w:eastAsia="Calibri" w:hAnsi="Times New Roman" w:cs="Times New Roman"/>
              </w:rPr>
            </w:pPr>
            <w:r w:rsidRPr="00B21BBF">
              <w:rPr>
                <w:rFonts w:ascii="Times New Roman" w:eastAsia="Calibri" w:hAnsi="Times New Roman" w:cs="Times New Roman"/>
              </w:rPr>
              <w:t>IPG</w:t>
            </w:r>
          </w:p>
        </w:tc>
        <w:tc>
          <w:tcPr>
            <w:tcW w:w="2629" w:type="dxa"/>
            <w:gridSpan w:val="4"/>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1FC3D86A" w14:textId="2C12CD73" w:rsidR="00E75A97" w:rsidRPr="00B21BBF" w:rsidRDefault="00E75A97" w:rsidP="00E75A97">
            <w:pPr>
              <w:suppressAutoHyphens/>
              <w:autoSpaceDN w:val="0"/>
              <w:spacing w:afterLines="20" w:after="48" w:line="240" w:lineRule="auto"/>
              <w:textAlignment w:val="baseline"/>
              <w:rPr>
                <w:rFonts w:ascii="Times New Roman" w:eastAsia="Calibri" w:hAnsi="Times New Roman" w:cs="Times New Roman"/>
              </w:rPr>
            </w:pPr>
            <w:r w:rsidRPr="00B21BBF">
              <w:rPr>
                <w:rFonts w:ascii="Times New Roman" w:eastAsia="Calibri" w:hAnsi="Times New Roman" w:cs="Times New Roman"/>
              </w:rPr>
              <w:t>Įgyvendinti projektai (vienetai)</w:t>
            </w:r>
          </w:p>
        </w:tc>
        <w:tc>
          <w:tcPr>
            <w:tcW w:w="932" w:type="dxa"/>
            <w:gridSpan w:val="6"/>
            <w:tcBorders>
              <w:top w:val="single" w:sz="4" w:space="0" w:color="auto"/>
              <w:left w:val="single" w:sz="4" w:space="0" w:color="auto"/>
              <w:bottom w:val="single" w:sz="4" w:space="0" w:color="auto"/>
              <w:right w:val="single" w:sz="4" w:space="0" w:color="auto"/>
            </w:tcBorders>
            <w:shd w:val="clear" w:color="auto" w:fill="auto"/>
            <w:noWrap/>
            <w:tcMar>
              <w:top w:w="0" w:type="dxa"/>
              <w:left w:w="108" w:type="dxa"/>
              <w:bottom w:w="0" w:type="dxa"/>
              <w:right w:w="108" w:type="dxa"/>
            </w:tcMar>
          </w:tcPr>
          <w:p w14:paraId="37522EBA" w14:textId="7BDB3844" w:rsidR="00E75A97" w:rsidRPr="00B21BBF" w:rsidRDefault="00E75A97" w:rsidP="00E75A97">
            <w:pPr>
              <w:suppressAutoHyphens/>
              <w:autoSpaceDN w:val="0"/>
              <w:spacing w:after="0" w:line="240" w:lineRule="auto"/>
              <w:jc w:val="center"/>
              <w:textAlignment w:val="baseline"/>
              <w:rPr>
                <w:rFonts w:ascii="Times New Roman" w:eastAsia="Calibri" w:hAnsi="Times New Roman" w:cs="Times New Roman"/>
              </w:rPr>
            </w:pPr>
            <w:r w:rsidRPr="00B21BBF">
              <w:rPr>
                <w:rFonts w:ascii="Times New Roman" w:eastAsia="Calibri" w:hAnsi="Times New Roman" w:cs="Times New Roman"/>
              </w:rPr>
              <w:t>3</w:t>
            </w:r>
          </w:p>
        </w:tc>
        <w:tc>
          <w:tcPr>
            <w:tcW w:w="769" w:type="dxa"/>
            <w:gridSpan w:val="5"/>
            <w:tcBorders>
              <w:top w:val="single" w:sz="4" w:space="0" w:color="auto"/>
              <w:left w:val="single" w:sz="4" w:space="0" w:color="auto"/>
              <w:bottom w:val="single" w:sz="4" w:space="0" w:color="auto"/>
              <w:right w:val="single" w:sz="4" w:space="0" w:color="auto"/>
            </w:tcBorders>
          </w:tcPr>
          <w:p w14:paraId="66D775B4" w14:textId="77777777" w:rsidR="00E75A97" w:rsidRPr="00B21BBF" w:rsidRDefault="00E75A97" w:rsidP="00E75A97">
            <w:pPr>
              <w:suppressAutoHyphens/>
              <w:autoSpaceDN w:val="0"/>
              <w:spacing w:after="0" w:line="240" w:lineRule="auto"/>
              <w:jc w:val="center"/>
              <w:textAlignment w:val="baseline"/>
              <w:rPr>
                <w:rFonts w:ascii="Times New Roman" w:eastAsia="Calibri" w:hAnsi="Times New Roman" w:cs="Times New Roman"/>
              </w:rPr>
            </w:pPr>
          </w:p>
        </w:tc>
        <w:tc>
          <w:tcPr>
            <w:tcW w:w="733" w:type="dxa"/>
            <w:gridSpan w:val="5"/>
            <w:tcBorders>
              <w:top w:val="single" w:sz="4" w:space="0" w:color="auto"/>
              <w:left w:val="single" w:sz="4" w:space="0" w:color="auto"/>
              <w:bottom w:val="single" w:sz="4" w:space="0" w:color="auto"/>
              <w:right w:val="single" w:sz="4" w:space="0" w:color="auto"/>
            </w:tcBorders>
          </w:tcPr>
          <w:p w14:paraId="72CB55F3" w14:textId="77777777" w:rsidR="00E75A97" w:rsidRPr="00B21BBF" w:rsidRDefault="00E75A97" w:rsidP="00E75A97">
            <w:pPr>
              <w:suppressAutoHyphens/>
              <w:autoSpaceDN w:val="0"/>
              <w:spacing w:after="0" w:line="240" w:lineRule="auto"/>
              <w:jc w:val="center"/>
              <w:textAlignment w:val="baseline"/>
              <w:rPr>
                <w:rFonts w:ascii="Times New Roman" w:eastAsia="Calibri" w:hAnsi="Times New Roman" w:cs="Times New Roman"/>
              </w:rPr>
            </w:pPr>
          </w:p>
        </w:tc>
        <w:tc>
          <w:tcPr>
            <w:tcW w:w="683" w:type="dxa"/>
            <w:gridSpan w:val="2"/>
            <w:tcBorders>
              <w:top w:val="single" w:sz="4" w:space="0" w:color="auto"/>
              <w:left w:val="single" w:sz="4" w:space="0" w:color="auto"/>
              <w:bottom w:val="single" w:sz="4" w:space="0" w:color="auto"/>
              <w:right w:val="single" w:sz="4" w:space="0" w:color="auto"/>
            </w:tcBorders>
          </w:tcPr>
          <w:p w14:paraId="7DAD4A21" w14:textId="2F30BD4E" w:rsidR="00E75A97" w:rsidRPr="00B21BBF" w:rsidRDefault="00E75A97" w:rsidP="00E75A97">
            <w:pPr>
              <w:suppressAutoHyphens/>
              <w:autoSpaceDN w:val="0"/>
              <w:spacing w:after="0" w:line="240" w:lineRule="auto"/>
              <w:jc w:val="center"/>
              <w:textAlignment w:val="baseline"/>
              <w:rPr>
                <w:rFonts w:ascii="Times New Roman" w:eastAsia="Calibri" w:hAnsi="Times New Roman" w:cs="Times New Roman"/>
              </w:rPr>
            </w:pPr>
            <w:r w:rsidRPr="00B21BBF">
              <w:rPr>
                <w:rFonts w:ascii="Times New Roman" w:eastAsia="Calibri" w:hAnsi="Times New Roman" w:cs="Times New Roman"/>
              </w:rPr>
              <w:t>3</w:t>
            </w:r>
          </w:p>
        </w:tc>
        <w:tc>
          <w:tcPr>
            <w:tcW w:w="736" w:type="dxa"/>
            <w:gridSpan w:val="3"/>
            <w:tcBorders>
              <w:top w:val="single" w:sz="4" w:space="0" w:color="auto"/>
              <w:left w:val="single" w:sz="4" w:space="0" w:color="auto"/>
              <w:bottom w:val="single" w:sz="4" w:space="0" w:color="auto"/>
              <w:right w:val="single" w:sz="4" w:space="0" w:color="auto"/>
            </w:tcBorders>
          </w:tcPr>
          <w:p w14:paraId="7C01C1C1" w14:textId="77777777" w:rsidR="00E75A97" w:rsidRPr="00B21BBF" w:rsidRDefault="00E75A97" w:rsidP="00E75A97">
            <w:pPr>
              <w:suppressAutoHyphens/>
              <w:autoSpaceDN w:val="0"/>
              <w:spacing w:after="0" w:line="240" w:lineRule="auto"/>
              <w:jc w:val="center"/>
              <w:textAlignment w:val="baseline"/>
              <w:rPr>
                <w:rFonts w:ascii="Times New Roman" w:eastAsia="Calibri" w:hAnsi="Times New Roman" w:cs="Times New Roman"/>
              </w:rPr>
            </w:pPr>
          </w:p>
        </w:tc>
      </w:tr>
      <w:tr w:rsidR="00E75A97" w:rsidRPr="00B21BBF" w14:paraId="282B366B" w14:textId="77777777" w:rsidTr="00385BC1">
        <w:trPr>
          <w:gridAfter w:val="1"/>
          <w:wAfter w:w="26" w:type="dxa"/>
          <w:trHeight w:val="550"/>
        </w:trPr>
        <w:tc>
          <w:tcPr>
            <w:tcW w:w="1554" w:type="dxa"/>
            <w:gridSpan w:val="2"/>
            <w:tcBorders>
              <w:top w:val="single" w:sz="4" w:space="0" w:color="auto"/>
              <w:left w:val="single" w:sz="4" w:space="0" w:color="auto"/>
              <w:bottom w:val="single" w:sz="4" w:space="0" w:color="auto"/>
              <w:right w:val="single" w:sz="4" w:space="0" w:color="auto"/>
            </w:tcBorders>
            <w:shd w:val="clear" w:color="auto" w:fill="auto"/>
            <w:noWrap/>
            <w:tcMar>
              <w:top w:w="0" w:type="dxa"/>
              <w:left w:w="108" w:type="dxa"/>
              <w:bottom w:w="0" w:type="dxa"/>
              <w:right w:w="108" w:type="dxa"/>
            </w:tcMar>
          </w:tcPr>
          <w:p w14:paraId="60271136" w14:textId="621D8067" w:rsidR="00E75A97" w:rsidRPr="00B21BBF" w:rsidRDefault="00ED3073" w:rsidP="00E75A97">
            <w:pPr>
              <w:suppressAutoHyphens/>
              <w:autoSpaceDN w:val="0"/>
              <w:spacing w:after="0" w:line="240" w:lineRule="auto"/>
              <w:jc w:val="center"/>
              <w:textAlignment w:val="baseline"/>
              <w:rPr>
                <w:rFonts w:ascii="Times New Roman" w:eastAsia="Calibri" w:hAnsi="Times New Roman" w:cs="Times New Roman"/>
              </w:rPr>
            </w:pPr>
            <w:r>
              <w:rPr>
                <w:rFonts w:ascii="Times New Roman" w:eastAsia="Calibri" w:hAnsi="Times New Roman" w:cs="Times New Roman"/>
              </w:rPr>
              <w:t>2</w:t>
            </w:r>
            <w:r w:rsidR="00E75A97" w:rsidRPr="00B21BBF">
              <w:rPr>
                <w:rFonts w:ascii="Times New Roman" w:eastAsia="Calibri" w:hAnsi="Times New Roman" w:cs="Times New Roman"/>
              </w:rPr>
              <w:t>.</w:t>
            </w:r>
          </w:p>
        </w:tc>
        <w:tc>
          <w:tcPr>
            <w:tcW w:w="3117"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55CC403F" w14:textId="04A21DA2" w:rsidR="00E75A97" w:rsidRPr="00B21BBF" w:rsidRDefault="00E75A97" w:rsidP="00E75A97">
            <w:pPr>
              <w:autoSpaceDE w:val="0"/>
              <w:autoSpaceDN w:val="0"/>
              <w:adjustRightInd w:val="0"/>
              <w:spacing w:afterLines="20" w:after="48" w:line="240" w:lineRule="auto"/>
              <w:rPr>
                <w:rFonts w:ascii="Times New Roman" w:eastAsia="Calibri" w:hAnsi="Times New Roman" w:cs="Times New Roman"/>
              </w:rPr>
            </w:pPr>
            <w:r w:rsidRPr="00B21BBF">
              <w:rPr>
                <w:rFonts w:ascii="Times New Roman" w:eastAsia="Calibri" w:hAnsi="Times New Roman" w:cs="Times New Roman"/>
              </w:rPr>
              <w:t>Įgyvendinti žemės paėmimo visuomenės poreikiams projektų V etapą pagal „</w:t>
            </w:r>
            <w:proofErr w:type="spellStart"/>
            <w:r w:rsidRPr="00B21BBF">
              <w:rPr>
                <w:rFonts w:ascii="Times New Roman" w:eastAsia="Calibri" w:hAnsi="Times New Roman" w:cs="Times New Roman"/>
              </w:rPr>
              <w:t>Rail</w:t>
            </w:r>
            <w:proofErr w:type="spellEnd"/>
            <w:r w:rsidRPr="00B21BBF">
              <w:rPr>
                <w:rFonts w:ascii="Times New Roman" w:eastAsia="Calibri" w:hAnsi="Times New Roman" w:cs="Times New Roman"/>
              </w:rPr>
              <w:t xml:space="preserve"> </w:t>
            </w:r>
            <w:proofErr w:type="spellStart"/>
            <w:r w:rsidRPr="00B21BBF">
              <w:rPr>
                <w:rFonts w:ascii="Times New Roman" w:eastAsia="Calibri" w:hAnsi="Times New Roman" w:cs="Times New Roman"/>
              </w:rPr>
              <w:t>Baltica</w:t>
            </w:r>
            <w:proofErr w:type="spellEnd"/>
            <w:r w:rsidRPr="00B21BBF">
              <w:rPr>
                <w:rFonts w:ascii="Times New Roman" w:eastAsia="Calibri" w:hAnsi="Times New Roman" w:cs="Times New Roman"/>
              </w:rPr>
              <w:t>“ projekto geležinkelių infrastruktūros Kauno geležinkelių mazge susisiekimo komunikacijų inžinerinės infrastruktūros vystymo planą</w:t>
            </w:r>
          </w:p>
        </w:tc>
        <w:tc>
          <w:tcPr>
            <w:tcW w:w="1267" w:type="dxa"/>
            <w:gridSpan w:val="3"/>
            <w:tcBorders>
              <w:top w:val="single" w:sz="4" w:space="0" w:color="auto"/>
              <w:left w:val="single" w:sz="4" w:space="0" w:color="auto"/>
              <w:bottom w:val="single" w:sz="4" w:space="0" w:color="auto"/>
              <w:right w:val="single" w:sz="4" w:space="0" w:color="auto"/>
            </w:tcBorders>
          </w:tcPr>
          <w:p w14:paraId="17C9A5DA" w14:textId="77777777" w:rsidR="00E75A97" w:rsidRPr="00B21BBF" w:rsidRDefault="00E75A97" w:rsidP="00E75A97">
            <w:pPr>
              <w:suppressAutoHyphens/>
              <w:autoSpaceDN w:val="0"/>
              <w:spacing w:afterLines="20" w:after="48" w:line="240" w:lineRule="auto"/>
              <w:jc w:val="center"/>
              <w:textAlignment w:val="baseline"/>
              <w:rPr>
                <w:rFonts w:ascii="Times New Roman" w:eastAsia="Calibri" w:hAnsi="Times New Roman" w:cs="Times New Roman"/>
                <w:b/>
                <w:bCs/>
              </w:rPr>
            </w:pPr>
          </w:p>
        </w:tc>
        <w:tc>
          <w:tcPr>
            <w:tcW w:w="1608" w:type="dxa"/>
            <w:gridSpan w:val="3"/>
            <w:tcBorders>
              <w:top w:val="single" w:sz="4" w:space="0" w:color="auto"/>
              <w:left w:val="single" w:sz="4" w:space="0" w:color="auto"/>
              <w:bottom w:val="single" w:sz="4" w:space="0" w:color="auto"/>
              <w:right w:val="single" w:sz="4" w:space="0" w:color="auto"/>
            </w:tcBorders>
          </w:tcPr>
          <w:p w14:paraId="2DEC646D" w14:textId="2BEFCB2C" w:rsidR="00E75A97" w:rsidRPr="00B21BBF" w:rsidRDefault="00E75A97" w:rsidP="00E75A97">
            <w:pPr>
              <w:jc w:val="center"/>
              <w:rPr>
                <w:rFonts w:ascii="Times New Roman" w:eastAsia="Calibri" w:hAnsi="Times New Roman" w:cs="Times New Roman"/>
              </w:rPr>
            </w:pPr>
            <w:r w:rsidRPr="00B21BBF">
              <w:rPr>
                <w:rFonts w:ascii="Times New Roman" w:eastAsia="Calibri" w:hAnsi="Times New Roman" w:cs="Times New Roman"/>
              </w:rPr>
              <w:t>IPG</w:t>
            </w:r>
          </w:p>
        </w:tc>
        <w:tc>
          <w:tcPr>
            <w:tcW w:w="2629" w:type="dxa"/>
            <w:gridSpan w:val="4"/>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60D58755" w14:textId="2B08E3FE" w:rsidR="00E75A97" w:rsidRPr="00B21BBF" w:rsidRDefault="00E75A97" w:rsidP="00E75A97">
            <w:pPr>
              <w:suppressAutoHyphens/>
              <w:autoSpaceDN w:val="0"/>
              <w:spacing w:afterLines="20" w:after="48" w:line="240" w:lineRule="auto"/>
              <w:textAlignment w:val="baseline"/>
              <w:rPr>
                <w:rFonts w:ascii="Times New Roman" w:eastAsia="Calibri" w:hAnsi="Times New Roman" w:cs="Times New Roman"/>
              </w:rPr>
            </w:pPr>
            <w:r w:rsidRPr="00B21BBF">
              <w:rPr>
                <w:rFonts w:ascii="Times New Roman" w:eastAsia="Calibri" w:hAnsi="Times New Roman" w:cs="Times New Roman"/>
              </w:rPr>
              <w:t>Įgyvendintas projektas (vienetai)</w:t>
            </w:r>
          </w:p>
        </w:tc>
        <w:tc>
          <w:tcPr>
            <w:tcW w:w="932" w:type="dxa"/>
            <w:gridSpan w:val="6"/>
            <w:tcBorders>
              <w:top w:val="single" w:sz="4" w:space="0" w:color="auto"/>
              <w:left w:val="single" w:sz="4" w:space="0" w:color="auto"/>
              <w:bottom w:val="single" w:sz="4" w:space="0" w:color="auto"/>
              <w:right w:val="single" w:sz="4" w:space="0" w:color="auto"/>
            </w:tcBorders>
            <w:shd w:val="clear" w:color="auto" w:fill="auto"/>
            <w:noWrap/>
            <w:tcMar>
              <w:top w:w="0" w:type="dxa"/>
              <w:left w:w="108" w:type="dxa"/>
              <w:bottom w:w="0" w:type="dxa"/>
              <w:right w:w="108" w:type="dxa"/>
            </w:tcMar>
          </w:tcPr>
          <w:p w14:paraId="7AB5AAA2" w14:textId="2584BBB0" w:rsidR="00E75A97" w:rsidRPr="00B21BBF" w:rsidRDefault="00E75A97" w:rsidP="00E75A97">
            <w:pPr>
              <w:jc w:val="center"/>
              <w:rPr>
                <w:rFonts w:ascii="Times New Roman" w:eastAsia="Calibri" w:hAnsi="Times New Roman" w:cs="Times New Roman"/>
              </w:rPr>
            </w:pPr>
            <w:r w:rsidRPr="00B21BBF">
              <w:rPr>
                <w:rFonts w:ascii="Times New Roman" w:eastAsia="Calibri" w:hAnsi="Times New Roman" w:cs="Times New Roman"/>
              </w:rPr>
              <w:t>1</w:t>
            </w:r>
          </w:p>
        </w:tc>
        <w:tc>
          <w:tcPr>
            <w:tcW w:w="769" w:type="dxa"/>
            <w:gridSpan w:val="5"/>
            <w:tcBorders>
              <w:top w:val="single" w:sz="4" w:space="0" w:color="auto"/>
              <w:left w:val="single" w:sz="4" w:space="0" w:color="auto"/>
              <w:bottom w:val="single" w:sz="4" w:space="0" w:color="auto"/>
              <w:right w:val="single" w:sz="4" w:space="0" w:color="auto"/>
            </w:tcBorders>
          </w:tcPr>
          <w:p w14:paraId="265FF221" w14:textId="77777777" w:rsidR="00E75A97" w:rsidRPr="00B21BBF" w:rsidRDefault="00E75A97" w:rsidP="00E75A97">
            <w:pPr>
              <w:suppressAutoHyphens/>
              <w:autoSpaceDN w:val="0"/>
              <w:spacing w:after="0" w:line="240" w:lineRule="auto"/>
              <w:jc w:val="center"/>
              <w:textAlignment w:val="baseline"/>
              <w:rPr>
                <w:rFonts w:ascii="Times New Roman" w:eastAsia="Calibri" w:hAnsi="Times New Roman" w:cs="Times New Roman"/>
              </w:rPr>
            </w:pPr>
          </w:p>
        </w:tc>
        <w:tc>
          <w:tcPr>
            <w:tcW w:w="733" w:type="dxa"/>
            <w:gridSpan w:val="5"/>
            <w:tcBorders>
              <w:top w:val="single" w:sz="4" w:space="0" w:color="auto"/>
              <w:left w:val="single" w:sz="4" w:space="0" w:color="auto"/>
              <w:bottom w:val="single" w:sz="4" w:space="0" w:color="auto"/>
              <w:right w:val="single" w:sz="4" w:space="0" w:color="auto"/>
            </w:tcBorders>
          </w:tcPr>
          <w:p w14:paraId="49D89768" w14:textId="5FB1A94A" w:rsidR="00E75A97" w:rsidRPr="00B21BBF" w:rsidRDefault="00E75A97" w:rsidP="00E75A97">
            <w:pPr>
              <w:suppressAutoHyphens/>
              <w:autoSpaceDN w:val="0"/>
              <w:spacing w:after="0" w:line="240" w:lineRule="auto"/>
              <w:jc w:val="center"/>
              <w:textAlignment w:val="baseline"/>
              <w:rPr>
                <w:rFonts w:ascii="Times New Roman" w:eastAsia="Calibri" w:hAnsi="Times New Roman" w:cs="Times New Roman"/>
              </w:rPr>
            </w:pPr>
            <w:r w:rsidRPr="00B21BBF">
              <w:rPr>
                <w:rFonts w:ascii="Times New Roman" w:eastAsia="Calibri" w:hAnsi="Times New Roman" w:cs="Times New Roman"/>
              </w:rPr>
              <w:t>1</w:t>
            </w:r>
          </w:p>
        </w:tc>
        <w:tc>
          <w:tcPr>
            <w:tcW w:w="683" w:type="dxa"/>
            <w:gridSpan w:val="2"/>
            <w:tcBorders>
              <w:top w:val="single" w:sz="4" w:space="0" w:color="auto"/>
              <w:left w:val="single" w:sz="4" w:space="0" w:color="auto"/>
              <w:bottom w:val="single" w:sz="4" w:space="0" w:color="auto"/>
              <w:right w:val="single" w:sz="4" w:space="0" w:color="auto"/>
            </w:tcBorders>
          </w:tcPr>
          <w:p w14:paraId="15354C32" w14:textId="77777777" w:rsidR="00E75A97" w:rsidRPr="00B21BBF" w:rsidRDefault="00E75A97" w:rsidP="00E75A97">
            <w:pPr>
              <w:suppressAutoHyphens/>
              <w:autoSpaceDN w:val="0"/>
              <w:spacing w:after="0" w:line="240" w:lineRule="auto"/>
              <w:jc w:val="center"/>
              <w:textAlignment w:val="baseline"/>
              <w:rPr>
                <w:rFonts w:ascii="Times New Roman" w:eastAsia="Calibri" w:hAnsi="Times New Roman" w:cs="Times New Roman"/>
              </w:rPr>
            </w:pPr>
          </w:p>
        </w:tc>
        <w:tc>
          <w:tcPr>
            <w:tcW w:w="736" w:type="dxa"/>
            <w:gridSpan w:val="3"/>
            <w:tcBorders>
              <w:top w:val="single" w:sz="4" w:space="0" w:color="auto"/>
              <w:left w:val="single" w:sz="4" w:space="0" w:color="auto"/>
              <w:bottom w:val="single" w:sz="4" w:space="0" w:color="auto"/>
              <w:right w:val="single" w:sz="4" w:space="0" w:color="auto"/>
            </w:tcBorders>
          </w:tcPr>
          <w:p w14:paraId="38B8E4B8" w14:textId="77777777" w:rsidR="00E75A97" w:rsidRPr="00B21BBF" w:rsidRDefault="00E75A97" w:rsidP="00E75A97">
            <w:pPr>
              <w:suppressAutoHyphens/>
              <w:autoSpaceDN w:val="0"/>
              <w:spacing w:after="0" w:line="240" w:lineRule="auto"/>
              <w:jc w:val="center"/>
              <w:textAlignment w:val="baseline"/>
              <w:rPr>
                <w:rFonts w:ascii="Times New Roman" w:eastAsia="Calibri" w:hAnsi="Times New Roman" w:cs="Times New Roman"/>
              </w:rPr>
            </w:pPr>
          </w:p>
        </w:tc>
      </w:tr>
      <w:tr w:rsidR="00E75A97" w:rsidRPr="00B21BBF" w14:paraId="2D7D4776" w14:textId="77777777" w:rsidTr="00385BC1">
        <w:trPr>
          <w:gridAfter w:val="1"/>
          <w:wAfter w:w="26" w:type="dxa"/>
          <w:trHeight w:val="550"/>
        </w:trPr>
        <w:tc>
          <w:tcPr>
            <w:tcW w:w="1554" w:type="dxa"/>
            <w:gridSpan w:val="2"/>
            <w:tcBorders>
              <w:top w:val="single" w:sz="4" w:space="0" w:color="auto"/>
              <w:left w:val="single" w:sz="4" w:space="0" w:color="auto"/>
              <w:bottom w:val="single" w:sz="4" w:space="0" w:color="auto"/>
              <w:right w:val="single" w:sz="4" w:space="0" w:color="auto"/>
            </w:tcBorders>
            <w:shd w:val="clear" w:color="auto" w:fill="auto"/>
            <w:noWrap/>
            <w:tcMar>
              <w:top w:w="0" w:type="dxa"/>
              <w:left w:w="108" w:type="dxa"/>
              <w:bottom w:w="0" w:type="dxa"/>
              <w:right w:w="108" w:type="dxa"/>
            </w:tcMar>
          </w:tcPr>
          <w:p w14:paraId="2AC67B96" w14:textId="7C158A05" w:rsidR="00E75A97" w:rsidRPr="00B21BBF" w:rsidRDefault="00ED3073" w:rsidP="00E75A97">
            <w:pPr>
              <w:suppressAutoHyphens/>
              <w:autoSpaceDN w:val="0"/>
              <w:spacing w:after="0" w:line="240" w:lineRule="auto"/>
              <w:jc w:val="center"/>
              <w:textAlignment w:val="baseline"/>
              <w:rPr>
                <w:rFonts w:ascii="Times New Roman" w:eastAsia="Calibri" w:hAnsi="Times New Roman" w:cs="Times New Roman"/>
              </w:rPr>
            </w:pPr>
            <w:r>
              <w:rPr>
                <w:rFonts w:ascii="Times New Roman" w:eastAsia="Calibri" w:hAnsi="Times New Roman" w:cs="Times New Roman"/>
              </w:rPr>
              <w:t>3</w:t>
            </w:r>
            <w:r w:rsidR="00E75A97" w:rsidRPr="00B21BBF">
              <w:rPr>
                <w:rFonts w:ascii="Times New Roman" w:eastAsia="Calibri" w:hAnsi="Times New Roman" w:cs="Times New Roman"/>
              </w:rPr>
              <w:t>.</w:t>
            </w:r>
          </w:p>
        </w:tc>
        <w:tc>
          <w:tcPr>
            <w:tcW w:w="3117"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1B7FE896" w14:textId="4C2CE9F2" w:rsidR="00E75A97" w:rsidRPr="00B21BBF" w:rsidRDefault="00E75A97" w:rsidP="00E75A97">
            <w:pPr>
              <w:autoSpaceDE w:val="0"/>
              <w:autoSpaceDN w:val="0"/>
              <w:adjustRightInd w:val="0"/>
              <w:spacing w:afterLines="20" w:after="48" w:line="240" w:lineRule="auto"/>
              <w:rPr>
                <w:rFonts w:ascii="Times New Roman" w:eastAsia="Calibri" w:hAnsi="Times New Roman" w:cs="Times New Roman"/>
              </w:rPr>
            </w:pPr>
            <w:r w:rsidRPr="00B21BBF">
              <w:rPr>
                <w:rFonts w:ascii="Times New Roman" w:eastAsia="Calibri" w:hAnsi="Times New Roman" w:cs="Times New Roman"/>
              </w:rPr>
              <w:t>Įgyvendinti žemės paėmimo visuomenės poreikiams projektų VI ir VII etapus pagal „</w:t>
            </w:r>
            <w:proofErr w:type="spellStart"/>
            <w:r w:rsidRPr="00B21BBF">
              <w:rPr>
                <w:rFonts w:ascii="Times New Roman" w:eastAsia="Calibri" w:hAnsi="Times New Roman" w:cs="Times New Roman"/>
              </w:rPr>
              <w:t>Rail</w:t>
            </w:r>
            <w:proofErr w:type="spellEnd"/>
            <w:r w:rsidRPr="00B21BBF">
              <w:rPr>
                <w:rFonts w:ascii="Times New Roman" w:eastAsia="Calibri" w:hAnsi="Times New Roman" w:cs="Times New Roman"/>
              </w:rPr>
              <w:t xml:space="preserve"> </w:t>
            </w:r>
            <w:proofErr w:type="spellStart"/>
            <w:r w:rsidRPr="00B21BBF">
              <w:rPr>
                <w:rFonts w:ascii="Times New Roman" w:eastAsia="Calibri" w:hAnsi="Times New Roman" w:cs="Times New Roman"/>
              </w:rPr>
              <w:t>Baltica</w:t>
            </w:r>
            <w:proofErr w:type="spellEnd"/>
            <w:r w:rsidRPr="00B21BBF">
              <w:rPr>
                <w:rFonts w:ascii="Times New Roman" w:eastAsia="Calibri" w:hAnsi="Times New Roman" w:cs="Times New Roman"/>
              </w:rPr>
              <w:t>“ projekto geležinkelių infrastruktūros priežiūros depų plėtros susisiekimo komunikacijų inžinerinės infrastruktūros vystymo planą</w:t>
            </w:r>
          </w:p>
        </w:tc>
        <w:tc>
          <w:tcPr>
            <w:tcW w:w="1267" w:type="dxa"/>
            <w:gridSpan w:val="3"/>
            <w:tcBorders>
              <w:top w:val="single" w:sz="4" w:space="0" w:color="auto"/>
              <w:left w:val="single" w:sz="4" w:space="0" w:color="auto"/>
              <w:bottom w:val="single" w:sz="4" w:space="0" w:color="auto"/>
              <w:right w:val="single" w:sz="4" w:space="0" w:color="auto"/>
            </w:tcBorders>
          </w:tcPr>
          <w:p w14:paraId="150A73B9" w14:textId="77777777" w:rsidR="00E75A97" w:rsidRPr="00B21BBF" w:rsidRDefault="00E75A97" w:rsidP="00E75A97">
            <w:pPr>
              <w:suppressAutoHyphens/>
              <w:autoSpaceDN w:val="0"/>
              <w:spacing w:afterLines="20" w:after="48" w:line="240" w:lineRule="auto"/>
              <w:jc w:val="center"/>
              <w:textAlignment w:val="baseline"/>
              <w:rPr>
                <w:rFonts w:ascii="Times New Roman" w:eastAsia="Calibri" w:hAnsi="Times New Roman" w:cs="Times New Roman"/>
                <w:b/>
                <w:bCs/>
              </w:rPr>
            </w:pPr>
          </w:p>
        </w:tc>
        <w:tc>
          <w:tcPr>
            <w:tcW w:w="1608" w:type="dxa"/>
            <w:gridSpan w:val="3"/>
            <w:tcBorders>
              <w:top w:val="single" w:sz="4" w:space="0" w:color="auto"/>
              <w:left w:val="single" w:sz="4" w:space="0" w:color="auto"/>
              <w:bottom w:val="single" w:sz="4" w:space="0" w:color="auto"/>
              <w:right w:val="single" w:sz="4" w:space="0" w:color="auto"/>
            </w:tcBorders>
          </w:tcPr>
          <w:p w14:paraId="4D0640A5" w14:textId="29522A75" w:rsidR="00E75A97" w:rsidRPr="00B21BBF" w:rsidRDefault="00E75A97" w:rsidP="00E75A97">
            <w:pPr>
              <w:suppressAutoHyphens/>
              <w:autoSpaceDN w:val="0"/>
              <w:spacing w:afterLines="20" w:after="48" w:line="240" w:lineRule="auto"/>
              <w:jc w:val="center"/>
              <w:textAlignment w:val="baseline"/>
              <w:rPr>
                <w:rFonts w:ascii="Times New Roman" w:eastAsia="Calibri" w:hAnsi="Times New Roman" w:cs="Times New Roman"/>
              </w:rPr>
            </w:pPr>
            <w:r w:rsidRPr="00B21BBF">
              <w:rPr>
                <w:rFonts w:ascii="Times New Roman" w:eastAsia="Calibri" w:hAnsi="Times New Roman" w:cs="Times New Roman"/>
              </w:rPr>
              <w:t>IPG</w:t>
            </w:r>
          </w:p>
        </w:tc>
        <w:tc>
          <w:tcPr>
            <w:tcW w:w="2629" w:type="dxa"/>
            <w:gridSpan w:val="4"/>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03EADBE0" w14:textId="0F1F6157" w:rsidR="00E75A97" w:rsidRPr="00B21BBF" w:rsidRDefault="00E75A97" w:rsidP="00E75A97">
            <w:pPr>
              <w:suppressAutoHyphens/>
              <w:autoSpaceDN w:val="0"/>
              <w:spacing w:afterLines="20" w:after="48" w:line="240" w:lineRule="auto"/>
              <w:textAlignment w:val="baseline"/>
              <w:rPr>
                <w:rFonts w:ascii="Times New Roman" w:eastAsia="Calibri" w:hAnsi="Times New Roman" w:cs="Times New Roman"/>
              </w:rPr>
            </w:pPr>
            <w:r w:rsidRPr="00B21BBF">
              <w:rPr>
                <w:rFonts w:ascii="Times New Roman" w:eastAsia="Calibri" w:hAnsi="Times New Roman" w:cs="Times New Roman"/>
              </w:rPr>
              <w:t>Įgyvendinti projektai (vienetai)</w:t>
            </w:r>
          </w:p>
        </w:tc>
        <w:tc>
          <w:tcPr>
            <w:tcW w:w="932" w:type="dxa"/>
            <w:gridSpan w:val="6"/>
            <w:tcBorders>
              <w:top w:val="single" w:sz="4" w:space="0" w:color="auto"/>
              <w:left w:val="single" w:sz="4" w:space="0" w:color="auto"/>
              <w:bottom w:val="single" w:sz="4" w:space="0" w:color="auto"/>
              <w:right w:val="single" w:sz="4" w:space="0" w:color="auto"/>
            </w:tcBorders>
            <w:shd w:val="clear" w:color="auto" w:fill="auto"/>
            <w:noWrap/>
            <w:tcMar>
              <w:top w:w="0" w:type="dxa"/>
              <w:left w:w="108" w:type="dxa"/>
              <w:bottom w:w="0" w:type="dxa"/>
              <w:right w:w="108" w:type="dxa"/>
            </w:tcMar>
          </w:tcPr>
          <w:p w14:paraId="6401E35C" w14:textId="272A132F" w:rsidR="00E75A97" w:rsidRPr="00B21BBF" w:rsidRDefault="00E75A97" w:rsidP="00E75A97">
            <w:pPr>
              <w:suppressAutoHyphens/>
              <w:autoSpaceDN w:val="0"/>
              <w:spacing w:after="0" w:line="240" w:lineRule="auto"/>
              <w:jc w:val="center"/>
              <w:textAlignment w:val="baseline"/>
              <w:rPr>
                <w:rFonts w:ascii="Times New Roman" w:eastAsia="Calibri" w:hAnsi="Times New Roman" w:cs="Times New Roman"/>
              </w:rPr>
            </w:pPr>
            <w:r w:rsidRPr="00B21BBF">
              <w:rPr>
                <w:rFonts w:ascii="Times New Roman" w:eastAsia="Calibri" w:hAnsi="Times New Roman" w:cs="Times New Roman"/>
              </w:rPr>
              <w:t>4</w:t>
            </w:r>
          </w:p>
        </w:tc>
        <w:tc>
          <w:tcPr>
            <w:tcW w:w="769" w:type="dxa"/>
            <w:gridSpan w:val="5"/>
            <w:tcBorders>
              <w:top w:val="single" w:sz="4" w:space="0" w:color="auto"/>
              <w:left w:val="single" w:sz="4" w:space="0" w:color="auto"/>
              <w:bottom w:val="single" w:sz="4" w:space="0" w:color="auto"/>
              <w:right w:val="single" w:sz="4" w:space="0" w:color="auto"/>
            </w:tcBorders>
          </w:tcPr>
          <w:p w14:paraId="377C2919" w14:textId="77777777" w:rsidR="00E75A97" w:rsidRPr="00B21BBF" w:rsidRDefault="00E75A97" w:rsidP="00E75A97">
            <w:pPr>
              <w:suppressAutoHyphens/>
              <w:autoSpaceDN w:val="0"/>
              <w:spacing w:after="0" w:line="240" w:lineRule="auto"/>
              <w:jc w:val="center"/>
              <w:textAlignment w:val="baseline"/>
              <w:rPr>
                <w:rFonts w:ascii="Times New Roman" w:eastAsia="Calibri" w:hAnsi="Times New Roman" w:cs="Times New Roman"/>
              </w:rPr>
            </w:pPr>
          </w:p>
        </w:tc>
        <w:tc>
          <w:tcPr>
            <w:tcW w:w="733" w:type="dxa"/>
            <w:gridSpan w:val="5"/>
            <w:tcBorders>
              <w:top w:val="single" w:sz="4" w:space="0" w:color="auto"/>
              <w:left w:val="single" w:sz="4" w:space="0" w:color="auto"/>
              <w:bottom w:val="single" w:sz="4" w:space="0" w:color="auto"/>
              <w:right w:val="single" w:sz="4" w:space="0" w:color="auto"/>
            </w:tcBorders>
          </w:tcPr>
          <w:p w14:paraId="31417468" w14:textId="69430AE7" w:rsidR="00E75A97" w:rsidRPr="00B21BBF" w:rsidRDefault="00E75A97" w:rsidP="00E75A97">
            <w:pPr>
              <w:suppressAutoHyphens/>
              <w:autoSpaceDN w:val="0"/>
              <w:spacing w:after="0" w:line="240" w:lineRule="auto"/>
              <w:jc w:val="center"/>
              <w:textAlignment w:val="baseline"/>
              <w:rPr>
                <w:rFonts w:ascii="Times New Roman" w:eastAsia="Calibri" w:hAnsi="Times New Roman" w:cs="Times New Roman"/>
              </w:rPr>
            </w:pPr>
            <w:r w:rsidRPr="00B21BBF">
              <w:rPr>
                <w:rFonts w:ascii="Times New Roman" w:eastAsia="Calibri" w:hAnsi="Times New Roman" w:cs="Times New Roman"/>
              </w:rPr>
              <w:t>2</w:t>
            </w:r>
          </w:p>
        </w:tc>
        <w:tc>
          <w:tcPr>
            <w:tcW w:w="683" w:type="dxa"/>
            <w:gridSpan w:val="2"/>
            <w:tcBorders>
              <w:top w:val="single" w:sz="4" w:space="0" w:color="auto"/>
              <w:left w:val="single" w:sz="4" w:space="0" w:color="auto"/>
              <w:bottom w:val="single" w:sz="4" w:space="0" w:color="auto"/>
              <w:right w:val="single" w:sz="4" w:space="0" w:color="auto"/>
            </w:tcBorders>
          </w:tcPr>
          <w:p w14:paraId="371B88D5" w14:textId="4C06424B" w:rsidR="00E75A97" w:rsidRPr="00B21BBF" w:rsidRDefault="00E75A97" w:rsidP="00E75A97">
            <w:pPr>
              <w:suppressAutoHyphens/>
              <w:autoSpaceDN w:val="0"/>
              <w:spacing w:after="0" w:line="240" w:lineRule="auto"/>
              <w:jc w:val="center"/>
              <w:textAlignment w:val="baseline"/>
              <w:rPr>
                <w:rFonts w:ascii="Times New Roman" w:eastAsia="Calibri" w:hAnsi="Times New Roman" w:cs="Times New Roman"/>
              </w:rPr>
            </w:pPr>
            <w:r w:rsidRPr="00B21BBF">
              <w:rPr>
                <w:rFonts w:ascii="Times New Roman" w:eastAsia="Calibri" w:hAnsi="Times New Roman" w:cs="Times New Roman"/>
              </w:rPr>
              <w:t>2</w:t>
            </w:r>
          </w:p>
        </w:tc>
        <w:tc>
          <w:tcPr>
            <w:tcW w:w="736" w:type="dxa"/>
            <w:gridSpan w:val="3"/>
            <w:tcBorders>
              <w:top w:val="single" w:sz="4" w:space="0" w:color="auto"/>
              <w:left w:val="single" w:sz="4" w:space="0" w:color="auto"/>
              <w:bottom w:val="single" w:sz="4" w:space="0" w:color="auto"/>
              <w:right w:val="single" w:sz="4" w:space="0" w:color="auto"/>
            </w:tcBorders>
          </w:tcPr>
          <w:p w14:paraId="365D1F0F" w14:textId="77777777" w:rsidR="00E75A97" w:rsidRPr="00B21BBF" w:rsidRDefault="00E75A97" w:rsidP="00E75A97">
            <w:pPr>
              <w:suppressAutoHyphens/>
              <w:autoSpaceDN w:val="0"/>
              <w:spacing w:after="0" w:line="240" w:lineRule="auto"/>
              <w:jc w:val="center"/>
              <w:textAlignment w:val="baseline"/>
              <w:rPr>
                <w:rFonts w:ascii="Times New Roman" w:eastAsia="Calibri" w:hAnsi="Times New Roman" w:cs="Times New Roman"/>
              </w:rPr>
            </w:pPr>
          </w:p>
        </w:tc>
      </w:tr>
      <w:tr w:rsidR="00E75A97" w:rsidRPr="00B21BBF" w14:paraId="429257FD" w14:textId="77777777" w:rsidTr="00385BC1">
        <w:trPr>
          <w:gridAfter w:val="1"/>
          <w:wAfter w:w="26" w:type="dxa"/>
          <w:trHeight w:val="550"/>
        </w:trPr>
        <w:tc>
          <w:tcPr>
            <w:tcW w:w="1554" w:type="dxa"/>
            <w:gridSpan w:val="2"/>
            <w:tcBorders>
              <w:top w:val="single" w:sz="4" w:space="0" w:color="auto"/>
              <w:left w:val="single" w:sz="4" w:space="0" w:color="auto"/>
              <w:bottom w:val="single" w:sz="4" w:space="0" w:color="auto"/>
              <w:right w:val="single" w:sz="4" w:space="0" w:color="auto"/>
            </w:tcBorders>
            <w:shd w:val="clear" w:color="auto" w:fill="auto"/>
            <w:noWrap/>
            <w:tcMar>
              <w:top w:w="0" w:type="dxa"/>
              <w:left w:w="108" w:type="dxa"/>
              <w:bottom w:w="0" w:type="dxa"/>
              <w:right w:w="108" w:type="dxa"/>
            </w:tcMar>
          </w:tcPr>
          <w:p w14:paraId="29CA5122" w14:textId="41078634" w:rsidR="00E75A97" w:rsidRPr="00B21BBF" w:rsidRDefault="00ED3073" w:rsidP="00E75A97">
            <w:pPr>
              <w:suppressAutoHyphens/>
              <w:autoSpaceDN w:val="0"/>
              <w:spacing w:after="0" w:line="240" w:lineRule="auto"/>
              <w:jc w:val="center"/>
              <w:textAlignment w:val="baseline"/>
              <w:rPr>
                <w:rFonts w:ascii="Times New Roman" w:eastAsia="Calibri" w:hAnsi="Times New Roman" w:cs="Times New Roman"/>
              </w:rPr>
            </w:pPr>
            <w:r>
              <w:rPr>
                <w:rFonts w:ascii="Times New Roman" w:eastAsia="Calibri" w:hAnsi="Times New Roman" w:cs="Times New Roman"/>
              </w:rPr>
              <w:t>4</w:t>
            </w:r>
            <w:r w:rsidR="00E75A97" w:rsidRPr="00B21BBF">
              <w:rPr>
                <w:rFonts w:ascii="Times New Roman" w:eastAsia="Calibri" w:hAnsi="Times New Roman" w:cs="Times New Roman"/>
              </w:rPr>
              <w:t>.</w:t>
            </w:r>
          </w:p>
        </w:tc>
        <w:tc>
          <w:tcPr>
            <w:tcW w:w="3117"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519752AD" w14:textId="7DBF76A6" w:rsidR="00E75A97" w:rsidRPr="00B21BBF" w:rsidRDefault="00E75A97" w:rsidP="00E75A97">
            <w:pPr>
              <w:autoSpaceDE w:val="0"/>
              <w:autoSpaceDN w:val="0"/>
              <w:adjustRightInd w:val="0"/>
              <w:spacing w:afterLines="20" w:after="48" w:line="240" w:lineRule="auto"/>
              <w:rPr>
                <w:rFonts w:ascii="Times New Roman" w:eastAsia="Calibri" w:hAnsi="Times New Roman" w:cs="Times New Roman"/>
              </w:rPr>
            </w:pPr>
            <w:r w:rsidRPr="00B21BBF">
              <w:rPr>
                <w:rFonts w:ascii="Times New Roman" w:eastAsia="Calibri" w:hAnsi="Times New Roman" w:cs="Times New Roman"/>
              </w:rPr>
              <w:t>Parengti žemės paėmimo visuomenės poreikiams projektų parengimo paslaugų sutartis pagal „</w:t>
            </w:r>
            <w:proofErr w:type="spellStart"/>
            <w:r w:rsidRPr="00B21BBF">
              <w:rPr>
                <w:rFonts w:ascii="Times New Roman" w:eastAsia="Calibri" w:hAnsi="Times New Roman" w:cs="Times New Roman"/>
              </w:rPr>
              <w:t>Rail</w:t>
            </w:r>
            <w:proofErr w:type="spellEnd"/>
            <w:r w:rsidRPr="00B21BBF">
              <w:rPr>
                <w:rFonts w:ascii="Times New Roman" w:eastAsia="Calibri" w:hAnsi="Times New Roman" w:cs="Times New Roman"/>
              </w:rPr>
              <w:t xml:space="preserve"> </w:t>
            </w:r>
            <w:proofErr w:type="spellStart"/>
            <w:r w:rsidRPr="00B21BBF">
              <w:rPr>
                <w:rFonts w:ascii="Times New Roman" w:eastAsia="Calibri" w:hAnsi="Times New Roman" w:cs="Times New Roman"/>
              </w:rPr>
              <w:t>Baltica</w:t>
            </w:r>
            <w:proofErr w:type="spellEnd"/>
            <w:r w:rsidRPr="00B21BBF">
              <w:rPr>
                <w:rFonts w:ascii="Times New Roman" w:eastAsia="Calibri" w:hAnsi="Times New Roman" w:cs="Times New Roman"/>
              </w:rPr>
              <w:t>“ projekto geležinkelio linijos Kaunas – Lietuvos ir Latvijos valstybių siena inžinerinių sistemų ir regioninių stočių susisiekimo komunikacijų inžinerinės infrastruktūros vystymo planą</w:t>
            </w:r>
          </w:p>
        </w:tc>
        <w:tc>
          <w:tcPr>
            <w:tcW w:w="1267" w:type="dxa"/>
            <w:gridSpan w:val="3"/>
            <w:tcBorders>
              <w:top w:val="single" w:sz="4" w:space="0" w:color="auto"/>
              <w:left w:val="single" w:sz="4" w:space="0" w:color="auto"/>
              <w:bottom w:val="single" w:sz="4" w:space="0" w:color="auto"/>
              <w:right w:val="single" w:sz="4" w:space="0" w:color="auto"/>
            </w:tcBorders>
          </w:tcPr>
          <w:p w14:paraId="354BA212" w14:textId="77777777" w:rsidR="00E75A97" w:rsidRPr="00B21BBF" w:rsidRDefault="00E75A97" w:rsidP="00E75A97">
            <w:pPr>
              <w:suppressAutoHyphens/>
              <w:autoSpaceDN w:val="0"/>
              <w:spacing w:afterLines="20" w:after="48" w:line="240" w:lineRule="auto"/>
              <w:jc w:val="center"/>
              <w:textAlignment w:val="baseline"/>
              <w:rPr>
                <w:rFonts w:ascii="Times New Roman" w:eastAsia="Calibri" w:hAnsi="Times New Roman" w:cs="Times New Roman"/>
                <w:b/>
                <w:bCs/>
              </w:rPr>
            </w:pPr>
          </w:p>
        </w:tc>
        <w:tc>
          <w:tcPr>
            <w:tcW w:w="1608" w:type="dxa"/>
            <w:gridSpan w:val="3"/>
            <w:tcBorders>
              <w:top w:val="single" w:sz="4" w:space="0" w:color="auto"/>
              <w:left w:val="single" w:sz="4" w:space="0" w:color="auto"/>
              <w:bottom w:val="single" w:sz="4" w:space="0" w:color="auto"/>
              <w:right w:val="single" w:sz="4" w:space="0" w:color="auto"/>
            </w:tcBorders>
          </w:tcPr>
          <w:p w14:paraId="3195639B" w14:textId="50338B51" w:rsidR="00E75A97" w:rsidRPr="00B21BBF" w:rsidRDefault="00E75A97" w:rsidP="00E75A97">
            <w:pPr>
              <w:suppressAutoHyphens/>
              <w:autoSpaceDN w:val="0"/>
              <w:spacing w:afterLines="20" w:after="48" w:line="240" w:lineRule="auto"/>
              <w:jc w:val="center"/>
              <w:textAlignment w:val="baseline"/>
              <w:rPr>
                <w:rFonts w:ascii="Times New Roman" w:eastAsia="Calibri" w:hAnsi="Times New Roman" w:cs="Times New Roman"/>
              </w:rPr>
            </w:pPr>
            <w:r w:rsidRPr="00B21BBF">
              <w:rPr>
                <w:rFonts w:ascii="Times New Roman" w:eastAsia="Calibri" w:hAnsi="Times New Roman" w:cs="Times New Roman"/>
              </w:rPr>
              <w:t>IPG</w:t>
            </w:r>
          </w:p>
        </w:tc>
        <w:tc>
          <w:tcPr>
            <w:tcW w:w="2629" w:type="dxa"/>
            <w:gridSpan w:val="4"/>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4B1B0DB2" w14:textId="42D905B1" w:rsidR="00E75A97" w:rsidRPr="00B21BBF" w:rsidRDefault="00E75A97" w:rsidP="00E75A97">
            <w:pPr>
              <w:suppressAutoHyphens/>
              <w:autoSpaceDN w:val="0"/>
              <w:spacing w:afterLines="20" w:after="48" w:line="240" w:lineRule="auto"/>
              <w:textAlignment w:val="baseline"/>
              <w:rPr>
                <w:rFonts w:ascii="Times New Roman" w:eastAsia="Calibri" w:hAnsi="Times New Roman" w:cs="Times New Roman"/>
              </w:rPr>
            </w:pPr>
            <w:r w:rsidRPr="00B21BBF">
              <w:rPr>
                <w:rFonts w:ascii="Times New Roman" w:eastAsia="Calibri" w:hAnsi="Times New Roman" w:cs="Times New Roman"/>
              </w:rPr>
              <w:t>Parengtos sutartys (vienetai)</w:t>
            </w:r>
          </w:p>
        </w:tc>
        <w:tc>
          <w:tcPr>
            <w:tcW w:w="932" w:type="dxa"/>
            <w:gridSpan w:val="6"/>
            <w:tcBorders>
              <w:top w:val="single" w:sz="4" w:space="0" w:color="auto"/>
              <w:left w:val="single" w:sz="4" w:space="0" w:color="auto"/>
              <w:bottom w:val="single" w:sz="4" w:space="0" w:color="auto"/>
              <w:right w:val="single" w:sz="4" w:space="0" w:color="auto"/>
            </w:tcBorders>
            <w:shd w:val="clear" w:color="auto" w:fill="auto"/>
            <w:noWrap/>
            <w:tcMar>
              <w:top w:w="0" w:type="dxa"/>
              <w:left w:w="108" w:type="dxa"/>
              <w:bottom w:w="0" w:type="dxa"/>
              <w:right w:w="108" w:type="dxa"/>
            </w:tcMar>
          </w:tcPr>
          <w:p w14:paraId="67E93E14" w14:textId="2E0DB7B5" w:rsidR="00E75A97" w:rsidRPr="00B21BBF" w:rsidRDefault="00E75A97" w:rsidP="00E75A97">
            <w:pPr>
              <w:suppressAutoHyphens/>
              <w:autoSpaceDN w:val="0"/>
              <w:spacing w:after="0" w:line="240" w:lineRule="auto"/>
              <w:jc w:val="center"/>
              <w:textAlignment w:val="baseline"/>
              <w:rPr>
                <w:rFonts w:ascii="Times New Roman" w:eastAsia="Calibri" w:hAnsi="Times New Roman" w:cs="Times New Roman"/>
              </w:rPr>
            </w:pPr>
            <w:r w:rsidRPr="00B21BBF">
              <w:rPr>
                <w:rFonts w:ascii="Times New Roman" w:eastAsia="Calibri" w:hAnsi="Times New Roman" w:cs="Times New Roman"/>
              </w:rPr>
              <w:t>3</w:t>
            </w:r>
          </w:p>
        </w:tc>
        <w:tc>
          <w:tcPr>
            <w:tcW w:w="769" w:type="dxa"/>
            <w:gridSpan w:val="5"/>
            <w:tcBorders>
              <w:top w:val="single" w:sz="4" w:space="0" w:color="auto"/>
              <w:left w:val="single" w:sz="4" w:space="0" w:color="auto"/>
              <w:bottom w:val="single" w:sz="4" w:space="0" w:color="auto"/>
              <w:right w:val="single" w:sz="4" w:space="0" w:color="auto"/>
            </w:tcBorders>
          </w:tcPr>
          <w:p w14:paraId="79FF6BFD" w14:textId="77777777" w:rsidR="00E75A97" w:rsidRPr="00B21BBF" w:rsidRDefault="00E75A97" w:rsidP="00E75A97">
            <w:pPr>
              <w:suppressAutoHyphens/>
              <w:autoSpaceDN w:val="0"/>
              <w:spacing w:after="0" w:line="240" w:lineRule="auto"/>
              <w:jc w:val="center"/>
              <w:textAlignment w:val="baseline"/>
              <w:rPr>
                <w:rFonts w:ascii="Times New Roman" w:eastAsia="Calibri" w:hAnsi="Times New Roman" w:cs="Times New Roman"/>
              </w:rPr>
            </w:pPr>
          </w:p>
        </w:tc>
        <w:tc>
          <w:tcPr>
            <w:tcW w:w="733" w:type="dxa"/>
            <w:gridSpan w:val="5"/>
            <w:tcBorders>
              <w:top w:val="single" w:sz="4" w:space="0" w:color="auto"/>
              <w:left w:val="single" w:sz="4" w:space="0" w:color="auto"/>
              <w:bottom w:val="single" w:sz="4" w:space="0" w:color="auto"/>
              <w:right w:val="single" w:sz="4" w:space="0" w:color="auto"/>
            </w:tcBorders>
          </w:tcPr>
          <w:p w14:paraId="56DECA3C" w14:textId="77777777" w:rsidR="00E75A97" w:rsidRPr="00B21BBF" w:rsidRDefault="00E75A97" w:rsidP="00E75A97">
            <w:pPr>
              <w:suppressAutoHyphens/>
              <w:autoSpaceDN w:val="0"/>
              <w:spacing w:after="0" w:line="240" w:lineRule="auto"/>
              <w:jc w:val="center"/>
              <w:textAlignment w:val="baseline"/>
              <w:rPr>
                <w:rFonts w:ascii="Times New Roman" w:eastAsia="Calibri" w:hAnsi="Times New Roman" w:cs="Times New Roman"/>
              </w:rPr>
            </w:pPr>
          </w:p>
        </w:tc>
        <w:tc>
          <w:tcPr>
            <w:tcW w:w="683" w:type="dxa"/>
            <w:gridSpan w:val="2"/>
            <w:tcBorders>
              <w:top w:val="single" w:sz="4" w:space="0" w:color="auto"/>
              <w:left w:val="single" w:sz="4" w:space="0" w:color="auto"/>
              <w:bottom w:val="single" w:sz="4" w:space="0" w:color="auto"/>
              <w:right w:val="single" w:sz="4" w:space="0" w:color="auto"/>
            </w:tcBorders>
          </w:tcPr>
          <w:p w14:paraId="3C014D6B" w14:textId="6B1C0C38" w:rsidR="00E75A97" w:rsidRPr="00B21BBF" w:rsidRDefault="00E75A97" w:rsidP="00E75A97">
            <w:pPr>
              <w:suppressAutoHyphens/>
              <w:autoSpaceDN w:val="0"/>
              <w:spacing w:after="0" w:line="240" w:lineRule="auto"/>
              <w:jc w:val="center"/>
              <w:textAlignment w:val="baseline"/>
              <w:rPr>
                <w:rFonts w:ascii="Times New Roman" w:eastAsia="Calibri" w:hAnsi="Times New Roman" w:cs="Times New Roman"/>
              </w:rPr>
            </w:pPr>
            <w:r w:rsidRPr="00B21BBF">
              <w:rPr>
                <w:rFonts w:ascii="Times New Roman" w:eastAsia="Calibri" w:hAnsi="Times New Roman" w:cs="Times New Roman"/>
              </w:rPr>
              <w:t>3</w:t>
            </w:r>
          </w:p>
        </w:tc>
        <w:tc>
          <w:tcPr>
            <w:tcW w:w="736" w:type="dxa"/>
            <w:gridSpan w:val="3"/>
            <w:tcBorders>
              <w:top w:val="single" w:sz="4" w:space="0" w:color="auto"/>
              <w:left w:val="single" w:sz="4" w:space="0" w:color="auto"/>
              <w:bottom w:val="single" w:sz="4" w:space="0" w:color="auto"/>
              <w:right w:val="single" w:sz="4" w:space="0" w:color="auto"/>
            </w:tcBorders>
          </w:tcPr>
          <w:p w14:paraId="1903D1BF" w14:textId="77777777" w:rsidR="00E75A97" w:rsidRPr="00B21BBF" w:rsidRDefault="00E75A97" w:rsidP="00E75A97">
            <w:pPr>
              <w:suppressAutoHyphens/>
              <w:autoSpaceDN w:val="0"/>
              <w:spacing w:after="0" w:line="240" w:lineRule="auto"/>
              <w:jc w:val="center"/>
              <w:textAlignment w:val="baseline"/>
              <w:rPr>
                <w:rFonts w:ascii="Times New Roman" w:eastAsia="Calibri" w:hAnsi="Times New Roman" w:cs="Times New Roman"/>
              </w:rPr>
            </w:pPr>
          </w:p>
        </w:tc>
      </w:tr>
      <w:tr w:rsidR="00E75A97" w:rsidRPr="00B21BBF" w14:paraId="7EAC78E3" w14:textId="77777777" w:rsidTr="00385BC1">
        <w:trPr>
          <w:gridAfter w:val="1"/>
          <w:wAfter w:w="26" w:type="dxa"/>
          <w:trHeight w:val="550"/>
        </w:trPr>
        <w:tc>
          <w:tcPr>
            <w:tcW w:w="1554" w:type="dxa"/>
            <w:gridSpan w:val="2"/>
            <w:tcBorders>
              <w:top w:val="single" w:sz="4" w:space="0" w:color="auto"/>
              <w:left w:val="single" w:sz="4" w:space="0" w:color="auto"/>
              <w:bottom w:val="single" w:sz="4" w:space="0" w:color="auto"/>
              <w:right w:val="single" w:sz="4" w:space="0" w:color="auto"/>
            </w:tcBorders>
            <w:shd w:val="clear" w:color="auto" w:fill="auto"/>
            <w:noWrap/>
            <w:tcMar>
              <w:top w:w="0" w:type="dxa"/>
              <w:left w:w="108" w:type="dxa"/>
              <w:bottom w:w="0" w:type="dxa"/>
              <w:right w:w="108" w:type="dxa"/>
            </w:tcMar>
          </w:tcPr>
          <w:p w14:paraId="0ADCFA3D" w14:textId="1A8E6DD2" w:rsidR="00E75A97" w:rsidRPr="00B21BBF" w:rsidRDefault="00ED3073" w:rsidP="00E75A97">
            <w:pPr>
              <w:suppressAutoHyphens/>
              <w:autoSpaceDN w:val="0"/>
              <w:spacing w:after="0" w:line="240" w:lineRule="auto"/>
              <w:jc w:val="center"/>
              <w:textAlignment w:val="baseline"/>
              <w:rPr>
                <w:rFonts w:ascii="Times New Roman" w:eastAsia="Calibri" w:hAnsi="Times New Roman" w:cs="Times New Roman"/>
              </w:rPr>
            </w:pPr>
            <w:r>
              <w:rPr>
                <w:rFonts w:ascii="Times New Roman" w:eastAsia="Calibri" w:hAnsi="Times New Roman" w:cs="Times New Roman"/>
              </w:rPr>
              <w:t>5</w:t>
            </w:r>
            <w:r w:rsidR="00E75A97" w:rsidRPr="00B21BBF">
              <w:rPr>
                <w:rFonts w:ascii="Times New Roman" w:eastAsia="Calibri" w:hAnsi="Times New Roman" w:cs="Times New Roman"/>
              </w:rPr>
              <w:t>.</w:t>
            </w:r>
          </w:p>
        </w:tc>
        <w:tc>
          <w:tcPr>
            <w:tcW w:w="3117"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5A78A729" w14:textId="3EDACF8E" w:rsidR="00E75A97" w:rsidRPr="00B21BBF" w:rsidRDefault="00E75A97" w:rsidP="00E75A97">
            <w:pPr>
              <w:autoSpaceDE w:val="0"/>
              <w:autoSpaceDN w:val="0"/>
              <w:adjustRightInd w:val="0"/>
              <w:spacing w:afterLines="20" w:after="48" w:line="240" w:lineRule="auto"/>
              <w:rPr>
                <w:rFonts w:ascii="Times New Roman" w:eastAsia="Calibri" w:hAnsi="Times New Roman" w:cs="Times New Roman"/>
              </w:rPr>
            </w:pPr>
            <w:r w:rsidRPr="00B21BBF">
              <w:rPr>
                <w:rFonts w:ascii="Times New Roman" w:eastAsia="Calibri" w:hAnsi="Times New Roman" w:cs="Times New Roman"/>
              </w:rPr>
              <w:t>Parengti žemės paėmimo visuomenės poreikiams projektų parengimo paslaugų sutartį pagal „</w:t>
            </w:r>
            <w:proofErr w:type="spellStart"/>
            <w:r w:rsidRPr="00B21BBF">
              <w:rPr>
                <w:rFonts w:ascii="Times New Roman" w:eastAsia="Calibri" w:hAnsi="Times New Roman" w:cs="Times New Roman"/>
              </w:rPr>
              <w:t>Rail</w:t>
            </w:r>
            <w:proofErr w:type="spellEnd"/>
            <w:r w:rsidRPr="00B21BBF">
              <w:rPr>
                <w:rFonts w:ascii="Times New Roman" w:eastAsia="Calibri" w:hAnsi="Times New Roman" w:cs="Times New Roman"/>
              </w:rPr>
              <w:t xml:space="preserve"> </w:t>
            </w:r>
            <w:proofErr w:type="spellStart"/>
            <w:r w:rsidRPr="00B21BBF">
              <w:rPr>
                <w:rFonts w:ascii="Times New Roman" w:eastAsia="Calibri" w:hAnsi="Times New Roman" w:cs="Times New Roman"/>
              </w:rPr>
              <w:t>Baltica</w:t>
            </w:r>
            <w:proofErr w:type="spellEnd"/>
            <w:r w:rsidRPr="00B21BBF">
              <w:rPr>
                <w:rFonts w:ascii="Times New Roman" w:eastAsia="Calibri" w:hAnsi="Times New Roman" w:cs="Times New Roman"/>
              </w:rPr>
              <w:t>“ projekto geležinkelių infrastruktūros Panevėžio geležinkelio mazge susisiekimo komunikacijų inžinerinės infrastruktūros vystymo planą</w:t>
            </w:r>
          </w:p>
        </w:tc>
        <w:tc>
          <w:tcPr>
            <w:tcW w:w="1267" w:type="dxa"/>
            <w:gridSpan w:val="3"/>
            <w:tcBorders>
              <w:top w:val="single" w:sz="4" w:space="0" w:color="auto"/>
              <w:left w:val="single" w:sz="4" w:space="0" w:color="auto"/>
              <w:bottom w:val="single" w:sz="4" w:space="0" w:color="auto"/>
              <w:right w:val="single" w:sz="4" w:space="0" w:color="auto"/>
            </w:tcBorders>
          </w:tcPr>
          <w:p w14:paraId="61B1C827" w14:textId="77777777" w:rsidR="00E75A97" w:rsidRPr="00B21BBF" w:rsidRDefault="00E75A97" w:rsidP="00E75A97">
            <w:pPr>
              <w:suppressAutoHyphens/>
              <w:autoSpaceDN w:val="0"/>
              <w:spacing w:afterLines="20" w:after="48" w:line="240" w:lineRule="auto"/>
              <w:jc w:val="center"/>
              <w:textAlignment w:val="baseline"/>
              <w:rPr>
                <w:rFonts w:ascii="Times New Roman" w:eastAsia="Calibri" w:hAnsi="Times New Roman" w:cs="Times New Roman"/>
                <w:b/>
                <w:bCs/>
              </w:rPr>
            </w:pPr>
          </w:p>
        </w:tc>
        <w:tc>
          <w:tcPr>
            <w:tcW w:w="1608" w:type="dxa"/>
            <w:gridSpan w:val="3"/>
            <w:tcBorders>
              <w:top w:val="single" w:sz="4" w:space="0" w:color="auto"/>
              <w:left w:val="single" w:sz="4" w:space="0" w:color="auto"/>
              <w:bottom w:val="single" w:sz="4" w:space="0" w:color="auto"/>
              <w:right w:val="single" w:sz="4" w:space="0" w:color="auto"/>
            </w:tcBorders>
          </w:tcPr>
          <w:p w14:paraId="7C586E76" w14:textId="647480D5" w:rsidR="00E75A97" w:rsidRPr="00B21BBF" w:rsidRDefault="00E75A97" w:rsidP="00E75A97">
            <w:pPr>
              <w:suppressAutoHyphens/>
              <w:autoSpaceDN w:val="0"/>
              <w:spacing w:afterLines="20" w:after="48" w:line="240" w:lineRule="auto"/>
              <w:jc w:val="center"/>
              <w:textAlignment w:val="baseline"/>
              <w:rPr>
                <w:rFonts w:ascii="Times New Roman" w:eastAsia="Calibri" w:hAnsi="Times New Roman" w:cs="Times New Roman"/>
              </w:rPr>
            </w:pPr>
            <w:r w:rsidRPr="00B21BBF">
              <w:rPr>
                <w:rFonts w:ascii="Times New Roman" w:eastAsia="Calibri" w:hAnsi="Times New Roman" w:cs="Times New Roman"/>
              </w:rPr>
              <w:t>IPG</w:t>
            </w:r>
          </w:p>
        </w:tc>
        <w:tc>
          <w:tcPr>
            <w:tcW w:w="2629" w:type="dxa"/>
            <w:gridSpan w:val="4"/>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67928D17" w14:textId="50EC281C" w:rsidR="00E75A97" w:rsidRPr="00B21BBF" w:rsidRDefault="00E75A97" w:rsidP="00E75A97">
            <w:pPr>
              <w:suppressAutoHyphens/>
              <w:autoSpaceDN w:val="0"/>
              <w:spacing w:afterLines="20" w:after="48" w:line="240" w:lineRule="auto"/>
              <w:textAlignment w:val="baseline"/>
              <w:rPr>
                <w:rFonts w:ascii="Times New Roman" w:eastAsia="Calibri" w:hAnsi="Times New Roman" w:cs="Times New Roman"/>
              </w:rPr>
            </w:pPr>
            <w:r w:rsidRPr="00B21BBF">
              <w:rPr>
                <w:rFonts w:ascii="Times New Roman" w:eastAsia="Calibri" w:hAnsi="Times New Roman" w:cs="Times New Roman"/>
              </w:rPr>
              <w:t>Parengta sutartis (vienetai)</w:t>
            </w:r>
          </w:p>
        </w:tc>
        <w:tc>
          <w:tcPr>
            <w:tcW w:w="932" w:type="dxa"/>
            <w:gridSpan w:val="6"/>
            <w:tcBorders>
              <w:top w:val="single" w:sz="4" w:space="0" w:color="auto"/>
              <w:left w:val="single" w:sz="4" w:space="0" w:color="auto"/>
              <w:bottom w:val="single" w:sz="4" w:space="0" w:color="auto"/>
              <w:right w:val="single" w:sz="4" w:space="0" w:color="auto"/>
            </w:tcBorders>
            <w:shd w:val="clear" w:color="auto" w:fill="auto"/>
            <w:noWrap/>
            <w:tcMar>
              <w:top w:w="0" w:type="dxa"/>
              <w:left w:w="108" w:type="dxa"/>
              <w:bottom w:w="0" w:type="dxa"/>
              <w:right w:w="108" w:type="dxa"/>
            </w:tcMar>
          </w:tcPr>
          <w:p w14:paraId="7C3B9EAB" w14:textId="74FB28C3" w:rsidR="00E75A97" w:rsidRPr="00B21BBF" w:rsidRDefault="00E75A97" w:rsidP="00E75A97">
            <w:pPr>
              <w:suppressAutoHyphens/>
              <w:autoSpaceDN w:val="0"/>
              <w:spacing w:after="0" w:line="240" w:lineRule="auto"/>
              <w:jc w:val="center"/>
              <w:textAlignment w:val="baseline"/>
              <w:rPr>
                <w:rFonts w:ascii="Times New Roman" w:eastAsia="Calibri" w:hAnsi="Times New Roman" w:cs="Times New Roman"/>
              </w:rPr>
            </w:pPr>
            <w:r w:rsidRPr="00B21BBF">
              <w:rPr>
                <w:rFonts w:ascii="Times New Roman" w:eastAsia="Calibri" w:hAnsi="Times New Roman" w:cs="Times New Roman"/>
              </w:rPr>
              <w:t>1</w:t>
            </w:r>
          </w:p>
        </w:tc>
        <w:tc>
          <w:tcPr>
            <w:tcW w:w="769" w:type="dxa"/>
            <w:gridSpan w:val="5"/>
            <w:tcBorders>
              <w:top w:val="single" w:sz="4" w:space="0" w:color="auto"/>
              <w:left w:val="single" w:sz="4" w:space="0" w:color="auto"/>
              <w:bottom w:val="single" w:sz="4" w:space="0" w:color="auto"/>
              <w:right w:val="single" w:sz="4" w:space="0" w:color="auto"/>
            </w:tcBorders>
          </w:tcPr>
          <w:p w14:paraId="1642F4DE" w14:textId="77777777" w:rsidR="00E75A97" w:rsidRPr="00B21BBF" w:rsidRDefault="00E75A97" w:rsidP="00E75A97">
            <w:pPr>
              <w:suppressAutoHyphens/>
              <w:autoSpaceDN w:val="0"/>
              <w:spacing w:after="0" w:line="240" w:lineRule="auto"/>
              <w:jc w:val="center"/>
              <w:textAlignment w:val="baseline"/>
              <w:rPr>
                <w:rFonts w:ascii="Times New Roman" w:eastAsia="Calibri" w:hAnsi="Times New Roman" w:cs="Times New Roman"/>
              </w:rPr>
            </w:pPr>
          </w:p>
        </w:tc>
        <w:tc>
          <w:tcPr>
            <w:tcW w:w="733" w:type="dxa"/>
            <w:gridSpan w:val="5"/>
            <w:tcBorders>
              <w:top w:val="single" w:sz="4" w:space="0" w:color="auto"/>
              <w:left w:val="single" w:sz="4" w:space="0" w:color="auto"/>
              <w:bottom w:val="single" w:sz="4" w:space="0" w:color="auto"/>
              <w:right w:val="single" w:sz="4" w:space="0" w:color="auto"/>
            </w:tcBorders>
          </w:tcPr>
          <w:p w14:paraId="21B8AE1C" w14:textId="77777777" w:rsidR="00E75A97" w:rsidRPr="00B21BBF" w:rsidRDefault="00E75A97" w:rsidP="00E75A97">
            <w:pPr>
              <w:suppressAutoHyphens/>
              <w:autoSpaceDN w:val="0"/>
              <w:spacing w:after="0" w:line="240" w:lineRule="auto"/>
              <w:jc w:val="center"/>
              <w:textAlignment w:val="baseline"/>
              <w:rPr>
                <w:rFonts w:ascii="Times New Roman" w:eastAsia="Calibri" w:hAnsi="Times New Roman" w:cs="Times New Roman"/>
              </w:rPr>
            </w:pPr>
          </w:p>
        </w:tc>
        <w:tc>
          <w:tcPr>
            <w:tcW w:w="683" w:type="dxa"/>
            <w:gridSpan w:val="2"/>
            <w:tcBorders>
              <w:top w:val="single" w:sz="4" w:space="0" w:color="auto"/>
              <w:left w:val="single" w:sz="4" w:space="0" w:color="auto"/>
              <w:bottom w:val="single" w:sz="4" w:space="0" w:color="auto"/>
              <w:right w:val="single" w:sz="4" w:space="0" w:color="auto"/>
            </w:tcBorders>
          </w:tcPr>
          <w:p w14:paraId="44FC2A42" w14:textId="0B87D4CB" w:rsidR="00E75A97" w:rsidRPr="00B21BBF" w:rsidRDefault="00E75A97" w:rsidP="00E75A97">
            <w:pPr>
              <w:suppressAutoHyphens/>
              <w:autoSpaceDN w:val="0"/>
              <w:spacing w:after="0" w:line="240" w:lineRule="auto"/>
              <w:jc w:val="center"/>
              <w:textAlignment w:val="baseline"/>
              <w:rPr>
                <w:rFonts w:ascii="Times New Roman" w:eastAsia="Calibri" w:hAnsi="Times New Roman" w:cs="Times New Roman"/>
              </w:rPr>
            </w:pPr>
            <w:r w:rsidRPr="00B21BBF">
              <w:rPr>
                <w:rFonts w:ascii="Times New Roman" w:eastAsia="Calibri" w:hAnsi="Times New Roman" w:cs="Times New Roman"/>
              </w:rPr>
              <w:t>1</w:t>
            </w:r>
          </w:p>
        </w:tc>
        <w:tc>
          <w:tcPr>
            <w:tcW w:w="736" w:type="dxa"/>
            <w:gridSpan w:val="3"/>
            <w:tcBorders>
              <w:top w:val="single" w:sz="4" w:space="0" w:color="auto"/>
              <w:left w:val="single" w:sz="4" w:space="0" w:color="auto"/>
              <w:bottom w:val="single" w:sz="4" w:space="0" w:color="auto"/>
              <w:right w:val="single" w:sz="4" w:space="0" w:color="auto"/>
            </w:tcBorders>
          </w:tcPr>
          <w:p w14:paraId="18EE07C3" w14:textId="77777777" w:rsidR="00E75A97" w:rsidRPr="00B21BBF" w:rsidRDefault="00E75A97" w:rsidP="00E75A97">
            <w:pPr>
              <w:suppressAutoHyphens/>
              <w:autoSpaceDN w:val="0"/>
              <w:spacing w:after="0" w:line="240" w:lineRule="auto"/>
              <w:jc w:val="center"/>
              <w:textAlignment w:val="baseline"/>
              <w:rPr>
                <w:rFonts w:ascii="Times New Roman" w:eastAsia="Calibri" w:hAnsi="Times New Roman" w:cs="Times New Roman"/>
              </w:rPr>
            </w:pPr>
          </w:p>
        </w:tc>
      </w:tr>
      <w:tr w:rsidR="00767259" w:rsidRPr="00B21BBF" w14:paraId="1E65574E" w14:textId="77777777" w:rsidTr="00385BC1">
        <w:trPr>
          <w:gridAfter w:val="1"/>
          <w:wAfter w:w="26" w:type="dxa"/>
          <w:trHeight w:val="550"/>
        </w:trPr>
        <w:tc>
          <w:tcPr>
            <w:tcW w:w="1554" w:type="dxa"/>
            <w:gridSpan w:val="2"/>
            <w:tcBorders>
              <w:top w:val="single" w:sz="4" w:space="0" w:color="auto"/>
              <w:left w:val="single" w:sz="4" w:space="0" w:color="auto"/>
              <w:bottom w:val="single" w:sz="4" w:space="0" w:color="auto"/>
              <w:right w:val="single" w:sz="4" w:space="0" w:color="auto"/>
            </w:tcBorders>
            <w:shd w:val="clear" w:color="auto" w:fill="auto"/>
            <w:noWrap/>
            <w:tcMar>
              <w:top w:w="0" w:type="dxa"/>
              <w:left w:w="108" w:type="dxa"/>
              <w:bottom w:w="0" w:type="dxa"/>
              <w:right w:w="108" w:type="dxa"/>
            </w:tcMar>
          </w:tcPr>
          <w:p w14:paraId="0E6135FA" w14:textId="076A3BDA" w:rsidR="00767259" w:rsidRPr="00B21BBF" w:rsidRDefault="00767259" w:rsidP="00767259">
            <w:pPr>
              <w:suppressAutoHyphens/>
              <w:autoSpaceDN w:val="0"/>
              <w:spacing w:after="0" w:line="240" w:lineRule="auto"/>
              <w:textAlignment w:val="baseline"/>
              <w:rPr>
                <w:rFonts w:ascii="Times New Roman" w:eastAsia="Calibri" w:hAnsi="Times New Roman" w:cs="Times New Roman"/>
                <w:highlight w:val="lightGray"/>
              </w:rPr>
            </w:pPr>
            <w:r w:rsidRPr="00B21BBF">
              <w:rPr>
                <w:rFonts w:ascii="Times New Roman" w:eastAsia="Calibri" w:hAnsi="Times New Roman" w:cs="Times New Roman"/>
                <w:highlight w:val="lightGray"/>
              </w:rPr>
              <w:lastRenderedPageBreak/>
              <w:t>10-001-05-03-03 (PP)</w:t>
            </w:r>
          </w:p>
        </w:tc>
        <w:tc>
          <w:tcPr>
            <w:tcW w:w="3117"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426073FD" w14:textId="2D3BD3AC" w:rsidR="00767259" w:rsidRPr="00B21BBF" w:rsidRDefault="00767259" w:rsidP="00767259">
            <w:pPr>
              <w:autoSpaceDE w:val="0"/>
              <w:autoSpaceDN w:val="0"/>
              <w:adjustRightInd w:val="0"/>
              <w:spacing w:afterLines="20" w:after="48" w:line="240" w:lineRule="auto"/>
              <w:rPr>
                <w:rFonts w:ascii="Times New Roman" w:eastAsia="Calibri" w:hAnsi="Times New Roman" w:cs="Times New Roman"/>
                <w:b/>
                <w:bCs/>
                <w:highlight w:val="lightGray"/>
              </w:rPr>
            </w:pPr>
            <w:r w:rsidRPr="00B21BBF">
              <w:rPr>
                <w:rFonts w:ascii="Times New Roman" w:eastAsia="Calibri" w:hAnsi="Times New Roman" w:cs="Times New Roman"/>
                <w:b/>
                <w:bCs/>
                <w:highlight w:val="lightGray"/>
              </w:rPr>
              <w:t>Priemonė.</w:t>
            </w:r>
            <w:r w:rsidRPr="00B21BBF">
              <w:rPr>
                <w:rFonts w:ascii="Times New Roman" w:eastAsia="Calibri" w:hAnsi="Times New Roman" w:cs="Times New Roman"/>
                <w:highlight w:val="lightGray"/>
              </w:rPr>
              <w:t xml:space="preserve"> Gerinti susisiekimą oro transportu</w:t>
            </w:r>
          </w:p>
        </w:tc>
        <w:tc>
          <w:tcPr>
            <w:tcW w:w="1267" w:type="dxa"/>
            <w:gridSpan w:val="3"/>
            <w:tcBorders>
              <w:top w:val="single" w:sz="4" w:space="0" w:color="auto"/>
              <w:left w:val="single" w:sz="4" w:space="0" w:color="auto"/>
              <w:bottom w:val="single" w:sz="4" w:space="0" w:color="auto"/>
              <w:right w:val="single" w:sz="4" w:space="0" w:color="auto"/>
            </w:tcBorders>
          </w:tcPr>
          <w:p w14:paraId="094E8548" w14:textId="143D2311" w:rsidR="00767259" w:rsidRPr="00B21BBF" w:rsidRDefault="00767259" w:rsidP="00767259">
            <w:pPr>
              <w:suppressAutoHyphens/>
              <w:autoSpaceDN w:val="0"/>
              <w:spacing w:afterLines="20" w:after="48" w:line="240" w:lineRule="auto"/>
              <w:jc w:val="center"/>
              <w:textAlignment w:val="baseline"/>
              <w:rPr>
                <w:rFonts w:ascii="Times New Roman" w:eastAsia="Calibri" w:hAnsi="Times New Roman" w:cs="Times New Roman"/>
                <w:b/>
                <w:bCs/>
              </w:rPr>
            </w:pPr>
            <w:r w:rsidRPr="00B21BBF">
              <w:rPr>
                <w:rFonts w:ascii="Times New Roman" w:eastAsia="Calibri" w:hAnsi="Times New Roman" w:cs="Times New Roman"/>
                <w:b/>
                <w:bCs/>
                <w:highlight w:val="lightGray"/>
              </w:rPr>
              <w:t>11 960,0</w:t>
            </w:r>
          </w:p>
        </w:tc>
        <w:tc>
          <w:tcPr>
            <w:tcW w:w="1608" w:type="dxa"/>
            <w:gridSpan w:val="3"/>
            <w:tcBorders>
              <w:top w:val="single" w:sz="4" w:space="0" w:color="auto"/>
              <w:left w:val="single" w:sz="4" w:space="0" w:color="auto"/>
              <w:bottom w:val="single" w:sz="4" w:space="0" w:color="auto"/>
              <w:right w:val="single" w:sz="4" w:space="0" w:color="auto"/>
            </w:tcBorders>
          </w:tcPr>
          <w:p w14:paraId="245BE2DD" w14:textId="0C3E6358" w:rsidR="00767259" w:rsidRPr="00B21BBF" w:rsidRDefault="00767259" w:rsidP="00767259">
            <w:pPr>
              <w:suppressAutoHyphens/>
              <w:autoSpaceDN w:val="0"/>
              <w:spacing w:afterLines="20" w:after="48" w:line="240" w:lineRule="auto"/>
              <w:jc w:val="center"/>
              <w:textAlignment w:val="baseline"/>
              <w:rPr>
                <w:rFonts w:ascii="Times New Roman" w:eastAsia="Calibri" w:hAnsi="Times New Roman" w:cs="Times New Roman"/>
              </w:rPr>
            </w:pPr>
            <w:r w:rsidRPr="00B21BBF">
              <w:rPr>
                <w:rFonts w:ascii="Times New Roman" w:eastAsia="Calibri" w:hAnsi="Times New Roman" w:cs="Times New Roman"/>
              </w:rPr>
              <w:t>KOTPG</w:t>
            </w:r>
          </w:p>
        </w:tc>
        <w:tc>
          <w:tcPr>
            <w:tcW w:w="2629" w:type="dxa"/>
            <w:gridSpan w:val="4"/>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741B0B9A" w14:textId="5075D739" w:rsidR="00767259" w:rsidRPr="00B21BBF" w:rsidRDefault="00767259" w:rsidP="00767259">
            <w:pPr>
              <w:suppressAutoHyphens/>
              <w:autoSpaceDN w:val="0"/>
              <w:spacing w:afterLines="20" w:after="48" w:line="240" w:lineRule="auto"/>
              <w:textAlignment w:val="baseline"/>
              <w:rPr>
                <w:rFonts w:ascii="Times New Roman" w:eastAsia="Calibri" w:hAnsi="Times New Roman" w:cs="Times New Roman"/>
              </w:rPr>
            </w:pPr>
            <w:r w:rsidRPr="00B21BBF">
              <w:rPr>
                <w:rFonts w:ascii="Times New Roman" w:eastAsia="Calibri" w:hAnsi="Times New Roman" w:cs="Times New Roman"/>
              </w:rPr>
              <w:t>Lietuvos oro uostuose aptarnautų keleivių skaičius (mln. keleivių)</w:t>
            </w:r>
          </w:p>
        </w:tc>
        <w:tc>
          <w:tcPr>
            <w:tcW w:w="932" w:type="dxa"/>
            <w:gridSpan w:val="6"/>
            <w:tcBorders>
              <w:top w:val="single" w:sz="4" w:space="0" w:color="auto"/>
              <w:left w:val="single" w:sz="4" w:space="0" w:color="auto"/>
              <w:bottom w:val="single" w:sz="4" w:space="0" w:color="auto"/>
              <w:right w:val="single" w:sz="4" w:space="0" w:color="auto"/>
            </w:tcBorders>
            <w:shd w:val="clear" w:color="auto" w:fill="auto"/>
            <w:noWrap/>
            <w:tcMar>
              <w:top w:w="0" w:type="dxa"/>
              <w:left w:w="108" w:type="dxa"/>
              <w:bottom w:w="0" w:type="dxa"/>
              <w:right w:w="108" w:type="dxa"/>
            </w:tcMar>
          </w:tcPr>
          <w:p w14:paraId="4C99128C" w14:textId="4E7EC80A" w:rsidR="00767259" w:rsidRPr="00B21BBF" w:rsidRDefault="00767259" w:rsidP="00767259">
            <w:pPr>
              <w:suppressAutoHyphens/>
              <w:autoSpaceDN w:val="0"/>
              <w:spacing w:after="0" w:line="240" w:lineRule="auto"/>
              <w:jc w:val="center"/>
              <w:textAlignment w:val="baseline"/>
              <w:rPr>
                <w:rFonts w:ascii="Times New Roman" w:eastAsia="Calibri" w:hAnsi="Times New Roman" w:cs="Times New Roman"/>
              </w:rPr>
            </w:pPr>
            <w:r w:rsidRPr="00B21BBF">
              <w:rPr>
                <w:rFonts w:ascii="Times New Roman" w:eastAsia="Calibri" w:hAnsi="Times New Roman" w:cs="Times New Roman"/>
              </w:rPr>
              <w:t>6,</w:t>
            </w:r>
            <w:r w:rsidR="00035A57">
              <w:rPr>
                <w:rFonts w:ascii="Times New Roman" w:eastAsia="Calibri" w:hAnsi="Times New Roman" w:cs="Times New Roman"/>
              </w:rPr>
              <w:t>8</w:t>
            </w:r>
          </w:p>
        </w:tc>
        <w:tc>
          <w:tcPr>
            <w:tcW w:w="769" w:type="dxa"/>
            <w:gridSpan w:val="5"/>
            <w:tcBorders>
              <w:top w:val="single" w:sz="4" w:space="0" w:color="auto"/>
              <w:left w:val="single" w:sz="4" w:space="0" w:color="auto"/>
              <w:bottom w:val="single" w:sz="4" w:space="0" w:color="auto"/>
              <w:right w:val="single" w:sz="4" w:space="0" w:color="auto"/>
            </w:tcBorders>
          </w:tcPr>
          <w:p w14:paraId="27696B96" w14:textId="77777777" w:rsidR="00767259" w:rsidRPr="00B21BBF" w:rsidRDefault="00767259" w:rsidP="00767259">
            <w:pPr>
              <w:suppressAutoHyphens/>
              <w:autoSpaceDN w:val="0"/>
              <w:spacing w:after="0" w:line="240" w:lineRule="auto"/>
              <w:jc w:val="center"/>
              <w:textAlignment w:val="baseline"/>
              <w:rPr>
                <w:rFonts w:ascii="Times New Roman" w:eastAsia="Calibri" w:hAnsi="Times New Roman" w:cs="Times New Roman"/>
              </w:rPr>
            </w:pPr>
          </w:p>
        </w:tc>
        <w:tc>
          <w:tcPr>
            <w:tcW w:w="733" w:type="dxa"/>
            <w:gridSpan w:val="5"/>
            <w:tcBorders>
              <w:top w:val="single" w:sz="4" w:space="0" w:color="auto"/>
              <w:left w:val="single" w:sz="4" w:space="0" w:color="auto"/>
              <w:bottom w:val="single" w:sz="4" w:space="0" w:color="auto"/>
              <w:right w:val="single" w:sz="4" w:space="0" w:color="auto"/>
            </w:tcBorders>
          </w:tcPr>
          <w:p w14:paraId="12513475" w14:textId="77777777" w:rsidR="00767259" w:rsidRPr="00B21BBF" w:rsidRDefault="00767259" w:rsidP="00767259">
            <w:pPr>
              <w:suppressAutoHyphens/>
              <w:autoSpaceDN w:val="0"/>
              <w:spacing w:after="0" w:line="240" w:lineRule="auto"/>
              <w:jc w:val="center"/>
              <w:textAlignment w:val="baseline"/>
              <w:rPr>
                <w:rFonts w:ascii="Times New Roman" w:eastAsia="Calibri" w:hAnsi="Times New Roman" w:cs="Times New Roman"/>
              </w:rPr>
            </w:pPr>
          </w:p>
        </w:tc>
        <w:tc>
          <w:tcPr>
            <w:tcW w:w="683" w:type="dxa"/>
            <w:gridSpan w:val="2"/>
            <w:tcBorders>
              <w:top w:val="single" w:sz="4" w:space="0" w:color="auto"/>
              <w:left w:val="single" w:sz="4" w:space="0" w:color="auto"/>
              <w:bottom w:val="single" w:sz="4" w:space="0" w:color="auto"/>
              <w:right w:val="single" w:sz="4" w:space="0" w:color="auto"/>
            </w:tcBorders>
          </w:tcPr>
          <w:p w14:paraId="5056339C" w14:textId="77777777" w:rsidR="00767259" w:rsidRPr="00B21BBF" w:rsidRDefault="00767259" w:rsidP="00767259">
            <w:pPr>
              <w:suppressAutoHyphens/>
              <w:autoSpaceDN w:val="0"/>
              <w:spacing w:after="0" w:line="240" w:lineRule="auto"/>
              <w:jc w:val="center"/>
              <w:textAlignment w:val="baseline"/>
              <w:rPr>
                <w:rFonts w:ascii="Times New Roman" w:eastAsia="Calibri" w:hAnsi="Times New Roman" w:cs="Times New Roman"/>
              </w:rPr>
            </w:pPr>
          </w:p>
        </w:tc>
        <w:tc>
          <w:tcPr>
            <w:tcW w:w="736" w:type="dxa"/>
            <w:gridSpan w:val="3"/>
            <w:tcBorders>
              <w:top w:val="single" w:sz="4" w:space="0" w:color="auto"/>
              <w:left w:val="single" w:sz="4" w:space="0" w:color="auto"/>
              <w:bottom w:val="single" w:sz="4" w:space="0" w:color="auto"/>
              <w:right w:val="single" w:sz="4" w:space="0" w:color="auto"/>
            </w:tcBorders>
          </w:tcPr>
          <w:p w14:paraId="1606CFFA" w14:textId="0479283A" w:rsidR="00767259" w:rsidRPr="00B21BBF" w:rsidRDefault="00767259" w:rsidP="00767259">
            <w:pPr>
              <w:suppressAutoHyphens/>
              <w:autoSpaceDN w:val="0"/>
              <w:spacing w:after="0" w:line="240" w:lineRule="auto"/>
              <w:jc w:val="center"/>
              <w:textAlignment w:val="baseline"/>
              <w:rPr>
                <w:rFonts w:ascii="Times New Roman" w:eastAsia="Calibri" w:hAnsi="Times New Roman" w:cs="Times New Roman"/>
              </w:rPr>
            </w:pPr>
            <w:r w:rsidRPr="00B21BBF">
              <w:rPr>
                <w:rFonts w:ascii="Times New Roman" w:eastAsia="Calibri" w:hAnsi="Times New Roman" w:cs="Times New Roman"/>
              </w:rPr>
              <w:t>6,</w:t>
            </w:r>
            <w:r w:rsidR="00035A57">
              <w:rPr>
                <w:rFonts w:ascii="Times New Roman" w:eastAsia="Calibri" w:hAnsi="Times New Roman" w:cs="Times New Roman"/>
              </w:rPr>
              <w:t>8</w:t>
            </w:r>
          </w:p>
        </w:tc>
      </w:tr>
      <w:tr w:rsidR="00767259" w:rsidRPr="00B21BBF" w14:paraId="552B2845" w14:textId="77777777" w:rsidTr="00385BC1">
        <w:trPr>
          <w:gridAfter w:val="1"/>
          <w:wAfter w:w="26" w:type="dxa"/>
          <w:trHeight w:val="550"/>
        </w:trPr>
        <w:tc>
          <w:tcPr>
            <w:tcW w:w="1554" w:type="dxa"/>
            <w:gridSpan w:val="2"/>
            <w:tcBorders>
              <w:top w:val="single" w:sz="4" w:space="0" w:color="auto"/>
              <w:left w:val="single" w:sz="4" w:space="0" w:color="auto"/>
              <w:bottom w:val="single" w:sz="4" w:space="0" w:color="auto"/>
              <w:right w:val="single" w:sz="4" w:space="0" w:color="auto"/>
            </w:tcBorders>
            <w:shd w:val="clear" w:color="auto" w:fill="auto"/>
            <w:noWrap/>
            <w:tcMar>
              <w:top w:w="0" w:type="dxa"/>
              <w:left w:w="108" w:type="dxa"/>
              <w:bottom w:w="0" w:type="dxa"/>
              <w:right w:w="108" w:type="dxa"/>
            </w:tcMar>
          </w:tcPr>
          <w:p w14:paraId="36F844E1" w14:textId="10B0EF89" w:rsidR="00767259" w:rsidRPr="00B21BBF" w:rsidRDefault="00767259" w:rsidP="00767259">
            <w:pPr>
              <w:suppressAutoHyphens/>
              <w:autoSpaceDN w:val="0"/>
              <w:spacing w:after="0" w:line="240" w:lineRule="auto"/>
              <w:textAlignment w:val="baseline"/>
              <w:rPr>
                <w:rFonts w:ascii="Times New Roman" w:eastAsia="Calibri" w:hAnsi="Times New Roman" w:cs="Times New Roman"/>
                <w:highlight w:val="lightGray"/>
              </w:rPr>
            </w:pPr>
            <w:r w:rsidRPr="00B21BBF">
              <w:rPr>
                <w:rFonts w:ascii="Times New Roman" w:eastAsia="Calibri" w:hAnsi="Times New Roman" w:cs="Times New Roman"/>
                <w:highlight w:val="lightGray"/>
              </w:rPr>
              <w:t>10-001-05-03-06 (PP)</w:t>
            </w:r>
          </w:p>
        </w:tc>
        <w:tc>
          <w:tcPr>
            <w:tcW w:w="3117"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6D772F3F" w14:textId="57C0B41E" w:rsidR="00767259" w:rsidRPr="00B21BBF" w:rsidRDefault="00767259" w:rsidP="00767259">
            <w:pPr>
              <w:autoSpaceDE w:val="0"/>
              <w:autoSpaceDN w:val="0"/>
              <w:adjustRightInd w:val="0"/>
              <w:spacing w:afterLines="20" w:after="48" w:line="240" w:lineRule="auto"/>
              <w:rPr>
                <w:rFonts w:ascii="Times New Roman" w:hAnsi="Times New Roman" w:cs="Times New Roman"/>
                <w:highlight w:val="lightGray"/>
              </w:rPr>
            </w:pPr>
            <w:r w:rsidRPr="00B21BBF">
              <w:rPr>
                <w:rFonts w:ascii="Times New Roman" w:eastAsia="Calibri" w:hAnsi="Times New Roman" w:cs="Times New Roman"/>
                <w:b/>
                <w:bCs/>
                <w:highlight w:val="lightGray"/>
              </w:rPr>
              <w:t xml:space="preserve">Priemonė. </w:t>
            </w:r>
            <w:r w:rsidRPr="00B21BBF">
              <w:rPr>
                <w:rFonts w:ascii="Times New Roman" w:eastAsia="Calibri" w:hAnsi="Times New Roman" w:cs="Times New Roman"/>
                <w:highlight w:val="lightGray"/>
              </w:rPr>
              <w:t>Gerinti eismo saugą</w:t>
            </w:r>
          </w:p>
        </w:tc>
        <w:tc>
          <w:tcPr>
            <w:tcW w:w="1267" w:type="dxa"/>
            <w:gridSpan w:val="3"/>
            <w:tcBorders>
              <w:top w:val="single" w:sz="4" w:space="0" w:color="auto"/>
              <w:left w:val="single" w:sz="4" w:space="0" w:color="auto"/>
              <w:bottom w:val="single" w:sz="4" w:space="0" w:color="auto"/>
              <w:right w:val="single" w:sz="4" w:space="0" w:color="auto"/>
            </w:tcBorders>
          </w:tcPr>
          <w:p w14:paraId="105C76FB" w14:textId="3B1A7A24" w:rsidR="00767259" w:rsidRPr="00B21BBF" w:rsidRDefault="00767259" w:rsidP="00767259">
            <w:pPr>
              <w:suppressAutoHyphens/>
              <w:autoSpaceDN w:val="0"/>
              <w:spacing w:afterLines="20" w:after="48" w:line="240" w:lineRule="auto"/>
              <w:jc w:val="center"/>
              <w:textAlignment w:val="baseline"/>
              <w:rPr>
                <w:rFonts w:ascii="Times New Roman" w:eastAsia="Calibri" w:hAnsi="Times New Roman" w:cs="Times New Roman"/>
                <w:b/>
                <w:bCs/>
              </w:rPr>
            </w:pPr>
            <w:r w:rsidRPr="00B21BBF">
              <w:rPr>
                <w:rFonts w:ascii="Times New Roman" w:eastAsia="Calibri" w:hAnsi="Times New Roman" w:cs="Times New Roman"/>
                <w:b/>
                <w:bCs/>
                <w:highlight w:val="lightGray"/>
              </w:rPr>
              <w:t>4 325,0</w:t>
            </w:r>
          </w:p>
        </w:tc>
        <w:tc>
          <w:tcPr>
            <w:tcW w:w="1608" w:type="dxa"/>
            <w:gridSpan w:val="3"/>
            <w:tcBorders>
              <w:top w:val="single" w:sz="4" w:space="0" w:color="auto"/>
              <w:left w:val="single" w:sz="4" w:space="0" w:color="auto"/>
              <w:bottom w:val="single" w:sz="4" w:space="0" w:color="auto"/>
              <w:right w:val="single" w:sz="4" w:space="0" w:color="auto"/>
            </w:tcBorders>
          </w:tcPr>
          <w:p w14:paraId="3521FFE1" w14:textId="77777777" w:rsidR="00767259" w:rsidRPr="00B21BBF" w:rsidRDefault="00767259" w:rsidP="00767259">
            <w:pPr>
              <w:suppressAutoHyphens/>
              <w:autoSpaceDN w:val="0"/>
              <w:spacing w:afterLines="20" w:after="48" w:line="240" w:lineRule="auto"/>
              <w:jc w:val="center"/>
              <w:textAlignment w:val="baseline"/>
              <w:rPr>
                <w:rFonts w:ascii="Times New Roman" w:eastAsia="Calibri" w:hAnsi="Times New Roman" w:cs="Times New Roman"/>
              </w:rPr>
            </w:pPr>
            <w:r w:rsidRPr="00B21BBF">
              <w:rPr>
                <w:rFonts w:ascii="Times New Roman" w:eastAsia="Calibri" w:hAnsi="Times New Roman" w:cs="Times New Roman"/>
              </w:rPr>
              <w:t>KOTPG</w:t>
            </w:r>
          </w:p>
          <w:p w14:paraId="464D2EA9" w14:textId="77777777" w:rsidR="00767259" w:rsidRPr="00B21BBF" w:rsidRDefault="00767259" w:rsidP="00767259">
            <w:pPr>
              <w:suppressAutoHyphens/>
              <w:autoSpaceDN w:val="0"/>
              <w:spacing w:afterLines="20" w:after="48" w:line="240" w:lineRule="auto"/>
              <w:jc w:val="center"/>
              <w:textAlignment w:val="baseline"/>
              <w:rPr>
                <w:rFonts w:ascii="Times New Roman" w:eastAsia="Calibri" w:hAnsi="Times New Roman" w:cs="Times New Roman"/>
              </w:rPr>
            </w:pPr>
          </w:p>
        </w:tc>
        <w:tc>
          <w:tcPr>
            <w:tcW w:w="2629" w:type="dxa"/>
            <w:gridSpan w:val="4"/>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1A03DB12" w14:textId="74622451" w:rsidR="00767259" w:rsidRPr="00B21BBF" w:rsidRDefault="00767259" w:rsidP="00767259">
            <w:pPr>
              <w:suppressAutoHyphens/>
              <w:autoSpaceDN w:val="0"/>
              <w:spacing w:afterLines="20" w:after="48" w:line="240" w:lineRule="auto"/>
              <w:textAlignment w:val="baseline"/>
              <w:rPr>
                <w:rFonts w:ascii="Times New Roman" w:eastAsia="Calibri" w:hAnsi="Times New Roman" w:cs="Times New Roman"/>
              </w:rPr>
            </w:pPr>
            <w:r w:rsidRPr="00B21BBF">
              <w:rPr>
                <w:rFonts w:ascii="Times New Roman" w:hAnsi="Times New Roman" w:cs="Times New Roman"/>
              </w:rPr>
              <w:t>Panaikintų juodųjų dėmių dalis (procentai)</w:t>
            </w:r>
          </w:p>
        </w:tc>
        <w:tc>
          <w:tcPr>
            <w:tcW w:w="932" w:type="dxa"/>
            <w:gridSpan w:val="6"/>
            <w:tcBorders>
              <w:top w:val="single" w:sz="4" w:space="0" w:color="auto"/>
              <w:left w:val="single" w:sz="4" w:space="0" w:color="auto"/>
              <w:bottom w:val="single" w:sz="4" w:space="0" w:color="auto"/>
              <w:right w:val="single" w:sz="4" w:space="0" w:color="auto"/>
            </w:tcBorders>
            <w:shd w:val="clear" w:color="auto" w:fill="auto"/>
            <w:noWrap/>
            <w:tcMar>
              <w:top w:w="0" w:type="dxa"/>
              <w:left w:w="108" w:type="dxa"/>
              <w:bottom w:w="0" w:type="dxa"/>
              <w:right w:w="108" w:type="dxa"/>
            </w:tcMar>
          </w:tcPr>
          <w:p w14:paraId="20F7F491" w14:textId="74181F80" w:rsidR="00767259" w:rsidRPr="00B21BBF" w:rsidRDefault="00767259" w:rsidP="00767259">
            <w:pPr>
              <w:suppressAutoHyphens/>
              <w:autoSpaceDN w:val="0"/>
              <w:spacing w:after="0" w:line="240" w:lineRule="auto"/>
              <w:jc w:val="center"/>
              <w:textAlignment w:val="baseline"/>
              <w:rPr>
                <w:rFonts w:ascii="Times New Roman" w:eastAsia="Calibri" w:hAnsi="Times New Roman" w:cs="Times New Roman"/>
              </w:rPr>
            </w:pPr>
            <w:r w:rsidRPr="00B21BBF">
              <w:rPr>
                <w:rFonts w:ascii="Times New Roman" w:eastAsia="Calibri" w:hAnsi="Times New Roman" w:cs="Times New Roman"/>
              </w:rPr>
              <w:t>80</w:t>
            </w:r>
          </w:p>
        </w:tc>
        <w:tc>
          <w:tcPr>
            <w:tcW w:w="769" w:type="dxa"/>
            <w:gridSpan w:val="5"/>
            <w:tcBorders>
              <w:top w:val="single" w:sz="4" w:space="0" w:color="auto"/>
              <w:left w:val="single" w:sz="4" w:space="0" w:color="auto"/>
              <w:bottom w:val="single" w:sz="4" w:space="0" w:color="auto"/>
              <w:right w:val="single" w:sz="4" w:space="0" w:color="auto"/>
            </w:tcBorders>
          </w:tcPr>
          <w:p w14:paraId="636E2CE6" w14:textId="77777777" w:rsidR="00767259" w:rsidRPr="00B21BBF" w:rsidRDefault="00767259" w:rsidP="00767259">
            <w:pPr>
              <w:suppressAutoHyphens/>
              <w:autoSpaceDN w:val="0"/>
              <w:spacing w:after="0" w:line="240" w:lineRule="auto"/>
              <w:jc w:val="center"/>
              <w:textAlignment w:val="baseline"/>
              <w:rPr>
                <w:rFonts w:ascii="Times New Roman" w:eastAsia="Calibri" w:hAnsi="Times New Roman" w:cs="Times New Roman"/>
              </w:rPr>
            </w:pPr>
          </w:p>
        </w:tc>
        <w:tc>
          <w:tcPr>
            <w:tcW w:w="733" w:type="dxa"/>
            <w:gridSpan w:val="5"/>
            <w:tcBorders>
              <w:top w:val="single" w:sz="4" w:space="0" w:color="auto"/>
              <w:left w:val="single" w:sz="4" w:space="0" w:color="auto"/>
              <w:bottom w:val="single" w:sz="4" w:space="0" w:color="auto"/>
              <w:right w:val="single" w:sz="4" w:space="0" w:color="auto"/>
            </w:tcBorders>
          </w:tcPr>
          <w:p w14:paraId="14BD65AC" w14:textId="77777777" w:rsidR="00767259" w:rsidRPr="00B21BBF" w:rsidRDefault="00767259" w:rsidP="00767259">
            <w:pPr>
              <w:suppressAutoHyphens/>
              <w:autoSpaceDN w:val="0"/>
              <w:spacing w:after="0" w:line="240" w:lineRule="auto"/>
              <w:jc w:val="center"/>
              <w:textAlignment w:val="baseline"/>
              <w:rPr>
                <w:rFonts w:ascii="Times New Roman" w:eastAsia="Calibri" w:hAnsi="Times New Roman" w:cs="Times New Roman"/>
              </w:rPr>
            </w:pPr>
          </w:p>
        </w:tc>
        <w:tc>
          <w:tcPr>
            <w:tcW w:w="683" w:type="dxa"/>
            <w:gridSpan w:val="2"/>
            <w:tcBorders>
              <w:top w:val="single" w:sz="4" w:space="0" w:color="auto"/>
              <w:left w:val="single" w:sz="4" w:space="0" w:color="auto"/>
              <w:bottom w:val="single" w:sz="4" w:space="0" w:color="auto"/>
              <w:right w:val="single" w:sz="4" w:space="0" w:color="auto"/>
            </w:tcBorders>
          </w:tcPr>
          <w:p w14:paraId="40F24376" w14:textId="77777777" w:rsidR="00767259" w:rsidRPr="00B21BBF" w:rsidRDefault="00767259" w:rsidP="00767259">
            <w:pPr>
              <w:suppressAutoHyphens/>
              <w:autoSpaceDN w:val="0"/>
              <w:spacing w:after="0" w:line="240" w:lineRule="auto"/>
              <w:jc w:val="center"/>
              <w:textAlignment w:val="baseline"/>
              <w:rPr>
                <w:rFonts w:ascii="Times New Roman" w:eastAsia="Calibri" w:hAnsi="Times New Roman" w:cs="Times New Roman"/>
              </w:rPr>
            </w:pPr>
          </w:p>
        </w:tc>
        <w:tc>
          <w:tcPr>
            <w:tcW w:w="736" w:type="dxa"/>
            <w:gridSpan w:val="3"/>
            <w:tcBorders>
              <w:top w:val="single" w:sz="4" w:space="0" w:color="auto"/>
              <w:left w:val="single" w:sz="4" w:space="0" w:color="auto"/>
              <w:bottom w:val="single" w:sz="4" w:space="0" w:color="auto"/>
              <w:right w:val="single" w:sz="4" w:space="0" w:color="auto"/>
            </w:tcBorders>
          </w:tcPr>
          <w:p w14:paraId="2912E6C0" w14:textId="5C7D56E0" w:rsidR="00767259" w:rsidRPr="00B21BBF" w:rsidRDefault="00767259" w:rsidP="00767259">
            <w:pPr>
              <w:suppressAutoHyphens/>
              <w:autoSpaceDN w:val="0"/>
              <w:spacing w:after="0" w:line="240" w:lineRule="auto"/>
              <w:jc w:val="center"/>
              <w:textAlignment w:val="baseline"/>
              <w:rPr>
                <w:rFonts w:ascii="Times New Roman" w:eastAsia="Calibri" w:hAnsi="Times New Roman" w:cs="Times New Roman"/>
              </w:rPr>
            </w:pPr>
            <w:r w:rsidRPr="00B21BBF">
              <w:rPr>
                <w:rFonts w:ascii="Times New Roman" w:eastAsia="Calibri" w:hAnsi="Times New Roman" w:cs="Times New Roman"/>
              </w:rPr>
              <w:t>80</w:t>
            </w:r>
          </w:p>
        </w:tc>
      </w:tr>
      <w:tr w:rsidR="00767259" w:rsidRPr="00B21BBF" w14:paraId="3D946F76" w14:textId="77777777" w:rsidTr="00385BC1">
        <w:trPr>
          <w:gridAfter w:val="1"/>
          <w:wAfter w:w="26" w:type="dxa"/>
          <w:trHeight w:val="315"/>
        </w:trPr>
        <w:tc>
          <w:tcPr>
            <w:tcW w:w="1554" w:type="dxa"/>
            <w:gridSpan w:val="2"/>
            <w:tcBorders>
              <w:top w:val="single" w:sz="4" w:space="0" w:color="auto"/>
              <w:left w:val="single" w:sz="4" w:space="0" w:color="auto"/>
              <w:bottom w:val="single" w:sz="4" w:space="0" w:color="auto"/>
              <w:right w:val="single" w:sz="4" w:space="0" w:color="auto"/>
            </w:tcBorders>
            <w:shd w:val="clear" w:color="auto" w:fill="auto"/>
            <w:noWrap/>
            <w:tcMar>
              <w:top w:w="0" w:type="dxa"/>
              <w:left w:w="108" w:type="dxa"/>
              <w:bottom w:w="0" w:type="dxa"/>
              <w:right w:w="108" w:type="dxa"/>
            </w:tcMar>
          </w:tcPr>
          <w:p w14:paraId="65FFB27A" w14:textId="4F7AC66F" w:rsidR="00767259" w:rsidRPr="00B21BBF" w:rsidRDefault="00767259" w:rsidP="00767259">
            <w:pPr>
              <w:suppressAutoHyphens/>
              <w:autoSpaceDN w:val="0"/>
              <w:spacing w:after="0" w:line="240" w:lineRule="auto"/>
              <w:textAlignment w:val="baseline"/>
              <w:rPr>
                <w:rFonts w:ascii="Times New Roman" w:eastAsia="Calibri" w:hAnsi="Times New Roman" w:cs="Times New Roman"/>
              </w:rPr>
            </w:pPr>
          </w:p>
        </w:tc>
        <w:tc>
          <w:tcPr>
            <w:tcW w:w="3117"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1D6ED71A" w14:textId="77777777" w:rsidR="00767259" w:rsidRPr="00B21BBF" w:rsidRDefault="00767259" w:rsidP="00767259">
            <w:pPr>
              <w:autoSpaceDE w:val="0"/>
              <w:autoSpaceDN w:val="0"/>
              <w:adjustRightInd w:val="0"/>
              <w:spacing w:afterLines="20" w:after="48" w:line="240" w:lineRule="auto"/>
              <w:rPr>
                <w:rFonts w:ascii="Times New Roman" w:eastAsia="Calibri" w:hAnsi="Times New Roman" w:cs="Times New Roman"/>
                <w:b/>
                <w:bCs/>
              </w:rPr>
            </w:pPr>
          </w:p>
        </w:tc>
        <w:tc>
          <w:tcPr>
            <w:tcW w:w="1267" w:type="dxa"/>
            <w:gridSpan w:val="3"/>
            <w:tcBorders>
              <w:top w:val="single" w:sz="4" w:space="0" w:color="auto"/>
              <w:left w:val="single" w:sz="4" w:space="0" w:color="auto"/>
              <w:bottom w:val="single" w:sz="4" w:space="0" w:color="auto"/>
              <w:right w:val="single" w:sz="4" w:space="0" w:color="auto"/>
            </w:tcBorders>
          </w:tcPr>
          <w:p w14:paraId="403EBFAF" w14:textId="77777777" w:rsidR="00767259" w:rsidRPr="00B21BBF" w:rsidRDefault="00767259" w:rsidP="00767259">
            <w:pPr>
              <w:suppressAutoHyphens/>
              <w:autoSpaceDN w:val="0"/>
              <w:spacing w:afterLines="20" w:after="48" w:line="240" w:lineRule="auto"/>
              <w:jc w:val="center"/>
              <w:textAlignment w:val="baseline"/>
              <w:rPr>
                <w:rFonts w:ascii="Times New Roman" w:eastAsia="Calibri" w:hAnsi="Times New Roman" w:cs="Times New Roman"/>
                <w:b/>
                <w:bCs/>
              </w:rPr>
            </w:pPr>
          </w:p>
        </w:tc>
        <w:tc>
          <w:tcPr>
            <w:tcW w:w="1608" w:type="dxa"/>
            <w:gridSpan w:val="3"/>
            <w:tcBorders>
              <w:top w:val="single" w:sz="4" w:space="0" w:color="auto"/>
              <w:left w:val="single" w:sz="4" w:space="0" w:color="auto"/>
              <w:bottom w:val="single" w:sz="4" w:space="0" w:color="auto"/>
              <w:right w:val="single" w:sz="4" w:space="0" w:color="auto"/>
            </w:tcBorders>
          </w:tcPr>
          <w:p w14:paraId="3220D714" w14:textId="77777777" w:rsidR="00767259" w:rsidRPr="00B21BBF" w:rsidRDefault="00767259" w:rsidP="00767259">
            <w:pPr>
              <w:suppressAutoHyphens/>
              <w:autoSpaceDN w:val="0"/>
              <w:spacing w:afterLines="20" w:after="48" w:line="240" w:lineRule="auto"/>
              <w:jc w:val="center"/>
              <w:textAlignment w:val="baseline"/>
              <w:rPr>
                <w:rFonts w:ascii="Times New Roman" w:eastAsia="Calibri" w:hAnsi="Times New Roman" w:cs="Times New Roman"/>
              </w:rPr>
            </w:pPr>
            <w:r w:rsidRPr="00B21BBF">
              <w:rPr>
                <w:rFonts w:ascii="Times New Roman" w:eastAsia="Calibri" w:hAnsi="Times New Roman" w:cs="Times New Roman"/>
              </w:rPr>
              <w:t>KOTPG</w:t>
            </w:r>
          </w:p>
          <w:p w14:paraId="424C821A" w14:textId="77777777" w:rsidR="00767259" w:rsidRPr="00B21BBF" w:rsidRDefault="00767259" w:rsidP="00767259">
            <w:pPr>
              <w:suppressAutoHyphens/>
              <w:autoSpaceDN w:val="0"/>
              <w:spacing w:afterLines="20" w:after="48" w:line="240" w:lineRule="auto"/>
              <w:jc w:val="center"/>
              <w:textAlignment w:val="baseline"/>
              <w:rPr>
                <w:rFonts w:ascii="Times New Roman" w:eastAsia="Calibri" w:hAnsi="Times New Roman" w:cs="Times New Roman"/>
              </w:rPr>
            </w:pPr>
          </w:p>
        </w:tc>
        <w:tc>
          <w:tcPr>
            <w:tcW w:w="2629" w:type="dxa"/>
            <w:gridSpan w:val="4"/>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0C27FE02" w14:textId="0BE1CB4B" w:rsidR="00767259" w:rsidRPr="00B21BBF" w:rsidRDefault="00767259" w:rsidP="00767259">
            <w:pPr>
              <w:suppressAutoHyphens/>
              <w:autoSpaceDN w:val="0"/>
              <w:spacing w:afterLines="20" w:after="48" w:line="240" w:lineRule="auto"/>
              <w:textAlignment w:val="baseline"/>
              <w:rPr>
                <w:rFonts w:ascii="Times New Roman" w:eastAsia="Calibri" w:hAnsi="Times New Roman" w:cs="Times New Roman"/>
              </w:rPr>
            </w:pPr>
            <w:r w:rsidRPr="00B21BBF">
              <w:rPr>
                <w:rFonts w:ascii="Times New Roman" w:hAnsi="Times New Roman" w:cs="Times New Roman"/>
              </w:rPr>
              <w:t>Žuvusiųjų asmenų TEN-T tinklo keliuose skaičius per metus</w:t>
            </w:r>
          </w:p>
        </w:tc>
        <w:tc>
          <w:tcPr>
            <w:tcW w:w="932" w:type="dxa"/>
            <w:gridSpan w:val="6"/>
            <w:tcBorders>
              <w:top w:val="single" w:sz="4" w:space="0" w:color="auto"/>
              <w:left w:val="single" w:sz="4" w:space="0" w:color="auto"/>
              <w:bottom w:val="single" w:sz="4" w:space="0" w:color="auto"/>
              <w:right w:val="single" w:sz="4" w:space="0" w:color="auto"/>
            </w:tcBorders>
            <w:shd w:val="clear" w:color="auto" w:fill="auto"/>
            <w:noWrap/>
            <w:tcMar>
              <w:top w:w="0" w:type="dxa"/>
              <w:left w:w="108" w:type="dxa"/>
              <w:bottom w:w="0" w:type="dxa"/>
              <w:right w:w="108" w:type="dxa"/>
            </w:tcMar>
          </w:tcPr>
          <w:p w14:paraId="75484F0A" w14:textId="7828249E" w:rsidR="00767259" w:rsidRPr="00B21BBF" w:rsidRDefault="00767259" w:rsidP="00767259">
            <w:pPr>
              <w:suppressAutoHyphens/>
              <w:autoSpaceDN w:val="0"/>
              <w:spacing w:after="0" w:line="240" w:lineRule="auto"/>
              <w:jc w:val="center"/>
              <w:textAlignment w:val="baseline"/>
              <w:rPr>
                <w:rFonts w:ascii="Times New Roman" w:eastAsia="Calibri" w:hAnsi="Times New Roman" w:cs="Times New Roman"/>
              </w:rPr>
            </w:pPr>
            <w:r w:rsidRPr="00B21BBF">
              <w:rPr>
                <w:rFonts w:ascii="Times New Roman" w:eastAsia="Calibri" w:hAnsi="Times New Roman" w:cs="Times New Roman"/>
              </w:rPr>
              <w:t>36</w:t>
            </w:r>
          </w:p>
        </w:tc>
        <w:tc>
          <w:tcPr>
            <w:tcW w:w="769" w:type="dxa"/>
            <w:gridSpan w:val="5"/>
            <w:tcBorders>
              <w:top w:val="single" w:sz="4" w:space="0" w:color="auto"/>
              <w:left w:val="single" w:sz="4" w:space="0" w:color="auto"/>
              <w:bottom w:val="single" w:sz="4" w:space="0" w:color="auto"/>
              <w:right w:val="single" w:sz="4" w:space="0" w:color="auto"/>
            </w:tcBorders>
          </w:tcPr>
          <w:p w14:paraId="720D3B4D" w14:textId="77777777" w:rsidR="00767259" w:rsidRPr="00B21BBF" w:rsidRDefault="00767259" w:rsidP="00767259">
            <w:pPr>
              <w:suppressAutoHyphens/>
              <w:autoSpaceDN w:val="0"/>
              <w:spacing w:after="0" w:line="240" w:lineRule="auto"/>
              <w:jc w:val="center"/>
              <w:textAlignment w:val="baseline"/>
              <w:rPr>
                <w:rFonts w:ascii="Times New Roman" w:eastAsia="Calibri" w:hAnsi="Times New Roman" w:cs="Times New Roman"/>
              </w:rPr>
            </w:pPr>
          </w:p>
        </w:tc>
        <w:tc>
          <w:tcPr>
            <w:tcW w:w="733" w:type="dxa"/>
            <w:gridSpan w:val="5"/>
            <w:tcBorders>
              <w:top w:val="single" w:sz="4" w:space="0" w:color="auto"/>
              <w:left w:val="single" w:sz="4" w:space="0" w:color="auto"/>
              <w:bottom w:val="single" w:sz="4" w:space="0" w:color="auto"/>
              <w:right w:val="single" w:sz="4" w:space="0" w:color="auto"/>
            </w:tcBorders>
          </w:tcPr>
          <w:p w14:paraId="00A8DECE" w14:textId="77777777" w:rsidR="00767259" w:rsidRPr="00B21BBF" w:rsidRDefault="00767259" w:rsidP="00767259">
            <w:pPr>
              <w:suppressAutoHyphens/>
              <w:autoSpaceDN w:val="0"/>
              <w:spacing w:after="0" w:line="240" w:lineRule="auto"/>
              <w:jc w:val="center"/>
              <w:textAlignment w:val="baseline"/>
              <w:rPr>
                <w:rFonts w:ascii="Times New Roman" w:eastAsia="Calibri" w:hAnsi="Times New Roman" w:cs="Times New Roman"/>
              </w:rPr>
            </w:pPr>
          </w:p>
        </w:tc>
        <w:tc>
          <w:tcPr>
            <w:tcW w:w="683" w:type="dxa"/>
            <w:gridSpan w:val="2"/>
            <w:tcBorders>
              <w:top w:val="single" w:sz="4" w:space="0" w:color="auto"/>
              <w:left w:val="single" w:sz="4" w:space="0" w:color="auto"/>
              <w:bottom w:val="single" w:sz="4" w:space="0" w:color="auto"/>
              <w:right w:val="single" w:sz="4" w:space="0" w:color="auto"/>
            </w:tcBorders>
          </w:tcPr>
          <w:p w14:paraId="6978329D" w14:textId="77777777" w:rsidR="00767259" w:rsidRPr="00B21BBF" w:rsidRDefault="00767259" w:rsidP="00767259">
            <w:pPr>
              <w:suppressAutoHyphens/>
              <w:autoSpaceDN w:val="0"/>
              <w:spacing w:after="0" w:line="240" w:lineRule="auto"/>
              <w:jc w:val="center"/>
              <w:textAlignment w:val="baseline"/>
              <w:rPr>
                <w:rFonts w:ascii="Times New Roman" w:eastAsia="Calibri" w:hAnsi="Times New Roman" w:cs="Times New Roman"/>
              </w:rPr>
            </w:pPr>
          </w:p>
        </w:tc>
        <w:tc>
          <w:tcPr>
            <w:tcW w:w="736" w:type="dxa"/>
            <w:gridSpan w:val="3"/>
            <w:tcBorders>
              <w:top w:val="single" w:sz="4" w:space="0" w:color="auto"/>
              <w:left w:val="single" w:sz="4" w:space="0" w:color="auto"/>
              <w:bottom w:val="single" w:sz="4" w:space="0" w:color="auto"/>
              <w:right w:val="single" w:sz="4" w:space="0" w:color="auto"/>
            </w:tcBorders>
          </w:tcPr>
          <w:p w14:paraId="433AB090" w14:textId="3711B550" w:rsidR="00767259" w:rsidRPr="00B21BBF" w:rsidRDefault="00767259" w:rsidP="00767259">
            <w:pPr>
              <w:suppressAutoHyphens/>
              <w:autoSpaceDN w:val="0"/>
              <w:spacing w:after="0" w:line="240" w:lineRule="auto"/>
              <w:jc w:val="center"/>
              <w:textAlignment w:val="baseline"/>
              <w:rPr>
                <w:rFonts w:ascii="Times New Roman" w:eastAsia="Calibri" w:hAnsi="Times New Roman" w:cs="Times New Roman"/>
              </w:rPr>
            </w:pPr>
            <w:r w:rsidRPr="00B21BBF">
              <w:rPr>
                <w:rFonts w:ascii="Times New Roman" w:eastAsia="Calibri" w:hAnsi="Times New Roman" w:cs="Times New Roman"/>
              </w:rPr>
              <w:t>36</w:t>
            </w:r>
          </w:p>
        </w:tc>
      </w:tr>
      <w:tr w:rsidR="00767259" w:rsidRPr="00B21BBF" w14:paraId="64EEBA2B" w14:textId="77777777" w:rsidTr="00385BC1">
        <w:trPr>
          <w:gridAfter w:val="1"/>
          <w:wAfter w:w="26" w:type="dxa"/>
          <w:trHeight w:val="315"/>
        </w:trPr>
        <w:tc>
          <w:tcPr>
            <w:tcW w:w="1554" w:type="dxa"/>
            <w:gridSpan w:val="2"/>
            <w:tcBorders>
              <w:top w:val="single" w:sz="4" w:space="0" w:color="auto"/>
              <w:left w:val="single" w:sz="4" w:space="0" w:color="auto"/>
              <w:bottom w:val="single" w:sz="4" w:space="0" w:color="auto"/>
              <w:right w:val="single" w:sz="4" w:space="0" w:color="auto"/>
            </w:tcBorders>
            <w:shd w:val="clear" w:color="auto" w:fill="auto"/>
            <w:noWrap/>
            <w:tcMar>
              <w:top w:w="0" w:type="dxa"/>
              <w:left w:w="108" w:type="dxa"/>
              <w:bottom w:w="0" w:type="dxa"/>
              <w:right w:w="108" w:type="dxa"/>
            </w:tcMar>
          </w:tcPr>
          <w:p w14:paraId="3CBA44FE" w14:textId="77777777" w:rsidR="00767259" w:rsidRPr="00B21BBF" w:rsidRDefault="00767259" w:rsidP="00767259">
            <w:pPr>
              <w:suppressAutoHyphens/>
              <w:autoSpaceDN w:val="0"/>
              <w:spacing w:after="0" w:line="240" w:lineRule="auto"/>
              <w:jc w:val="both"/>
              <w:textAlignment w:val="baseline"/>
              <w:rPr>
                <w:rFonts w:ascii="Times New Roman" w:eastAsia="Calibri" w:hAnsi="Times New Roman" w:cs="Times New Roman"/>
                <w:highlight w:val="lightGray"/>
              </w:rPr>
            </w:pPr>
            <w:r w:rsidRPr="00B21BBF">
              <w:rPr>
                <w:rFonts w:ascii="Times New Roman" w:eastAsia="Calibri" w:hAnsi="Times New Roman" w:cs="Times New Roman"/>
                <w:highlight w:val="lightGray"/>
              </w:rPr>
              <w:t>10-001-05-03-07 (PP)</w:t>
            </w:r>
          </w:p>
          <w:p w14:paraId="3FBBEA13" w14:textId="77777777" w:rsidR="00767259" w:rsidRPr="00B21BBF" w:rsidRDefault="00767259" w:rsidP="00767259">
            <w:pPr>
              <w:suppressAutoHyphens/>
              <w:autoSpaceDN w:val="0"/>
              <w:spacing w:after="0" w:line="240" w:lineRule="auto"/>
              <w:textAlignment w:val="baseline"/>
              <w:rPr>
                <w:rFonts w:ascii="Times New Roman" w:eastAsia="Calibri" w:hAnsi="Times New Roman" w:cs="Times New Roman"/>
                <w:highlight w:val="lightGray"/>
              </w:rPr>
            </w:pPr>
          </w:p>
        </w:tc>
        <w:tc>
          <w:tcPr>
            <w:tcW w:w="3117"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270FC0E2" w14:textId="122AC9DC" w:rsidR="00767259" w:rsidRPr="00B21BBF" w:rsidRDefault="00767259" w:rsidP="00767259">
            <w:pPr>
              <w:autoSpaceDE w:val="0"/>
              <w:autoSpaceDN w:val="0"/>
              <w:adjustRightInd w:val="0"/>
              <w:spacing w:afterLines="20" w:after="48" w:line="240" w:lineRule="auto"/>
              <w:rPr>
                <w:rFonts w:ascii="Times New Roman" w:eastAsia="Calibri" w:hAnsi="Times New Roman" w:cs="Times New Roman"/>
                <w:b/>
                <w:bCs/>
                <w:highlight w:val="lightGray"/>
              </w:rPr>
            </w:pPr>
            <w:r w:rsidRPr="00B21BBF">
              <w:rPr>
                <w:rFonts w:ascii="Times New Roman" w:eastAsia="Calibri" w:hAnsi="Times New Roman" w:cs="Times New Roman"/>
                <w:b/>
                <w:bCs/>
                <w:highlight w:val="lightGray"/>
              </w:rPr>
              <w:t>Priemonė.</w:t>
            </w:r>
            <w:r w:rsidRPr="00B21BBF">
              <w:rPr>
                <w:rFonts w:ascii="Times New Roman" w:eastAsia="Calibri" w:hAnsi="Times New Roman" w:cs="Times New Roman"/>
                <w:highlight w:val="lightGray"/>
              </w:rPr>
              <w:t xml:space="preserve"> Gerinti eismo saugą vietinės reikšmės keliuose ir gatvėse</w:t>
            </w:r>
          </w:p>
        </w:tc>
        <w:tc>
          <w:tcPr>
            <w:tcW w:w="1267" w:type="dxa"/>
            <w:gridSpan w:val="3"/>
            <w:tcBorders>
              <w:top w:val="single" w:sz="4" w:space="0" w:color="auto"/>
              <w:left w:val="single" w:sz="4" w:space="0" w:color="auto"/>
              <w:bottom w:val="single" w:sz="4" w:space="0" w:color="auto"/>
              <w:right w:val="single" w:sz="4" w:space="0" w:color="auto"/>
            </w:tcBorders>
          </w:tcPr>
          <w:p w14:paraId="226759BF" w14:textId="517A615B" w:rsidR="00767259" w:rsidRPr="00B21BBF" w:rsidRDefault="00767259" w:rsidP="00767259">
            <w:pPr>
              <w:suppressAutoHyphens/>
              <w:autoSpaceDN w:val="0"/>
              <w:spacing w:afterLines="20" w:after="48" w:line="240" w:lineRule="auto"/>
              <w:jc w:val="center"/>
              <w:textAlignment w:val="baseline"/>
              <w:rPr>
                <w:rFonts w:ascii="Times New Roman" w:eastAsia="Calibri" w:hAnsi="Times New Roman" w:cs="Times New Roman"/>
                <w:b/>
                <w:bCs/>
              </w:rPr>
            </w:pPr>
            <w:r w:rsidRPr="00B21BBF">
              <w:rPr>
                <w:rFonts w:ascii="Times New Roman" w:eastAsia="Calibri" w:hAnsi="Times New Roman" w:cs="Times New Roman"/>
                <w:b/>
                <w:bCs/>
                <w:highlight w:val="lightGray"/>
              </w:rPr>
              <w:t>3 000,0</w:t>
            </w:r>
          </w:p>
        </w:tc>
        <w:tc>
          <w:tcPr>
            <w:tcW w:w="1608" w:type="dxa"/>
            <w:gridSpan w:val="3"/>
            <w:tcBorders>
              <w:top w:val="single" w:sz="4" w:space="0" w:color="auto"/>
              <w:left w:val="single" w:sz="4" w:space="0" w:color="auto"/>
              <w:bottom w:val="single" w:sz="4" w:space="0" w:color="auto"/>
              <w:right w:val="single" w:sz="4" w:space="0" w:color="auto"/>
            </w:tcBorders>
          </w:tcPr>
          <w:p w14:paraId="71EABE57" w14:textId="5160172A" w:rsidR="00767259" w:rsidRPr="00B21BBF" w:rsidRDefault="00767259" w:rsidP="00767259">
            <w:pPr>
              <w:suppressAutoHyphens/>
              <w:autoSpaceDN w:val="0"/>
              <w:spacing w:afterLines="20" w:after="48" w:line="240" w:lineRule="auto"/>
              <w:jc w:val="center"/>
              <w:textAlignment w:val="baseline"/>
              <w:rPr>
                <w:rFonts w:ascii="Times New Roman" w:eastAsia="Calibri" w:hAnsi="Times New Roman" w:cs="Times New Roman"/>
              </w:rPr>
            </w:pPr>
            <w:r w:rsidRPr="00B21BBF">
              <w:rPr>
                <w:rFonts w:ascii="Times New Roman" w:eastAsia="Calibri" w:hAnsi="Times New Roman" w:cs="Times New Roman"/>
              </w:rPr>
              <w:t>KOTPG</w:t>
            </w:r>
          </w:p>
        </w:tc>
        <w:tc>
          <w:tcPr>
            <w:tcW w:w="2629" w:type="dxa"/>
            <w:gridSpan w:val="4"/>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5594F429" w14:textId="2294368E" w:rsidR="00767259" w:rsidRPr="00B21BBF" w:rsidRDefault="00767259" w:rsidP="00767259">
            <w:pPr>
              <w:suppressAutoHyphens/>
              <w:autoSpaceDN w:val="0"/>
              <w:spacing w:afterLines="20" w:after="48" w:line="240" w:lineRule="auto"/>
              <w:textAlignment w:val="baseline"/>
              <w:rPr>
                <w:rFonts w:ascii="Times New Roman" w:hAnsi="Times New Roman" w:cs="Times New Roman"/>
              </w:rPr>
            </w:pPr>
            <w:r w:rsidRPr="00B21BBF">
              <w:rPr>
                <w:rFonts w:ascii="Times New Roman" w:eastAsia="Calibri" w:hAnsi="Times New Roman" w:cs="Times New Roman"/>
              </w:rPr>
              <w:t>Žuvusiųjų keliuose skaičius (skaičius, tenkantis 1 mln.</w:t>
            </w:r>
            <w:r w:rsidR="006804F4">
              <w:rPr>
                <w:rFonts w:ascii="Times New Roman" w:eastAsia="Calibri" w:hAnsi="Times New Roman" w:cs="Times New Roman"/>
              </w:rPr>
              <w:t xml:space="preserve"> </w:t>
            </w:r>
            <w:r w:rsidR="008E03BD">
              <w:rPr>
                <w:rFonts w:ascii="Times New Roman" w:eastAsia="Calibri" w:hAnsi="Times New Roman" w:cs="Times New Roman"/>
              </w:rPr>
              <w:t>g</w:t>
            </w:r>
            <w:r w:rsidRPr="00B21BBF">
              <w:rPr>
                <w:rFonts w:ascii="Times New Roman" w:eastAsia="Calibri" w:hAnsi="Times New Roman" w:cs="Times New Roman"/>
              </w:rPr>
              <w:t>yventojų)</w:t>
            </w:r>
          </w:p>
        </w:tc>
        <w:tc>
          <w:tcPr>
            <w:tcW w:w="932" w:type="dxa"/>
            <w:gridSpan w:val="6"/>
            <w:tcBorders>
              <w:top w:val="single" w:sz="4" w:space="0" w:color="auto"/>
              <w:left w:val="single" w:sz="4" w:space="0" w:color="auto"/>
              <w:bottom w:val="single" w:sz="4" w:space="0" w:color="auto"/>
              <w:right w:val="single" w:sz="4" w:space="0" w:color="auto"/>
            </w:tcBorders>
            <w:shd w:val="clear" w:color="auto" w:fill="auto"/>
            <w:noWrap/>
            <w:tcMar>
              <w:top w:w="0" w:type="dxa"/>
              <w:left w:w="108" w:type="dxa"/>
              <w:bottom w:w="0" w:type="dxa"/>
              <w:right w:w="108" w:type="dxa"/>
            </w:tcMar>
          </w:tcPr>
          <w:p w14:paraId="4E6799BE" w14:textId="4843417E" w:rsidR="00767259" w:rsidRPr="00B21BBF" w:rsidRDefault="00767259" w:rsidP="00767259">
            <w:pPr>
              <w:suppressAutoHyphens/>
              <w:autoSpaceDN w:val="0"/>
              <w:spacing w:after="0" w:line="240" w:lineRule="auto"/>
              <w:jc w:val="center"/>
              <w:textAlignment w:val="baseline"/>
              <w:rPr>
                <w:rFonts w:ascii="Times New Roman" w:eastAsia="Calibri" w:hAnsi="Times New Roman" w:cs="Times New Roman"/>
              </w:rPr>
            </w:pPr>
            <w:r w:rsidRPr="00B21BBF">
              <w:rPr>
                <w:rFonts w:ascii="Times New Roman" w:eastAsia="Calibri" w:hAnsi="Times New Roman" w:cs="Times New Roman"/>
              </w:rPr>
              <w:t>45</w:t>
            </w:r>
          </w:p>
        </w:tc>
        <w:tc>
          <w:tcPr>
            <w:tcW w:w="769" w:type="dxa"/>
            <w:gridSpan w:val="5"/>
            <w:tcBorders>
              <w:top w:val="single" w:sz="4" w:space="0" w:color="auto"/>
              <w:left w:val="single" w:sz="4" w:space="0" w:color="auto"/>
              <w:bottom w:val="single" w:sz="4" w:space="0" w:color="auto"/>
              <w:right w:val="single" w:sz="4" w:space="0" w:color="auto"/>
            </w:tcBorders>
          </w:tcPr>
          <w:p w14:paraId="7781E77C" w14:textId="77777777" w:rsidR="00767259" w:rsidRPr="00B21BBF" w:rsidRDefault="00767259" w:rsidP="00767259">
            <w:pPr>
              <w:suppressAutoHyphens/>
              <w:autoSpaceDN w:val="0"/>
              <w:spacing w:after="0" w:line="240" w:lineRule="auto"/>
              <w:jc w:val="center"/>
              <w:textAlignment w:val="baseline"/>
              <w:rPr>
                <w:rFonts w:ascii="Times New Roman" w:eastAsia="Calibri" w:hAnsi="Times New Roman" w:cs="Times New Roman"/>
              </w:rPr>
            </w:pPr>
          </w:p>
        </w:tc>
        <w:tc>
          <w:tcPr>
            <w:tcW w:w="733" w:type="dxa"/>
            <w:gridSpan w:val="5"/>
            <w:tcBorders>
              <w:top w:val="single" w:sz="4" w:space="0" w:color="auto"/>
              <w:left w:val="single" w:sz="4" w:space="0" w:color="auto"/>
              <w:bottom w:val="single" w:sz="4" w:space="0" w:color="auto"/>
              <w:right w:val="single" w:sz="4" w:space="0" w:color="auto"/>
            </w:tcBorders>
          </w:tcPr>
          <w:p w14:paraId="4D9A7B9A" w14:textId="77777777" w:rsidR="00767259" w:rsidRPr="00B21BBF" w:rsidRDefault="00767259" w:rsidP="00767259">
            <w:pPr>
              <w:suppressAutoHyphens/>
              <w:autoSpaceDN w:val="0"/>
              <w:spacing w:after="0" w:line="240" w:lineRule="auto"/>
              <w:jc w:val="center"/>
              <w:textAlignment w:val="baseline"/>
              <w:rPr>
                <w:rFonts w:ascii="Times New Roman" w:eastAsia="Calibri" w:hAnsi="Times New Roman" w:cs="Times New Roman"/>
              </w:rPr>
            </w:pPr>
          </w:p>
        </w:tc>
        <w:tc>
          <w:tcPr>
            <w:tcW w:w="683" w:type="dxa"/>
            <w:gridSpan w:val="2"/>
            <w:tcBorders>
              <w:top w:val="single" w:sz="4" w:space="0" w:color="auto"/>
              <w:left w:val="single" w:sz="4" w:space="0" w:color="auto"/>
              <w:bottom w:val="single" w:sz="4" w:space="0" w:color="auto"/>
              <w:right w:val="single" w:sz="4" w:space="0" w:color="auto"/>
            </w:tcBorders>
          </w:tcPr>
          <w:p w14:paraId="3A84B104" w14:textId="77777777" w:rsidR="00767259" w:rsidRPr="00B21BBF" w:rsidRDefault="00767259" w:rsidP="00767259">
            <w:pPr>
              <w:suppressAutoHyphens/>
              <w:autoSpaceDN w:val="0"/>
              <w:spacing w:after="0" w:line="240" w:lineRule="auto"/>
              <w:jc w:val="center"/>
              <w:textAlignment w:val="baseline"/>
              <w:rPr>
                <w:rFonts w:ascii="Times New Roman" w:eastAsia="Calibri" w:hAnsi="Times New Roman" w:cs="Times New Roman"/>
              </w:rPr>
            </w:pPr>
          </w:p>
        </w:tc>
        <w:tc>
          <w:tcPr>
            <w:tcW w:w="736" w:type="dxa"/>
            <w:gridSpan w:val="3"/>
            <w:tcBorders>
              <w:top w:val="single" w:sz="4" w:space="0" w:color="auto"/>
              <w:left w:val="single" w:sz="4" w:space="0" w:color="auto"/>
              <w:bottom w:val="single" w:sz="4" w:space="0" w:color="auto"/>
              <w:right w:val="single" w:sz="4" w:space="0" w:color="auto"/>
            </w:tcBorders>
          </w:tcPr>
          <w:p w14:paraId="0F87B9C7" w14:textId="5734649A" w:rsidR="00767259" w:rsidRPr="00B21BBF" w:rsidRDefault="00767259" w:rsidP="00767259">
            <w:pPr>
              <w:suppressAutoHyphens/>
              <w:autoSpaceDN w:val="0"/>
              <w:spacing w:after="0" w:line="240" w:lineRule="auto"/>
              <w:jc w:val="center"/>
              <w:textAlignment w:val="baseline"/>
              <w:rPr>
                <w:rFonts w:ascii="Times New Roman" w:eastAsia="Calibri" w:hAnsi="Times New Roman" w:cs="Times New Roman"/>
              </w:rPr>
            </w:pPr>
            <w:r w:rsidRPr="00B21BBF">
              <w:rPr>
                <w:rFonts w:ascii="Times New Roman" w:eastAsia="Calibri" w:hAnsi="Times New Roman" w:cs="Times New Roman"/>
              </w:rPr>
              <w:t>45</w:t>
            </w:r>
          </w:p>
        </w:tc>
      </w:tr>
      <w:tr w:rsidR="00767259" w:rsidRPr="00B21BBF" w14:paraId="7AE9F6A5" w14:textId="77777777" w:rsidTr="00385BC1">
        <w:trPr>
          <w:gridAfter w:val="1"/>
          <w:wAfter w:w="26" w:type="dxa"/>
          <w:trHeight w:val="315"/>
        </w:trPr>
        <w:tc>
          <w:tcPr>
            <w:tcW w:w="1554" w:type="dxa"/>
            <w:gridSpan w:val="2"/>
            <w:tcBorders>
              <w:top w:val="single" w:sz="4" w:space="0" w:color="auto"/>
              <w:left w:val="single" w:sz="4" w:space="0" w:color="auto"/>
              <w:bottom w:val="single" w:sz="4" w:space="0" w:color="auto"/>
              <w:right w:val="single" w:sz="4" w:space="0" w:color="auto"/>
            </w:tcBorders>
            <w:shd w:val="clear" w:color="auto" w:fill="auto"/>
            <w:noWrap/>
            <w:tcMar>
              <w:top w:w="0" w:type="dxa"/>
              <w:left w:w="108" w:type="dxa"/>
              <w:bottom w:w="0" w:type="dxa"/>
              <w:right w:w="108" w:type="dxa"/>
            </w:tcMar>
          </w:tcPr>
          <w:p w14:paraId="7A4748A8" w14:textId="10043C05" w:rsidR="00767259" w:rsidRPr="00B21BBF" w:rsidRDefault="00767259" w:rsidP="00767259">
            <w:pPr>
              <w:suppressAutoHyphens/>
              <w:autoSpaceDN w:val="0"/>
              <w:spacing w:after="0" w:line="240" w:lineRule="auto"/>
              <w:textAlignment w:val="baseline"/>
              <w:rPr>
                <w:rFonts w:ascii="Times New Roman" w:eastAsia="Calibri" w:hAnsi="Times New Roman" w:cs="Times New Roman"/>
              </w:rPr>
            </w:pPr>
          </w:p>
        </w:tc>
        <w:tc>
          <w:tcPr>
            <w:tcW w:w="3117"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1BBB4294" w14:textId="77777777" w:rsidR="00767259" w:rsidRPr="00B21BBF" w:rsidRDefault="00767259" w:rsidP="00767259">
            <w:pPr>
              <w:autoSpaceDE w:val="0"/>
              <w:autoSpaceDN w:val="0"/>
              <w:adjustRightInd w:val="0"/>
              <w:spacing w:afterLines="20" w:after="48" w:line="240" w:lineRule="auto"/>
              <w:rPr>
                <w:rFonts w:ascii="Times New Roman" w:eastAsia="Calibri" w:hAnsi="Times New Roman" w:cs="Times New Roman"/>
                <w:b/>
                <w:bCs/>
              </w:rPr>
            </w:pPr>
          </w:p>
        </w:tc>
        <w:tc>
          <w:tcPr>
            <w:tcW w:w="1267" w:type="dxa"/>
            <w:gridSpan w:val="3"/>
            <w:tcBorders>
              <w:top w:val="single" w:sz="4" w:space="0" w:color="auto"/>
              <w:left w:val="single" w:sz="4" w:space="0" w:color="auto"/>
              <w:bottom w:val="single" w:sz="4" w:space="0" w:color="auto"/>
              <w:right w:val="single" w:sz="4" w:space="0" w:color="auto"/>
            </w:tcBorders>
          </w:tcPr>
          <w:p w14:paraId="79F5F0D1" w14:textId="77777777" w:rsidR="00767259" w:rsidRPr="00B21BBF" w:rsidRDefault="00767259" w:rsidP="00767259">
            <w:pPr>
              <w:suppressAutoHyphens/>
              <w:autoSpaceDN w:val="0"/>
              <w:spacing w:afterLines="20" w:after="48" w:line="240" w:lineRule="auto"/>
              <w:jc w:val="center"/>
              <w:textAlignment w:val="baseline"/>
              <w:rPr>
                <w:rFonts w:ascii="Times New Roman" w:eastAsia="Calibri" w:hAnsi="Times New Roman" w:cs="Times New Roman"/>
                <w:b/>
                <w:bCs/>
              </w:rPr>
            </w:pPr>
          </w:p>
        </w:tc>
        <w:tc>
          <w:tcPr>
            <w:tcW w:w="1608" w:type="dxa"/>
            <w:gridSpan w:val="3"/>
            <w:tcBorders>
              <w:top w:val="single" w:sz="4" w:space="0" w:color="auto"/>
              <w:left w:val="single" w:sz="4" w:space="0" w:color="auto"/>
              <w:bottom w:val="single" w:sz="4" w:space="0" w:color="auto"/>
              <w:right w:val="single" w:sz="4" w:space="0" w:color="auto"/>
            </w:tcBorders>
          </w:tcPr>
          <w:p w14:paraId="6B2485F2" w14:textId="2B3486B9" w:rsidR="00767259" w:rsidRPr="00B21BBF" w:rsidRDefault="00767259" w:rsidP="00767259">
            <w:pPr>
              <w:suppressAutoHyphens/>
              <w:autoSpaceDN w:val="0"/>
              <w:spacing w:afterLines="20" w:after="48" w:line="240" w:lineRule="auto"/>
              <w:jc w:val="center"/>
              <w:textAlignment w:val="baseline"/>
              <w:rPr>
                <w:rFonts w:ascii="Times New Roman" w:eastAsia="Calibri" w:hAnsi="Times New Roman" w:cs="Times New Roman"/>
              </w:rPr>
            </w:pPr>
            <w:r w:rsidRPr="00B21BBF">
              <w:rPr>
                <w:rFonts w:ascii="Times New Roman" w:eastAsia="Calibri" w:hAnsi="Times New Roman" w:cs="Times New Roman"/>
              </w:rPr>
              <w:t>KOTPG</w:t>
            </w:r>
          </w:p>
        </w:tc>
        <w:tc>
          <w:tcPr>
            <w:tcW w:w="2629" w:type="dxa"/>
            <w:gridSpan w:val="4"/>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73339736" w14:textId="1A7FEE12" w:rsidR="00767259" w:rsidRPr="00B21BBF" w:rsidRDefault="00767259" w:rsidP="00767259">
            <w:pPr>
              <w:suppressAutoHyphens/>
              <w:autoSpaceDN w:val="0"/>
              <w:spacing w:afterLines="20" w:after="48" w:line="240" w:lineRule="auto"/>
              <w:textAlignment w:val="baseline"/>
              <w:rPr>
                <w:rFonts w:ascii="Times New Roman" w:hAnsi="Times New Roman" w:cs="Times New Roman"/>
              </w:rPr>
            </w:pPr>
            <w:r w:rsidRPr="00B21BBF">
              <w:rPr>
                <w:rFonts w:ascii="Times New Roman" w:eastAsia="Calibri" w:hAnsi="Times New Roman" w:cs="Times New Roman"/>
              </w:rPr>
              <w:t>Sunkiai sužeistų eismo dalyvių keliuose skaičiaus pokytis, palyginti su pradine situacija, proc. (pagal MAIS3+ metodiką)</w:t>
            </w:r>
          </w:p>
        </w:tc>
        <w:tc>
          <w:tcPr>
            <w:tcW w:w="932" w:type="dxa"/>
            <w:gridSpan w:val="6"/>
            <w:tcBorders>
              <w:top w:val="single" w:sz="4" w:space="0" w:color="auto"/>
              <w:left w:val="single" w:sz="4" w:space="0" w:color="auto"/>
              <w:bottom w:val="single" w:sz="4" w:space="0" w:color="auto"/>
              <w:right w:val="single" w:sz="4" w:space="0" w:color="auto"/>
            </w:tcBorders>
            <w:shd w:val="clear" w:color="auto" w:fill="auto"/>
            <w:noWrap/>
            <w:tcMar>
              <w:top w:w="0" w:type="dxa"/>
              <w:left w:w="108" w:type="dxa"/>
              <w:bottom w:w="0" w:type="dxa"/>
              <w:right w:w="108" w:type="dxa"/>
            </w:tcMar>
          </w:tcPr>
          <w:p w14:paraId="1D3CEE07" w14:textId="1D8A0FB0" w:rsidR="00767259" w:rsidRPr="00B21BBF" w:rsidRDefault="00767259" w:rsidP="00767259">
            <w:pPr>
              <w:suppressAutoHyphens/>
              <w:autoSpaceDN w:val="0"/>
              <w:spacing w:after="0" w:line="240" w:lineRule="auto"/>
              <w:jc w:val="center"/>
              <w:textAlignment w:val="baseline"/>
              <w:rPr>
                <w:rFonts w:ascii="Times New Roman" w:eastAsia="Calibri" w:hAnsi="Times New Roman" w:cs="Times New Roman"/>
              </w:rPr>
            </w:pPr>
            <w:r w:rsidRPr="00B21BBF">
              <w:rPr>
                <w:rFonts w:ascii="Times New Roman" w:eastAsia="Calibri" w:hAnsi="Times New Roman" w:cs="Times New Roman"/>
              </w:rPr>
              <w:t>-25</w:t>
            </w:r>
          </w:p>
        </w:tc>
        <w:tc>
          <w:tcPr>
            <w:tcW w:w="769" w:type="dxa"/>
            <w:gridSpan w:val="5"/>
            <w:tcBorders>
              <w:top w:val="single" w:sz="4" w:space="0" w:color="auto"/>
              <w:left w:val="single" w:sz="4" w:space="0" w:color="auto"/>
              <w:bottom w:val="single" w:sz="4" w:space="0" w:color="auto"/>
              <w:right w:val="single" w:sz="4" w:space="0" w:color="auto"/>
            </w:tcBorders>
          </w:tcPr>
          <w:p w14:paraId="45843C50" w14:textId="77777777" w:rsidR="00767259" w:rsidRPr="00B21BBF" w:rsidRDefault="00767259" w:rsidP="00767259">
            <w:pPr>
              <w:suppressAutoHyphens/>
              <w:autoSpaceDN w:val="0"/>
              <w:spacing w:after="0" w:line="240" w:lineRule="auto"/>
              <w:jc w:val="center"/>
              <w:textAlignment w:val="baseline"/>
              <w:rPr>
                <w:rFonts w:ascii="Times New Roman" w:eastAsia="Calibri" w:hAnsi="Times New Roman" w:cs="Times New Roman"/>
              </w:rPr>
            </w:pPr>
          </w:p>
        </w:tc>
        <w:tc>
          <w:tcPr>
            <w:tcW w:w="733" w:type="dxa"/>
            <w:gridSpan w:val="5"/>
            <w:tcBorders>
              <w:top w:val="single" w:sz="4" w:space="0" w:color="auto"/>
              <w:left w:val="single" w:sz="4" w:space="0" w:color="auto"/>
              <w:bottom w:val="single" w:sz="4" w:space="0" w:color="auto"/>
              <w:right w:val="single" w:sz="4" w:space="0" w:color="auto"/>
            </w:tcBorders>
          </w:tcPr>
          <w:p w14:paraId="7D0AA49F" w14:textId="77777777" w:rsidR="00767259" w:rsidRPr="00B21BBF" w:rsidRDefault="00767259" w:rsidP="00767259">
            <w:pPr>
              <w:suppressAutoHyphens/>
              <w:autoSpaceDN w:val="0"/>
              <w:spacing w:after="0" w:line="240" w:lineRule="auto"/>
              <w:jc w:val="center"/>
              <w:textAlignment w:val="baseline"/>
              <w:rPr>
                <w:rFonts w:ascii="Times New Roman" w:eastAsia="Calibri" w:hAnsi="Times New Roman" w:cs="Times New Roman"/>
              </w:rPr>
            </w:pPr>
          </w:p>
        </w:tc>
        <w:tc>
          <w:tcPr>
            <w:tcW w:w="683" w:type="dxa"/>
            <w:gridSpan w:val="2"/>
            <w:tcBorders>
              <w:top w:val="single" w:sz="4" w:space="0" w:color="auto"/>
              <w:left w:val="single" w:sz="4" w:space="0" w:color="auto"/>
              <w:bottom w:val="single" w:sz="4" w:space="0" w:color="auto"/>
              <w:right w:val="single" w:sz="4" w:space="0" w:color="auto"/>
            </w:tcBorders>
          </w:tcPr>
          <w:p w14:paraId="1C5A669E" w14:textId="77777777" w:rsidR="00767259" w:rsidRPr="00B21BBF" w:rsidRDefault="00767259" w:rsidP="00767259">
            <w:pPr>
              <w:suppressAutoHyphens/>
              <w:autoSpaceDN w:val="0"/>
              <w:spacing w:after="0" w:line="240" w:lineRule="auto"/>
              <w:jc w:val="center"/>
              <w:textAlignment w:val="baseline"/>
              <w:rPr>
                <w:rFonts w:ascii="Times New Roman" w:eastAsia="Calibri" w:hAnsi="Times New Roman" w:cs="Times New Roman"/>
              </w:rPr>
            </w:pPr>
          </w:p>
        </w:tc>
        <w:tc>
          <w:tcPr>
            <w:tcW w:w="736" w:type="dxa"/>
            <w:gridSpan w:val="3"/>
            <w:tcBorders>
              <w:top w:val="single" w:sz="4" w:space="0" w:color="auto"/>
              <w:left w:val="single" w:sz="4" w:space="0" w:color="auto"/>
              <w:bottom w:val="single" w:sz="4" w:space="0" w:color="auto"/>
              <w:right w:val="single" w:sz="4" w:space="0" w:color="auto"/>
            </w:tcBorders>
          </w:tcPr>
          <w:p w14:paraId="531F82CE" w14:textId="6AA0DF95" w:rsidR="00767259" w:rsidRPr="00B21BBF" w:rsidRDefault="00767259" w:rsidP="00767259">
            <w:pPr>
              <w:jc w:val="center"/>
              <w:rPr>
                <w:rFonts w:ascii="Times New Roman" w:eastAsia="Calibri" w:hAnsi="Times New Roman" w:cs="Times New Roman"/>
              </w:rPr>
            </w:pPr>
            <w:r w:rsidRPr="00B21BBF">
              <w:rPr>
                <w:rFonts w:ascii="Times New Roman" w:eastAsia="Calibri" w:hAnsi="Times New Roman" w:cs="Times New Roman"/>
              </w:rPr>
              <w:t>-25</w:t>
            </w:r>
          </w:p>
        </w:tc>
      </w:tr>
      <w:tr w:rsidR="00767259" w:rsidRPr="00B21BBF" w14:paraId="4E26BDDC" w14:textId="77777777" w:rsidTr="00385BC1">
        <w:trPr>
          <w:gridAfter w:val="1"/>
          <w:wAfter w:w="26" w:type="dxa"/>
          <w:trHeight w:val="315"/>
        </w:trPr>
        <w:tc>
          <w:tcPr>
            <w:tcW w:w="1554"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14:paraId="6A8ABF3D" w14:textId="216020D1" w:rsidR="00767259" w:rsidRPr="00B21BBF" w:rsidRDefault="00767259" w:rsidP="00767259">
            <w:pPr>
              <w:suppressAutoHyphens/>
              <w:autoSpaceDN w:val="0"/>
              <w:spacing w:after="0" w:line="240" w:lineRule="auto"/>
              <w:textAlignment w:val="baseline"/>
              <w:rPr>
                <w:rFonts w:ascii="Times New Roman" w:eastAsia="Calibri" w:hAnsi="Times New Roman" w:cs="Times New Roman"/>
                <w:highlight w:val="lightGray"/>
              </w:rPr>
            </w:pPr>
            <w:r w:rsidRPr="00B21BBF">
              <w:rPr>
                <w:rFonts w:ascii="Times New Roman" w:eastAsia="Calibri" w:hAnsi="Times New Roman" w:cs="Times New Roman"/>
                <w:highlight w:val="lightGray"/>
              </w:rPr>
              <w:t>10-001-05-04 (P)</w:t>
            </w:r>
          </w:p>
        </w:tc>
        <w:tc>
          <w:tcPr>
            <w:tcW w:w="12474" w:type="dxa"/>
            <w:gridSpan w:val="32"/>
            <w:tcBorders>
              <w:top w:val="single" w:sz="4" w:space="0" w:color="auto"/>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D76ABD" w14:textId="7ECECD2B" w:rsidR="00767259" w:rsidRPr="00B21BBF" w:rsidRDefault="00767259" w:rsidP="00767259">
            <w:pPr>
              <w:suppressAutoHyphens/>
              <w:autoSpaceDN w:val="0"/>
              <w:spacing w:after="0" w:line="240" w:lineRule="auto"/>
              <w:textAlignment w:val="baseline"/>
              <w:rPr>
                <w:rFonts w:ascii="Times New Roman" w:eastAsia="Calibri" w:hAnsi="Times New Roman" w:cs="Times New Roman"/>
                <w:b/>
                <w:bCs/>
                <w:highlight w:val="lightGray"/>
              </w:rPr>
            </w:pPr>
            <w:r w:rsidRPr="00B21BBF">
              <w:rPr>
                <w:rFonts w:ascii="Times New Roman" w:eastAsia="Calibri" w:hAnsi="Times New Roman" w:cs="Times New Roman"/>
                <w:b/>
                <w:bCs/>
                <w:highlight w:val="lightGray"/>
              </w:rPr>
              <w:t xml:space="preserve">Uždavinys. </w:t>
            </w:r>
            <w:r w:rsidRPr="00B21BBF">
              <w:rPr>
                <w:rFonts w:ascii="Times New Roman" w:eastAsia="Calibri" w:hAnsi="Times New Roman" w:cs="Times New Roman"/>
                <w:highlight w:val="lightGray"/>
              </w:rPr>
              <w:t>Gerinti skaitmeninį junglumą ir didinti susisiekimo infrastruktūros panaudojimo efektyvumą bei sektoriaus kuriamą vertę</w:t>
            </w:r>
          </w:p>
        </w:tc>
      </w:tr>
      <w:tr w:rsidR="00767259" w:rsidRPr="00B21BBF" w14:paraId="43787CF1" w14:textId="77777777" w:rsidTr="00385BC1">
        <w:trPr>
          <w:gridAfter w:val="1"/>
          <w:wAfter w:w="26" w:type="dxa"/>
          <w:trHeight w:val="315"/>
        </w:trPr>
        <w:tc>
          <w:tcPr>
            <w:tcW w:w="1554"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14:paraId="2E58152A" w14:textId="1D59DFA8" w:rsidR="00767259" w:rsidRPr="00B21BBF" w:rsidRDefault="00767259" w:rsidP="00767259">
            <w:pPr>
              <w:suppressAutoHyphens/>
              <w:autoSpaceDN w:val="0"/>
              <w:spacing w:after="0" w:line="240" w:lineRule="auto"/>
              <w:textAlignment w:val="baseline"/>
              <w:rPr>
                <w:rFonts w:ascii="Times New Roman" w:eastAsia="Calibri" w:hAnsi="Times New Roman" w:cs="Times New Roman"/>
                <w:highlight w:val="lightGray"/>
              </w:rPr>
            </w:pPr>
            <w:r w:rsidRPr="00B21BBF">
              <w:rPr>
                <w:rFonts w:ascii="Times New Roman" w:eastAsia="Calibri" w:hAnsi="Times New Roman" w:cs="Times New Roman"/>
                <w:highlight w:val="lightGray"/>
              </w:rPr>
              <w:t>10-001-05-04-01 (PP)</w:t>
            </w:r>
          </w:p>
        </w:tc>
        <w:tc>
          <w:tcPr>
            <w:tcW w:w="3117" w:type="dxa"/>
            <w:tcBorders>
              <w:top w:val="single" w:sz="4" w:space="0" w:color="auto"/>
              <w:left w:val="single" w:sz="4" w:space="0" w:color="000000"/>
              <w:bottom w:val="single" w:sz="4" w:space="0" w:color="000000"/>
              <w:right w:val="single" w:sz="4" w:space="0" w:color="auto"/>
            </w:tcBorders>
            <w:shd w:val="clear" w:color="auto" w:fill="auto"/>
            <w:tcMar>
              <w:top w:w="0" w:type="dxa"/>
              <w:left w:w="108" w:type="dxa"/>
              <w:bottom w:w="0" w:type="dxa"/>
              <w:right w:w="108" w:type="dxa"/>
            </w:tcMar>
          </w:tcPr>
          <w:p w14:paraId="572BB17B" w14:textId="77777777" w:rsidR="00767259" w:rsidRPr="00B21BBF" w:rsidRDefault="00767259" w:rsidP="00767259">
            <w:pPr>
              <w:suppressAutoHyphens/>
              <w:autoSpaceDN w:val="0"/>
              <w:spacing w:after="0" w:line="240" w:lineRule="auto"/>
              <w:textAlignment w:val="baseline"/>
              <w:rPr>
                <w:rFonts w:ascii="Times New Roman" w:eastAsia="Calibri" w:hAnsi="Times New Roman" w:cs="Times New Roman"/>
                <w:highlight w:val="lightGray"/>
              </w:rPr>
            </w:pPr>
            <w:r w:rsidRPr="00B21BBF">
              <w:rPr>
                <w:rFonts w:ascii="Times New Roman" w:eastAsia="Calibri" w:hAnsi="Times New Roman" w:cs="Times New Roman"/>
                <w:b/>
                <w:bCs/>
                <w:highlight w:val="lightGray"/>
              </w:rPr>
              <w:t xml:space="preserve">Priemonė. </w:t>
            </w:r>
            <w:r w:rsidRPr="00B21BBF">
              <w:rPr>
                <w:rFonts w:ascii="Times New Roman" w:eastAsia="Calibri" w:hAnsi="Times New Roman" w:cs="Times New Roman"/>
                <w:highlight w:val="lightGray"/>
              </w:rPr>
              <w:t>Didinti susisiekimo sistemos kuriamą vertę ir infrastruktūros</w:t>
            </w:r>
          </w:p>
          <w:p w14:paraId="0430B1B8" w14:textId="4244A628" w:rsidR="00767259" w:rsidRPr="00B21BBF" w:rsidRDefault="00767259" w:rsidP="00767259">
            <w:pPr>
              <w:suppressAutoHyphens/>
              <w:autoSpaceDN w:val="0"/>
              <w:spacing w:after="0" w:line="240" w:lineRule="auto"/>
              <w:textAlignment w:val="baseline"/>
              <w:rPr>
                <w:rFonts w:ascii="Times New Roman" w:eastAsia="Calibri" w:hAnsi="Times New Roman" w:cs="Times New Roman"/>
                <w:b/>
                <w:bCs/>
                <w:highlight w:val="lightGray"/>
              </w:rPr>
            </w:pPr>
            <w:r w:rsidRPr="00B21BBF">
              <w:rPr>
                <w:rFonts w:ascii="Times New Roman" w:eastAsia="Calibri" w:hAnsi="Times New Roman" w:cs="Times New Roman"/>
                <w:highlight w:val="lightGray"/>
              </w:rPr>
              <w:t>panaudojimo efektyvumą</w:t>
            </w:r>
          </w:p>
        </w:tc>
        <w:tc>
          <w:tcPr>
            <w:tcW w:w="1267" w:type="dxa"/>
            <w:gridSpan w:val="3"/>
            <w:tcBorders>
              <w:top w:val="single" w:sz="4" w:space="0" w:color="auto"/>
              <w:left w:val="single" w:sz="4" w:space="0" w:color="auto"/>
              <w:bottom w:val="single" w:sz="4" w:space="0" w:color="000000"/>
              <w:right w:val="single" w:sz="4" w:space="0" w:color="auto"/>
            </w:tcBorders>
            <w:shd w:val="clear" w:color="auto" w:fill="auto"/>
          </w:tcPr>
          <w:p w14:paraId="5B1EA1EE" w14:textId="72FB7CC7" w:rsidR="00767259" w:rsidRPr="00B21BBF" w:rsidRDefault="00767259" w:rsidP="00767259">
            <w:pPr>
              <w:suppressAutoHyphens/>
              <w:autoSpaceDN w:val="0"/>
              <w:spacing w:after="0" w:line="240" w:lineRule="auto"/>
              <w:jc w:val="center"/>
              <w:textAlignment w:val="baseline"/>
              <w:rPr>
                <w:rFonts w:ascii="Times New Roman" w:eastAsia="Calibri" w:hAnsi="Times New Roman" w:cs="Times New Roman"/>
                <w:b/>
                <w:bCs/>
                <w:highlight w:val="lightGray"/>
              </w:rPr>
            </w:pPr>
            <w:r w:rsidRPr="00B21BBF">
              <w:rPr>
                <w:rFonts w:ascii="Times New Roman" w:eastAsia="Calibri" w:hAnsi="Times New Roman" w:cs="Times New Roman"/>
                <w:b/>
                <w:bCs/>
                <w:highlight w:val="lightGray"/>
              </w:rPr>
              <w:t>13 668,0</w:t>
            </w:r>
          </w:p>
        </w:tc>
        <w:tc>
          <w:tcPr>
            <w:tcW w:w="1656" w:type="dxa"/>
            <w:gridSpan w:val="6"/>
            <w:tcBorders>
              <w:top w:val="single" w:sz="4" w:space="0" w:color="auto"/>
              <w:left w:val="single" w:sz="4" w:space="0" w:color="auto"/>
              <w:bottom w:val="single" w:sz="4" w:space="0" w:color="000000"/>
              <w:right w:val="single" w:sz="4" w:space="0" w:color="auto"/>
            </w:tcBorders>
            <w:shd w:val="clear" w:color="auto" w:fill="auto"/>
          </w:tcPr>
          <w:p w14:paraId="4137093E" w14:textId="77777777" w:rsidR="00767259" w:rsidRPr="00B21BBF" w:rsidRDefault="00767259" w:rsidP="00767259">
            <w:pPr>
              <w:suppressAutoHyphens/>
              <w:autoSpaceDN w:val="0"/>
              <w:spacing w:after="0" w:line="240" w:lineRule="auto"/>
              <w:jc w:val="center"/>
              <w:textAlignment w:val="baseline"/>
              <w:rPr>
                <w:rFonts w:ascii="Times New Roman" w:eastAsia="Calibri" w:hAnsi="Times New Roman" w:cs="Times New Roman"/>
              </w:rPr>
            </w:pPr>
          </w:p>
        </w:tc>
        <w:tc>
          <w:tcPr>
            <w:tcW w:w="2634" w:type="dxa"/>
            <w:gridSpan w:val="4"/>
            <w:tcBorders>
              <w:top w:val="single" w:sz="4" w:space="0" w:color="auto"/>
              <w:left w:val="single" w:sz="4" w:space="0" w:color="auto"/>
              <w:bottom w:val="single" w:sz="4" w:space="0" w:color="000000"/>
              <w:right w:val="single" w:sz="4" w:space="0" w:color="auto"/>
            </w:tcBorders>
            <w:shd w:val="clear" w:color="auto" w:fill="auto"/>
          </w:tcPr>
          <w:p w14:paraId="776A6AEF" w14:textId="23C942A0" w:rsidR="00767259" w:rsidRPr="00875FC6" w:rsidRDefault="00767259" w:rsidP="00767259">
            <w:pPr>
              <w:suppressAutoHyphens/>
              <w:autoSpaceDN w:val="0"/>
              <w:spacing w:after="0" w:line="240" w:lineRule="auto"/>
              <w:textAlignment w:val="baseline"/>
              <w:rPr>
                <w:rFonts w:ascii="Times New Roman" w:eastAsia="Calibri" w:hAnsi="Times New Roman" w:cs="Times New Roman"/>
                <w:b/>
                <w:bCs/>
              </w:rPr>
            </w:pPr>
          </w:p>
        </w:tc>
        <w:tc>
          <w:tcPr>
            <w:tcW w:w="902" w:type="dxa"/>
            <w:gridSpan w:val="5"/>
            <w:tcBorders>
              <w:top w:val="single" w:sz="4" w:space="0" w:color="auto"/>
              <w:left w:val="single" w:sz="4" w:space="0" w:color="auto"/>
              <w:bottom w:val="single" w:sz="4" w:space="0" w:color="000000"/>
              <w:right w:val="single" w:sz="4" w:space="0" w:color="auto"/>
            </w:tcBorders>
            <w:shd w:val="clear" w:color="auto" w:fill="auto"/>
          </w:tcPr>
          <w:p w14:paraId="489543BE" w14:textId="77777777" w:rsidR="00767259" w:rsidRPr="00B21BBF" w:rsidRDefault="00767259" w:rsidP="00767259">
            <w:pPr>
              <w:suppressAutoHyphens/>
              <w:autoSpaceDN w:val="0"/>
              <w:spacing w:after="0" w:line="240" w:lineRule="auto"/>
              <w:jc w:val="center"/>
              <w:textAlignment w:val="baseline"/>
              <w:rPr>
                <w:rFonts w:ascii="Times New Roman" w:eastAsia="Calibri" w:hAnsi="Times New Roman" w:cs="Times New Roman"/>
              </w:rPr>
            </w:pPr>
          </w:p>
        </w:tc>
        <w:tc>
          <w:tcPr>
            <w:tcW w:w="775" w:type="dxa"/>
            <w:gridSpan w:val="5"/>
            <w:tcBorders>
              <w:top w:val="single" w:sz="4" w:space="0" w:color="auto"/>
              <w:left w:val="single" w:sz="4" w:space="0" w:color="auto"/>
              <w:bottom w:val="single" w:sz="4" w:space="0" w:color="000000"/>
              <w:right w:val="single" w:sz="4" w:space="0" w:color="auto"/>
            </w:tcBorders>
            <w:shd w:val="clear" w:color="auto" w:fill="auto"/>
          </w:tcPr>
          <w:p w14:paraId="21549FAD" w14:textId="77777777" w:rsidR="00767259" w:rsidRPr="00B21BBF" w:rsidRDefault="00767259" w:rsidP="00767259">
            <w:pPr>
              <w:suppressAutoHyphens/>
              <w:autoSpaceDN w:val="0"/>
              <w:spacing w:after="0" w:line="240" w:lineRule="auto"/>
              <w:jc w:val="center"/>
              <w:textAlignment w:val="baseline"/>
              <w:rPr>
                <w:rFonts w:ascii="Times New Roman" w:eastAsia="Calibri" w:hAnsi="Times New Roman" w:cs="Times New Roman"/>
              </w:rPr>
            </w:pPr>
          </w:p>
        </w:tc>
        <w:tc>
          <w:tcPr>
            <w:tcW w:w="704" w:type="dxa"/>
            <w:gridSpan w:val="3"/>
            <w:tcBorders>
              <w:top w:val="single" w:sz="4" w:space="0" w:color="auto"/>
              <w:left w:val="single" w:sz="4" w:space="0" w:color="auto"/>
              <w:bottom w:val="single" w:sz="4" w:space="0" w:color="000000"/>
              <w:right w:val="single" w:sz="4" w:space="0" w:color="auto"/>
            </w:tcBorders>
            <w:shd w:val="clear" w:color="auto" w:fill="auto"/>
          </w:tcPr>
          <w:p w14:paraId="467E668C" w14:textId="77777777" w:rsidR="00767259" w:rsidRPr="00B21BBF" w:rsidRDefault="00767259" w:rsidP="00767259">
            <w:pPr>
              <w:suppressAutoHyphens/>
              <w:autoSpaceDN w:val="0"/>
              <w:spacing w:after="0" w:line="240" w:lineRule="auto"/>
              <w:jc w:val="center"/>
              <w:textAlignment w:val="baseline"/>
              <w:rPr>
                <w:rFonts w:ascii="Times New Roman" w:eastAsia="Calibri" w:hAnsi="Times New Roman" w:cs="Times New Roman"/>
              </w:rPr>
            </w:pPr>
          </w:p>
        </w:tc>
        <w:tc>
          <w:tcPr>
            <w:tcW w:w="718" w:type="dxa"/>
            <w:gridSpan w:val="3"/>
            <w:tcBorders>
              <w:top w:val="single" w:sz="4" w:space="0" w:color="auto"/>
              <w:left w:val="single" w:sz="4" w:space="0" w:color="auto"/>
              <w:bottom w:val="single" w:sz="4" w:space="0" w:color="000000"/>
              <w:right w:val="single" w:sz="4" w:space="0" w:color="auto"/>
            </w:tcBorders>
            <w:shd w:val="clear" w:color="auto" w:fill="auto"/>
          </w:tcPr>
          <w:p w14:paraId="7A30D343" w14:textId="77777777" w:rsidR="00767259" w:rsidRPr="00B21BBF" w:rsidRDefault="00767259" w:rsidP="00767259">
            <w:pPr>
              <w:suppressAutoHyphens/>
              <w:autoSpaceDN w:val="0"/>
              <w:spacing w:after="0" w:line="240" w:lineRule="auto"/>
              <w:jc w:val="center"/>
              <w:textAlignment w:val="baseline"/>
              <w:rPr>
                <w:rFonts w:ascii="Times New Roman" w:eastAsia="Calibri" w:hAnsi="Times New Roman" w:cs="Times New Roman"/>
              </w:rPr>
            </w:pPr>
          </w:p>
        </w:tc>
        <w:tc>
          <w:tcPr>
            <w:tcW w:w="701" w:type="dxa"/>
            <w:gridSpan w:val="2"/>
            <w:tcBorders>
              <w:top w:val="single" w:sz="4" w:space="0" w:color="auto"/>
              <w:left w:val="single" w:sz="4" w:space="0" w:color="auto"/>
              <w:bottom w:val="single" w:sz="4" w:space="0" w:color="000000"/>
              <w:right w:val="single" w:sz="4" w:space="0" w:color="000000"/>
            </w:tcBorders>
            <w:shd w:val="clear" w:color="auto" w:fill="auto"/>
          </w:tcPr>
          <w:p w14:paraId="3E259957" w14:textId="77777777" w:rsidR="00767259" w:rsidRPr="00B21BBF" w:rsidRDefault="00767259" w:rsidP="00767259">
            <w:pPr>
              <w:suppressAutoHyphens/>
              <w:autoSpaceDN w:val="0"/>
              <w:spacing w:after="0" w:line="240" w:lineRule="auto"/>
              <w:jc w:val="center"/>
              <w:textAlignment w:val="baseline"/>
              <w:rPr>
                <w:rFonts w:ascii="Times New Roman" w:eastAsia="Calibri" w:hAnsi="Times New Roman" w:cs="Times New Roman"/>
              </w:rPr>
            </w:pPr>
          </w:p>
        </w:tc>
      </w:tr>
      <w:tr w:rsidR="00DD7D64" w:rsidRPr="00690B98" w14:paraId="7A690BE9" w14:textId="77777777" w:rsidTr="00385BC1">
        <w:trPr>
          <w:gridAfter w:val="1"/>
          <w:wAfter w:w="26" w:type="dxa"/>
          <w:trHeight w:val="315"/>
        </w:trPr>
        <w:tc>
          <w:tcPr>
            <w:tcW w:w="1554"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14:paraId="78503484" w14:textId="25B721A0" w:rsidR="00DD7D64" w:rsidRPr="00690B98" w:rsidRDefault="00DD7D64" w:rsidP="00690B98">
            <w:pPr>
              <w:pStyle w:val="Sraopastraipa"/>
              <w:numPr>
                <w:ilvl w:val="0"/>
                <w:numId w:val="4"/>
              </w:numPr>
              <w:suppressAutoHyphens/>
              <w:autoSpaceDN w:val="0"/>
              <w:spacing w:after="0" w:line="240" w:lineRule="auto"/>
              <w:textAlignment w:val="baseline"/>
              <w:rPr>
                <w:rFonts w:ascii="Times New Roman" w:eastAsia="Calibri" w:hAnsi="Times New Roman" w:cs="Times New Roman"/>
              </w:rPr>
            </w:pPr>
          </w:p>
        </w:tc>
        <w:tc>
          <w:tcPr>
            <w:tcW w:w="3117" w:type="dxa"/>
            <w:tcBorders>
              <w:top w:val="single" w:sz="4" w:space="0" w:color="auto"/>
              <w:left w:val="single" w:sz="4" w:space="0" w:color="000000"/>
              <w:bottom w:val="single" w:sz="4" w:space="0" w:color="000000"/>
              <w:right w:val="single" w:sz="4" w:space="0" w:color="auto"/>
            </w:tcBorders>
            <w:shd w:val="clear" w:color="auto" w:fill="auto"/>
            <w:tcMar>
              <w:top w:w="0" w:type="dxa"/>
              <w:left w:w="108" w:type="dxa"/>
              <w:bottom w:w="0" w:type="dxa"/>
              <w:right w:w="108" w:type="dxa"/>
            </w:tcMar>
          </w:tcPr>
          <w:p w14:paraId="37FB9AC6" w14:textId="52F6FA63" w:rsidR="00DD7D64" w:rsidRPr="0010783B" w:rsidRDefault="0010783B" w:rsidP="00767259">
            <w:pPr>
              <w:suppressAutoHyphens/>
              <w:autoSpaceDN w:val="0"/>
              <w:spacing w:after="0" w:line="240" w:lineRule="auto"/>
              <w:textAlignment w:val="baseline"/>
              <w:rPr>
                <w:rFonts w:ascii="Times New Roman" w:eastAsia="Calibri" w:hAnsi="Times New Roman" w:cs="Times New Roman"/>
              </w:rPr>
            </w:pPr>
            <w:r w:rsidRPr="0010783B">
              <w:rPr>
                <w:rFonts w:ascii="Times New Roman" w:eastAsia="Calibri" w:hAnsi="Times New Roman" w:cs="Times New Roman"/>
              </w:rPr>
              <w:t>Pradėti įgyvendinti susisiekimo inovacijų skaitmenini</w:t>
            </w:r>
            <w:r>
              <w:rPr>
                <w:rFonts w:ascii="Times New Roman" w:eastAsia="Calibri" w:hAnsi="Times New Roman" w:cs="Times New Roman"/>
              </w:rPr>
              <w:t>us</w:t>
            </w:r>
            <w:r w:rsidRPr="0010783B">
              <w:rPr>
                <w:rFonts w:ascii="Times New Roman" w:eastAsia="Calibri" w:hAnsi="Times New Roman" w:cs="Times New Roman"/>
              </w:rPr>
              <w:t xml:space="preserve"> sprendim</w:t>
            </w:r>
            <w:r>
              <w:rPr>
                <w:rFonts w:ascii="Times New Roman" w:eastAsia="Calibri" w:hAnsi="Times New Roman" w:cs="Times New Roman"/>
              </w:rPr>
              <w:t>us</w:t>
            </w:r>
          </w:p>
        </w:tc>
        <w:tc>
          <w:tcPr>
            <w:tcW w:w="1267" w:type="dxa"/>
            <w:gridSpan w:val="3"/>
            <w:tcBorders>
              <w:top w:val="single" w:sz="4" w:space="0" w:color="auto"/>
              <w:left w:val="single" w:sz="4" w:space="0" w:color="auto"/>
              <w:bottom w:val="single" w:sz="4" w:space="0" w:color="000000"/>
              <w:right w:val="single" w:sz="4" w:space="0" w:color="auto"/>
            </w:tcBorders>
            <w:shd w:val="clear" w:color="auto" w:fill="auto"/>
          </w:tcPr>
          <w:p w14:paraId="4A6D6A48" w14:textId="77777777" w:rsidR="00DD7D64" w:rsidRPr="00690B98" w:rsidRDefault="00DD7D64" w:rsidP="00767259">
            <w:pPr>
              <w:suppressAutoHyphens/>
              <w:autoSpaceDN w:val="0"/>
              <w:spacing w:after="0" w:line="240" w:lineRule="auto"/>
              <w:jc w:val="center"/>
              <w:textAlignment w:val="baseline"/>
              <w:rPr>
                <w:rFonts w:ascii="Times New Roman" w:eastAsia="Calibri" w:hAnsi="Times New Roman" w:cs="Times New Roman"/>
                <w:b/>
                <w:bCs/>
              </w:rPr>
            </w:pPr>
          </w:p>
        </w:tc>
        <w:tc>
          <w:tcPr>
            <w:tcW w:w="1656" w:type="dxa"/>
            <w:gridSpan w:val="6"/>
            <w:tcBorders>
              <w:top w:val="single" w:sz="4" w:space="0" w:color="auto"/>
              <w:left w:val="single" w:sz="4" w:space="0" w:color="auto"/>
              <w:bottom w:val="single" w:sz="4" w:space="0" w:color="000000"/>
              <w:right w:val="single" w:sz="4" w:space="0" w:color="auto"/>
            </w:tcBorders>
            <w:shd w:val="clear" w:color="auto" w:fill="auto"/>
          </w:tcPr>
          <w:p w14:paraId="62932984" w14:textId="09C0C307" w:rsidR="00DD7D64" w:rsidRPr="00690B98" w:rsidRDefault="007E166D" w:rsidP="00767259">
            <w:pPr>
              <w:suppressAutoHyphens/>
              <w:autoSpaceDN w:val="0"/>
              <w:spacing w:after="0" w:line="240" w:lineRule="auto"/>
              <w:jc w:val="center"/>
              <w:textAlignment w:val="baseline"/>
              <w:rPr>
                <w:rFonts w:ascii="Times New Roman" w:eastAsia="Calibri" w:hAnsi="Times New Roman" w:cs="Times New Roman"/>
              </w:rPr>
            </w:pPr>
            <w:r w:rsidRPr="00B21BBF">
              <w:rPr>
                <w:rFonts w:ascii="Times New Roman" w:eastAsia="Calibri" w:hAnsi="Times New Roman" w:cs="Times New Roman"/>
              </w:rPr>
              <w:t>Biudžeto ir investicijų departamento (toliau – BID) ES investicijų koordinavimo skyrius (toliau – ESIKS)</w:t>
            </w:r>
          </w:p>
        </w:tc>
        <w:tc>
          <w:tcPr>
            <w:tcW w:w="2634" w:type="dxa"/>
            <w:gridSpan w:val="4"/>
            <w:tcBorders>
              <w:top w:val="single" w:sz="4" w:space="0" w:color="auto"/>
              <w:left w:val="single" w:sz="4" w:space="0" w:color="auto"/>
              <w:bottom w:val="single" w:sz="4" w:space="0" w:color="000000"/>
              <w:right w:val="single" w:sz="4" w:space="0" w:color="auto"/>
            </w:tcBorders>
            <w:shd w:val="clear" w:color="auto" w:fill="auto"/>
          </w:tcPr>
          <w:p w14:paraId="42AC933B" w14:textId="58E5E034" w:rsidR="00DD7D64" w:rsidRPr="00690B98" w:rsidRDefault="007E166D" w:rsidP="00767259">
            <w:pPr>
              <w:suppressAutoHyphens/>
              <w:autoSpaceDN w:val="0"/>
              <w:spacing w:after="0" w:line="240" w:lineRule="auto"/>
              <w:textAlignment w:val="baseline"/>
              <w:rPr>
                <w:rFonts w:ascii="Times New Roman" w:eastAsia="Calibri" w:hAnsi="Times New Roman" w:cs="Times New Roman"/>
              </w:rPr>
            </w:pPr>
            <w:r w:rsidRPr="0010783B">
              <w:rPr>
                <w:rFonts w:ascii="Times New Roman" w:eastAsia="Calibri" w:hAnsi="Times New Roman" w:cs="Times New Roman"/>
              </w:rPr>
              <w:t>Pradėti įgyvendinti susisiekimo inovacijų skaitmenini</w:t>
            </w:r>
            <w:r>
              <w:rPr>
                <w:rFonts w:ascii="Times New Roman" w:eastAsia="Calibri" w:hAnsi="Times New Roman" w:cs="Times New Roman"/>
              </w:rPr>
              <w:t>ai</w:t>
            </w:r>
            <w:r w:rsidRPr="0010783B">
              <w:rPr>
                <w:rFonts w:ascii="Times New Roman" w:eastAsia="Calibri" w:hAnsi="Times New Roman" w:cs="Times New Roman"/>
              </w:rPr>
              <w:t xml:space="preserve"> sprendim</w:t>
            </w:r>
            <w:r>
              <w:rPr>
                <w:rFonts w:ascii="Times New Roman" w:eastAsia="Calibri" w:hAnsi="Times New Roman" w:cs="Times New Roman"/>
              </w:rPr>
              <w:t>ai (vien</w:t>
            </w:r>
            <w:r w:rsidR="00E56B8D">
              <w:rPr>
                <w:rFonts w:ascii="Times New Roman" w:eastAsia="Calibri" w:hAnsi="Times New Roman" w:cs="Times New Roman"/>
              </w:rPr>
              <w:t>e</w:t>
            </w:r>
            <w:r>
              <w:rPr>
                <w:rFonts w:ascii="Times New Roman" w:eastAsia="Calibri" w:hAnsi="Times New Roman" w:cs="Times New Roman"/>
              </w:rPr>
              <w:t>tai)</w:t>
            </w:r>
          </w:p>
        </w:tc>
        <w:tc>
          <w:tcPr>
            <w:tcW w:w="902" w:type="dxa"/>
            <w:gridSpan w:val="5"/>
            <w:tcBorders>
              <w:top w:val="single" w:sz="4" w:space="0" w:color="auto"/>
              <w:left w:val="single" w:sz="4" w:space="0" w:color="auto"/>
              <w:bottom w:val="single" w:sz="4" w:space="0" w:color="000000"/>
              <w:right w:val="single" w:sz="4" w:space="0" w:color="auto"/>
            </w:tcBorders>
            <w:shd w:val="clear" w:color="auto" w:fill="auto"/>
          </w:tcPr>
          <w:p w14:paraId="719915F2" w14:textId="11497BC1" w:rsidR="00DD7D64" w:rsidRPr="00690B98" w:rsidRDefault="007E166D" w:rsidP="00767259">
            <w:pPr>
              <w:suppressAutoHyphens/>
              <w:autoSpaceDN w:val="0"/>
              <w:spacing w:after="0" w:line="240" w:lineRule="auto"/>
              <w:jc w:val="center"/>
              <w:textAlignment w:val="baseline"/>
              <w:rPr>
                <w:rFonts w:ascii="Times New Roman" w:eastAsia="Calibri" w:hAnsi="Times New Roman" w:cs="Times New Roman"/>
              </w:rPr>
            </w:pPr>
            <w:r>
              <w:rPr>
                <w:rFonts w:ascii="Times New Roman" w:eastAsia="Calibri" w:hAnsi="Times New Roman" w:cs="Times New Roman"/>
              </w:rPr>
              <w:t>10</w:t>
            </w:r>
          </w:p>
        </w:tc>
        <w:tc>
          <w:tcPr>
            <w:tcW w:w="775" w:type="dxa"/>
            <w:gridSpan w:val="5"/>
            <w:tcBorders>
              <w:top w:val="single" w:sz="4" w:space="0" w:color="auto"/>
              <w:left w:val="single" w:sz="4" w:space="0" w:color="auto"/>
              <w:bottom w:val="single" w:sz="4" w:space="0" w:color="000000"/>
              <w:right w:val="single" w:sz="4" w:space="0" w:color="auto"/>
            </w:tcBorders>
            <w:shd w:val="clear" w:color="auto" w:fill="auto"/>
          </w:tcPr>
          <w:p w14:paraId="18EBEB1D" w14:textId="2BA0D0C5" w:rsidR="00DD7D64" w:rsidRPr="00690B98" w:rsidRDefault="00DD7D64" w:rsidP="00767259">
            <w:pPr>
              <w:suppressAutoHyphens/>
              <w:autoSpaceDN w:val="0"/>
              <w:spacing w:after="0" w:line="240" w:lineRule="auto"/>
              <w:jc w:val="center"/>
              <w:textAlignment w:val="baseline"/>
              <w:rPr>
                <w:rFonts w:ascii="Times New Roman" w:eastAsia="Calibri" w:hAnsi="Times New Roman" w:cs="Times New Roman"/>
              </w:rPr>
            </w:pPr>
          </w:p>
        </w:tc>
        <w:tc>
          <w:tcPr>
            <w:tcW w:w="704" w:type="dxa"/>
            <w:gridSpan w:val="3"/>
            <w:tcBorders>
              <w:top w:val="single" w:sz="4" w:space="0" w:color="auto"/>
              <w:left w:val="single" w:sz="4" w:space="0" w:color="auto"/>
              <w:bottom w:val="single" w:sz="4" w:space="0" w:color="000000"/>
              <w:right w:val="single" w:sz="4" w:space="0" w:color="auto"/>
            </w:tcBorders>
            <w:shd w:val="clear" w:color="auto" w:fill="auto"/>
          </w:tcPr>
          <w:p w14:paraId="2DA7774D" w14:textId="3FD83775" w:rsidR="00DD7D64" w:rsidRPr="00690B98" w:rsidRDefault="007E166D" w:rsidP="00767259">
            <w:pPr>
              <w:suppressAutoHyphens/>
              <w:autoSpaceDN w:val="0"/>
              <w:spacing w:after="0" w:line="240" w:lineRule="auto"/>
              <w:jc w:val="center"/>
              <w:textAlignment w:val="baseline"/>
              <w:rPr>
                <w:rFonts w:ascii="Times New Roman" w:eastAsia="Calibri" w:hAnsi="Times New Roman" w:cs="Times New Roman"/>
              </w:rPr>
            </w:pPr>
            <w:r>
              <w:rPr>
                <w:rFonts w:ascii="Times New Roman" w:eastAsia="Calibri" w:hAnsi="Times New Roman" w:cs="Times New Roman"/>
              </w:rPr>
              <w:t>7</w:t>
            </w:r>
          </w:p>
        </w:tc>
        <w:tc>
          <w:tcPr>
            <w:tcW w:w="718" w:type="dxa"/>
            <w:gridSpan w:val="3"/>
            <w:tcBorders>
              <w:top w:val="single" w:sz="4" w:space="0" w:color="auto"/>
              <w:left w:val="single" w:sz="4" w:space="0" w:color="auto"/>
              <w:bottom w:val="single" w:sz="4" w:space="0" w:color="000000"/>
              <w:right w:val="single" w:sz="4" w:space="0" w:color="auto"/>
            </w:tcBorders>
            <w:shd w:val="clear" w:color="auto" w:fill="auto"/>
          </w:tcPr>
          <w:p w14:paraId="0C988E8E" w14:textId="5C884050" w:rsidR="00DD7D64" w:rsidRPr="00690B98" w:rsidRDefault="00E56B8D" w:rsidP="00767259">
            <w:pPr>
              <w:suppressAutoHyphens/>
              <w:autoSpaceDN w:val="0"/>
              <w:spacing w:after="0" w:line="240" w:lineRule="auto"/>
              <w:jc w:val="center"/>
              <w:textAlignment w:val="baseline"/>
              <w:rPr>
                <w:rFonts w:ascii="Times New Roman" w:eastAsia="Calibri" w:hAnsi="Times New Roman" w:cs="Times New Roman"/>
              </w:rPr>
            </w:pPr>
            <w:r>
              <w:rPr>
                <w:rFonts w:ascii="Times New Roman" w:eastAsia="Calibri" w:hAnsi="Times New Roman" w:cs="Times New Roman"/>
              </w:rPr>
              <w:t>1</w:t>
            </w:r>
          </w:p>
        </w:tc>
        <w:tc>
          <w:tcPr>
            <w:tcW w:w="701" w:type="dxa"/>
            <w:gridSpan w:val="2"/>
            <w:tcBorders>
              <w:top w:val="single" w:sz="4" w:space="0" w:color="auto"/>
              <w:left w:val="single" w:sz="4" w:space="0" w:color="auto"/>
              <w:bottom w:val="single" w:sz="4" w:space="0" w:color="000000"/>
              <w:right w:val="single" w:sz="4" w:space="0" w:color="000000"/>
            </w:tcBorders>
            <w:shd w:val="clear" w:color="auto" w:fill="auto"/>
          </w:tcPr>
          <w:p w14:paraId="53A19F4C" w14:textId="7218139A" w:rsidR="00DD7D64" w:rsidRPr="00690B98" w:rsidRDefault="00E56B8D" w:rsidP="00767259">
            <w:pPr>
              <w:suppressAutoHyphens/>
              <w:autoSpaceDN w:val="0"/>
              <w:spacing w:after="0" w:line="240" w:lineRule="auto"/>
              <w:jc w:val="center"/>
              <w:textAlignment w:val="baseline"/>
              <w:rPr>
                <w:rFonts w:ascii="Times New Roman" w:eastAsia="Calibri" w:hAnsi="Times New Roman" w:cs="Times New Roman"/>
              </w:rPr>
            </w:pPr>
            <w:r>
              <w:rPr>
                <w:rFonts w:ascii="Times New Roman" w:eastAsia="Calibri" w:hAnsi="Times New Roman" w:cs="Times New Roman"/>
              </w:rPr>
              <w:t>2</w:t>
            </w:r>
          </w:p>
        </w:tc>
      </w:tr>
      <w:tr w:rsidR="00767259" w:rsidRPr="00B21BBF" w14:paraId="4F581726" w14:textId="77777777" w:rsidTr="00385BC1">
        <w:trPr>
          <w:gridAfter w:val="1"/>
          <w:wAfter w:w="26" w:type="dxa"/>
          <w:trHeight w:val="315"/>
        </w:trPr>
        <w:tc>
          <w:tcPr>
            <w:tcW w:w="1554"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14:paraId="06D091D1" w14:textId="3FF46A58" w:rsidR="00767259" w:rsidRPr="00B21BBF" w:rsidRDefault="00767259" w:rsidP="00767259">
            <w:pPr>
              <w:suppressAutoHyphens/>
              <w:autoSpaceDN w:val="0"/>
              <w:spacing w:after="0" w:line="240" w:lineRule="auto"/>
              <w:textAlignment w:val="baseline"/>
              <w:rPr>
                <w:rFonts w:ascii="Times New Roman" w:eastAsia="Calibri" w:hAnsi="Times New Roman" w:cs="Times New Roman"/>
                <w:highlight w:val="lightGray"/>
              </w:rPr>
            </w:pPr>
            <w:r w:rsidRPr="00B21BBF">
              <w:rPr>
                <w:rFonts w:ascii="Times New Roman" w:eastAsia="Calibri" w:hAnsi="Times New Roman" w:cs="Times New Roman"/>
                <w:highlight w:val="lightGray"/>
              </w:rPr>
              <w:t>10-001-05-04-02 (PP)</w:t>
            </w:r>
          </w:p>
        </w:tc>
        <w:tc>
          <w:tcPr>
            <w:tcW w:w="3117" w:type="dxa"/>
            <w:tcBorders>
              <w:top w:val="single" w:sz="4" w:space="0" w:color="auto"/>
              <w:left w:val="single" w:sz="4" w:space="0" w:color="000000"/>
              <w:bottom w:val="single" w:sz="4" w:space="0" w:color="000000"/>
              <w:right w:val="single" w:sz="4" w:space="0" w:color="auto"/>
            </w:tcBorders>
            <w:shd w:val="clear" w:color="auto" w:fill="auto"/>
            <w:tcMar>
              <w:top w:w="0" w:type="dxa"/>
              <w:left w:w="108" w:type="dxa"/>
              <w:bottom w:w="0" w:type="dxa"/>
              <w:right w:w="108" w:type="dxa"/>
            </w:tcMar>
          </w:tcPr>
          <w:p w14:paraId="0A76A119" w14:textId="7D607483" w:rsidR="00767259" w:rsidRPr="00B21BBF" w:rsidRDefault="00767259" w:rsidP="00767259">
            <w:pPr>
              <w:suppressAutoHyphens/>
              <w:autoSpaceDN w:val="0"/>
              <w:spacing w:after="0" w:line="240" w:lineRule="auto"/>
              <w:textAlignment w:val="baseline"/>
              <w:rPr>
                <w:rFonts w:ascii="Times New Roman" w:eastAsia="Calibri" w:hAnsi="Times New Roman" w:cs="Times New Roman"/>
                <w:b/>
                <w:bCs/>
                <w:highlight w:val="lightGray"/>
              </w:rPr>
            </w:pPr>
            <w:r w:rsidRPr="00B21BBF">
              <w:rPr>
                <w:rFonts w:ascii="Times New Roman" w:eastAsia="Calibri" w:hAnsi="Times New Roman" w:cs="Times New Roman"/>
                <w:b/>
                <w:bCs/>
                <w:highlight w:val="lightGray"/>
              </w:rPr>
              <w:t>Priemonė.</w:t>
            </w:r>
            <w:r w:rsidRPr="00B21BBF">
              <w:rPr>
                <w:rFonts w:ascii="Times New Roman" w:eastAsia="Calibri" w:hAnsi="Times New Roman" w:cs="Times New Roman"/>
                <w:highlight w:val="lightGray"/>
              </w:rPr>
              <w:t xml:space="preserve"> Skatinti pažangių elektroninių ryšių technologijų ir naujos kartos ryšio tinklų (įskaitant 5G ryšį) plėtrą</w:t>
            </w:r>
          </w:p>
        </w:tc>
        <w:tc>
          <w:tcPr>
            <w:tcW w:w="1267" w:type="dxa"/>
            <w:gridSpan w:val="3"/>
            <w:tcBorders>
              <w:top w:val="single" w:sz="4" w:space="0" w:color="auto"/>
              <w:left w:val="single" w:sz="4" w:space="0" w:color="auto"/>
              <w:bottom w:val="single" w:sz="4" w:space="0" w:color="000000"/>
              <w:right w:val="single" w:sz="4" w:space="0" w:color="auto"/>
            </w:tcBorders>
            <w:shd w:val="clear" w:color="auto" w:fill="auto"/>
          </w:tcPr>
          <w:p w14:paraId="040EE8F8" w14:textId="6B3A7AA6" w:rsidR="00767259" w:rsidRPr="00B21BBF" w:rsidRDefault="00767259" w:rsidP="00767259">
            <w:pPr>
              <w:suppressAutoHyphens/>
              <w:autoSpaceDN w:val="0"/>
              <w:spacing w:after="0" w:line="240" w:lineRule="auto"/>
              <w:jc w:val="center"/>
              <w:textAlignment w:val="baseline"/>
              <w:rPr>
                <w:rFonts w:ascii="Times New Roman" w:eastAsia="Calibri" w:hAnsi="Times New Roman" w:cs="Times New Roman"/>
                <w:b/>
                <w:bCs/>
              </w:rPr>
            </w:pPr>
            <w:r w:rsidRPr="00B21BBF">
              <w:rPr>
                <w:rFonts w:ascii="Times New Roman" w:eastAsia="Calibri" w:hAnsi="Times New Roman" w:cs="Times New Roman"/>
                <w:b/>
                <w:bCs/>
                <w:highlight w:val="lightGray"/>
              </w:rPr>
              <w:t>24 259,0</w:t>
            </w:r>
          </w:p>
        </w:tc>
        <w:tc>
          <w:tcPr>
            <w:tcW w:w="1656" w:type="dxa"/>
            <w:gridSpan w:val="6"/>
            <w:tcBorders>
              <w:top w:val="single" w:sz="4" w:space="0" w:color="auto"/>
              <w:left w:val="single" w:sz="4" w:space="0" w:color="auto"/>
              <w:bottom w:val="single" w:sz="4" w:space="0" w:color="000000"/>
              <w:right w:val="single" w:sz="4" w:space="0" w:color="auto"/>
            </w:tcBorders>
            <w:shd w:val="clear" w:color="auto" w:fill="auto"/>
          </w:tcPr>
          <w:p w14:paraId="4B0C1E00" w14:textId="2B112B69" w:rsidR="00767259" w:rsidRPr="00B21BBF" w:rsidRDefault="00077C46" w:rsidP="00767259">
            <w:pPr>
              <w:suppressAutoHyphens/>
              <w:autoSpaceDN w:val="0"/>
              <w:spacing w:after="0" w:line="240" w:lineRule="auto"/>
              <w:jc w:val="center"/>
              <w:textAlignment w:val="baseline"/>
              <w:rPr>
                <w:rFonts w:ascii="Times New Roman" w:eastAsia="Calibri" w:hAnsi="Times New Roman" w:cs="Times New Roman"/>
              </w:rPr>
            </w:pPr>
            <w:r w:rsidRPr="00B21BBF">
              <w:rPr>
                <w:rFonts w:ascii="Times New Roman" w:eastAsia="Calibri" w:hAnsi="Times New Roman" w:cs="Times New Roman"/>
              </w:rPr>
              <w:t>Ateities susisiekimo politikos grupė (toliau – ASPG)</w:t>
            </w:r>
          </w:p>
        </w:tc>
        <w:tc>
          <w:tcPr>
            <w:tcW w:w="2634" w:type="dxa"/>
            <w:gridSpan w:val="4"/>
            <w:tcBorders>
              <w:top w:val="single" w:sz="4" w:space="0" w:color="auto"/>
              <w:left w:val="single" w:sz="4" w:space="0" w:color="auto"/>
              <w:bottom w:val="single" w:sz="4" w:space="0" w:color="000000"/>
              <w:right w:val="single" w:sz="4" w:space="0" w:color="auto"/>
            </w:tcBorders>
            <w:shd w:val="clear" w:color="auto" w:fill="auto"/>
          </w:tcPr>
          <w:p w14:paraId="2AE7D0C6" w14:textId="7D28C4BF" w:rsidR="00767259" w:rsidRPr="00B21BBF" w:rsidRDefault="00767259" w:rsidP="00767259">
            <w:pPr>
              <w:suppressAutoHyphens/>
              <w:autoSpaceDN w:val="0"/>
              <w:spacing w:after="0" w:line="240" w:lineRule="auto"/>
              <w:textAlignment w:val="baseline"/>
              <w:rPr>
                <w:rFonts w:ascii="Times New Roman" w:eastAsia="Calibri" w:hAnsi="Times New Roman" w:cs="Times New Roman"/>
              </w:rPr>
            </w:pPr>
            <w:r w:rsidRPr="00B21BBF">
              <w:rPr>
                <w:rFonts w:ascii="Times New Roman" w:eastAsia="Calibri" w:hAnsi="Times New Roman" w:cs="Times New Roman"/>
              </w:rPr>
              <w:t>5G plėtros 2020–2025 m. gairių įgyvendinimo plane numatytų įvykdytų priemonių dalis (procentai)</w:t>
            </w:r>
          </w:p>
        </w:tc>
        <w:tc>
          <w:tcPr>
            <w:tcW w:w="902" w:type="dxa"/>
            <w:gridSpan w:val="5"/>
            <w:tcBorders>
              <w:top w:val="single" w:sz="4" w:space="0" w:color="auto"/>
              <w:left w:val="single" w:sz="4" w:space="0" w:color="auto"/>
              <w:bottom w:val="single" w:sz="4" w:space="0" w:color="000000"/>
              <w:right w:val="single" w:sz="4" w:space="0" w:color="auto"/>
            </w:tcBorders>
            <w:shd w:val="clear" w:color="auto" w:fill="auto"/>
          </w:tcPr>
          <w:p w14:paraId="1A410F8D" w14:textId="2010C79A" w:rsidR="00767259" w:rsidRPr="00B21BBF" w:rsidRDefault="00767259" w:rsidP="00767259">
            <w:pPr>
              <w:suppressAutoHyphens/>
              <w:autoSpaceDN w:val="0"/>
              <w:spacing w:after="0" w:line="240" w:lineRule="auto"/>
              <w:jc w:val="center"/>
              <w:textAlignment w:val="baseline"/>
              <w:rPr>
                <w:rFonts w:ascii="Times New Roman" w:eastAsia="Calibri" w:hAnsi="Times New Roman" w:cs="Times New Roman"/>
              </w:rPr>
            </w:pPr>
            <w:r w:rsidRPr="00B21BBF">
              <w:rPr>
                <w:rFonts w:ascii="Times New Roman" w:eastAsia="Calibri" w:hAnsi="Times New Roman" w:cs="Times New Roman"/>
              </w:rPr>
              <w:t>100</w:t>
            </w:r>
          </w:p>
        </w:tc>
        <w:tc>
          <w:tcPr>
            <w:tcW w:w="775" w:type="dxa"/>
            <w:gridSpan w:val="5"/>
            <w:tcBorders>
              <w:top w:val="single" w:sz="4" w:space="0" w:color="auto"/>
              <w:left w:val="single" w:sz="4" w:space="0" w:color="auto"/>
              <w:bottom w:val="single" w:sz="4" w:space="0" w:color="000000"/>
              <w:right w:val="single" w:sz="4" w:space="0" w:color="auto"/>
            </w:tcBorders>
            <w:shd w:val="clear" w:color="auto" w:fill="auto"/>
          </w:tcPr>
          <w:p w14:paraId="4CFE62F9" w14:textId="77777777" w:rsidR="00767259" w:rsidRPr="00B21BBF" w:rsidRDefault="00767259" w:rsidP="00767259">
            <w:pPr>
              <w:suppressAutoHyphens/>
              <w:autoSpaceDN w:val="0"/>
              <w:spacing w:after="0" w:line="240" w:lineRule="auto"/>
              <w:jc w:val="center"/>
              <w:textAlignment w:val="baseline"/>
              <w:rPr>
                <w:rFonts w:ascii="Times New Roman" w:eastAsia="Calibri" w:hAnsi="Times New Roman" w:cs="Times New Roman"/>
              </w:rPr>
            </w:pPr>
          </w:p>
        </w:tc>
        <w:tc>
          <w:tcPr>
            <w:tcW w:w="704" w:type="dxa"/>
            <w:gridSpan w:val="3"/>
            <w:tcBorders>
              <w:top w:val="single" w:sz="4" w:space="0" w:color="auto"/>
              <w:left w:val="single" w:sz="4" w:space="0" w:color="auto"/>
              <w:bottom w:val="single" w:sz="4" w:space="0" w:color="000000"/>
              <w:right w:val="single" w:sz="4" w:space="0" w:color="auto"/>
            </w:tcBorders>
            <w:shd w:val="clear" w:color="auto" w:fill="auto"/>
          </w:tcPr>
          <w:p w14:paraId="5627C0A0" w14:textId="77777777" w:rsidR="00767259" w:rsidRPr="00B21BBF" w:rsidRDefault="00767259" w:rsidP="00767259">
            <w:pPr>
              <w:suppressAutoHyphens/>
              <w:autoSpaceDN w:val="0"/>
              <w:spacing w:after="0" w:line="240" w:lineRule="auto"/>
              <w:jc w:val="center"/>
              <w:textAlignment w:val="baseline"/>
              <w:rPr>
                <w:rFonts w:ascii="Times New Roman" w:eastAsia="Calibri" w:hAnsi="Times New Roman" w:cs="Times New Roman"/>
              </w:rPr>
            </w:pPr>
          </w:p>
        </w:tc>
        <w:tc>
          <w:tcPr>
            <w:tcW w:w="718" w:type="dxa"/>
            <w:gridSpan w:val="3"/>
            <w:tcBorders>
              <w:top w:val="single" w:sz="4" w:space="0" w:color="auto"/>
              <w:left w:val="single" w:sz="4" w:space="0" w:color="auto"/>
              <w:bottom w:val="single" w:sz="4" w:space="0" w:color="000000"/>
              <w:right w:val="single" w:sz="4" w:space="0" w:color="auto"/>
            </w:tcBorders>
            <w:shd w:val="clear" w:color="auto" w:fill="auto"/>
          </w:tcPr>
          <w:p w14:paraId="4E158F9E" w14:textId="77777777" w:rsidR="00767259" w:rsidRPr="00B21BBF" w:rsidRDefault="00767259" w:rsidP="00767259">
            <w:pPr>
              <w:suppressAutoHyphens/>
              <w:autoSpaceDN w:val="0"/>
              <w:spacing w:after="0" w:line="240" w:lineRule="auto"/>
              <w:jc w:val="center"/>
              <w:textAlignment w:val="baseline"/>
              <w:rPr>
                <w:rFonts w:ascii="Times New Roman" w:eastAsia="Calibri" w:hAnsi="Times New Roman" w:cs="Times New Roman"/>
              </w:rPr>
            </w:pPr>
          </w:p>
        </w:tc>
        <w:tc>
          <w:tcPr>
            <w:tcW w:w="701" w:type="dxa"/>
            <w:gridSpan w:val="2"/>
            <w:tcBorders>
              <w:top w:val="single" w:sz="4" w:space="0" w:color="auto"/>
              <w:left w:val="single" w:sz="4" w:space="0" w:color="auto"/>
              <w:bottom w:val="single" w:sz="4" w:space="0" w:color="000000"/>
              <w:right w:val="single" w:sz="4" w:space="0" w:color="000000"/>
            </w:tcBorders>
            <w:shd w:val="clear" w:color="auto" w:fill="auto"/>
          </w:tcPr>
          <w:p w14:paraId="2C3383E8" w14:textId="3EC62E4B" w:rsidR="00767259" w:rsidRPr="00B21BBF" w:rsidRDefault="00767259" w:rsidP="00767259">
            <w:pPr>
              <w:suppressAutoHyphens/>
              <w:autoSpaceDN w:val="0"/>
              <w:spacing w:after="0" w:line="240" w:lineRule="auto"/>
              <w:jc w:val="center"/>
              <w:textAlignment w:val="baseline"/>
              <w:rPr>
                <w:rFonts w:ascii="Times New Roman" w:eastAsia="Calibri" w:hAnsi="Times New Roman" w:cs="Times New Roman"/>
              </w:rPr>
            </w:pPr>
            <w:r w:rsidRPr="00B21BBF">
              <w:rPr>
                <w:rFonts w:ascii="Times New Roman" w:eastAsia="Calibri" w:hAnsi="Times New Roman" w:cs="Times New Roman"/>
              </w:rPr>
              <w:t>100</w:t>
            </w:r>
          </w:p>
        </w:tc>
      </w:tr>
      <w:tr w:rsidR="00767259" w:rsidRPr="00B21BBF" w14:paraId="0731CBAD" w14:textId="56E2DC7B" w:rsidTr="00385BC1">
        <w:trPr>
          <w:gridAfter w:val="1"/>
          <w:wAfter w:w="26" w:type="dxa"/>
          <w:trHeight w:val="315"/>
        </w:trPr>
        <w:tc>
          <w:tcPr>
            <w:tcW w:w="1554"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14:paraId="532E4A16" w14:textId="77777777" w:rsidR="00767259" w:rsidRPr="00B21BBF" w:rsidRDefault="00767259" w:rsidP="00767259">
            <w:pPr>
              <w:suppressAutoHyphens/>
              <w:autoSpaceDN w:val="0"/>
              <w:spacing w:after="0" w:line="240" w:lineRule="auto"/>
              <w:textAlignment w:val="baseline"/>
              <w:rPr>
                <w:rFonts w:ascii="Times New Roman" w:eastAsia="Calibri" w:hAnsi="Times New Roman" w:cs="Times New Roman"/>
              </w:rPr>
            </w:pPr>
          </w:p>
        </w:tc>
        <w:tc>
          <w:tcPr>
            <w:tcW w:w="3117" w:type="dxa"/>
            <w:tcBorders>
              <w:top w:val="single" w:sz="4" w:space="0" w:color="auto"/>
              <w:left w:val="single" w:sz="4" w:space="0" w:color="000000"/>
              <w:bottom w:val="single" w:sz="4" w:space="0" w:color="000000"/>
              <w:right w:val="single" w:sz="4" w:space="0" w:color="auto"/>
            </w:tcBorders>
            <w:shd w:val="clear" w:color="auto" w:fill="auto"/>
            <w:tcMar>
              <w:top w:w="0" w:type="dxa"/>
              <w:left w:w="108" w:type="dxa"/>
              <w:bottom w:w="0" w:type="dxa"/>
              <w:right w:w="108" w:type="dxa"/>
            </w:tcMar>
          </w:tcPr>
          <w:p w14:paraId="31DD05BC" w14:textId="77777777" w:rsidR="00767259" w:rsidRPr="00B21BBF" w:rsidRDefault="00767259" w:rsidP="00767259">
            <w:pPr>
              <w:suppressAutoHyphens/>
              <w:autoSpaceDN w:val="0"/>
              <w:spacing w:after="0" w:line="240" w:lineRule="auto"/>
              <w:textAlignment w:val="baseline"/>
              <w:rPr>
                <w:rFonts w:ascii="Times New Roman" w:eastAsia="Calibri" w:hAnsi="Times New Roman" w:cs="Times New Roman"/>
                <w:b/>
                <w:bCs/>
              </w:rPr>
            </w:pPr>
          </w:p>
        </w:tc>
        <w:tc>
          <w:tcPr>
            <w:tcW w:w="1267" w:type="dxa"/>
            <w:gridSpan w:val="3"/>
            <w:tcBorders>
              <w:top w:val="single" w:sz="4" w:space="0" w:color="auto"/>
              <w:left w:val="single" w:sz="4" w:space="0" w:color="auto"/>
              <w:bottom w:val="single" w:sz="4" w:space="0" w:color="000000"/>
              <w:right w:val="single" w:sz="4" w:space="0" w:color="auto"/>
            </w:tcBorders>
            <w:shd w:val="clear" w:color="auto" w:fill="auto"/>
          </w:tcPr>
          <w:p w14:paraId="5DB10A2D" w14:textId="77777777" w:rsidR="00767259" w:rsidRPr="00B21BBF" w:rsidRDefault="00767259" w:rsidP="00767259">
            <w:pPr>
              <w:suppressAutoHyphens/>
              <w:autoSpaceDN w:val="0"/>
              <w:spacing w:after="0" w:line="240" w:lineRule="auto"/>
              <w:textAlignment w:val="baseline"/>
              <w:rPr>
                <w:rFonts w:ascii="Times New Roman" w:eastAsia="Calibri" w:hAnsi="Times New Roman" w:cs="Times New Roman"/>
                <w:b/>
                <w:bCs/>
              </w:rPr>
            </w:pPr>
          </w:p>
        </w:tc>
        <w:tc>
          <w:tcPr>
            <w:tcW w:w="1656" w:type="dxa"/>
            <w:gridSpan w:val="6"/>
            <w:tcBorders>
              <w:top w:val="single" w:sz="4" w:space="0" w:color="auto"/>
              <w:left w:val="single" w:sz="4" w:space="0" w:color="auto"/>
              <w:bottom w:val="single" w:sz="4" w:space="0" w:color="000000"/>
              <w:right w:val="single" w:sz="4" w:space="0" w:color="auto"/>
            </w:tcBorders>
            <w:shd w:val="clear" w:color="auto" w:fill="auto"/>
          </w:tcPr>
          <w:p w14:paraId="0C260F52" w14:textId="21D86E09" w:rsidR="00767259" w:rsidRPr="00B21BBF" w:rsidRDefault="00767259" w:rsidP="00767259">
            <w:pPr>
              <w:suppressAutoHyphens/>
              <w:autoSpaceDN w:val="0"/>
              <w:spacing w:after="0" w:line="240" w:lineRule="auto"/>
              <w:jc w:val="center"/>
              <w:textAlignment w:val="baseline"/>
              <w:rPr>
                <w:rFonts w:ascii="Times New Roman" w:eastAsia="Calibri" w:hAnsi="Times New Roman" w:cs="Times New Roman"/>
                <w:b/>
                <w:bCs/>
              </w:rPr>
            </w:pPr>
            <w:r w:rsidRPr="00B21BBF">
              <w:rPr>
                <w:rFonts w:ascii="Times New Roman" w:eastAsia="Calibri" w:hAnsi="Times New Roman" w:cs="Times New Roman"/>
              </w:rPr>
              <w:t>ASPG</w:t>
            </w:r>
          </w:p>
        </w:tc>
        <w:tc>
          <w:tcPr>
            <w:tcW w:w="2634" w:type="dxa"/>
            <w:gridSpan w:val="4"/>
            <w:tcBorders>
              <w:top w:val="single" w:sz="4" w:space="0" w:color="auto"/>
              <w:left w:val="single" w:sz="4" w:space="0" w:color="auto"/>
              <w:bottom w:val="single" w:sz="4" w:space="0" w:color="000000"/>
              <w:right w:val="single" w:sz="4" w:space="0" w:color="auto"/>
            </w:tcBorders>
            <w:shd w:val="clear" w:color="auto" w:fill="auto"/>
          </w:tcPr>
          <w:p w14:paraId="2DB84349" w14:textId="33EFAEB5" w:rsidR="00767259" w:rsidRPr="00B21BBF" w:rsidRDefault="00767259" w:rsidP="00767259">
            <w:pPr>
              <w:suppressAutoHyphens/>
              <w:autoSpaceDN w:val="0"/>
              <w:spacing w:after="0" w:line="240" w:lineRule="auto"/>
              <w:textAlignment w:val="baseline"/>
              <w:rPr>
                <w:rFonts w:ascii="Times New Roman" w:eastAsia="Calibri" w:hAnsi="Times New Roman" w:cs="Times New Roman"/>
              </w:rPr>
            </w:pPr>
            <w:proofErr w:type="spellStart"/>
            <w:r w:rsidRPr="00B21BBF">
              <w:rPr>
                <w:rFonts w:ascii="Times New Roman" w:eastAsia="Calibri" w:hAnsi="Times New Roman" w:cs="Times New Roman"/>
              </w:rPr>
              <w:t>Gigabitinis</w:t>
            </w:r>
            <w:proofErr w:type="spellEnd"/>
            <w:r w:rsidRPr="00B21BBF">
              <w:rPr>
                <w:rFonts w:ascii="Times New Roman" w:eastAsia="Calibri" w:hAnsi="Times New Roman" w:cs="Times New Roman"/>
              </w:rPr>
              <w:t xml:space="preserve"> junglumas užtikrintas privačioms ir viešoms įmonėms, nevyriausybinėms ir </w:t>
            </w:r>
            <w:r w:rsidRPr="00B21BBF">
              <w:rPr>
                <w:rFonts w:ascii="Times New Roman" w:eastAsia="Calibri" w:hAnsi="Times New Roman" w:cs="Times New Roman"/>
              </w:rPr>
              <w:lastRenderedPageBreak/>
              <w:t>vyriausybinėms organizacijoms ir savivaldybių institucijoms (socialinę ir ekonominę pažangą skatinantiems subjektams) (vienetai)</w:t>
            </w:r>
          </w:p>
        </w:tc>
        <w:tc>
          <w:tcPr>
            <w:tcW w:w="902" w:type="dxa"/>
            <w:gridSpan w:val="5"/>
            <w:tcBorders>
              <w:top w:val="single" w:sz="4" w:space="0" w:color="auto"/>
              <w:left w:val="single" w:sz="4" w:space="0" w:color="auto"/>
              <w:bottom w:val="single" w:sz="4" w:space="0" w:color="000000"/>
              <w:right w:val="single" w:sz="4" w:space="0" w:color="auto"/>
            </w:tcBorders>
            <w:shd w:val="clear" w:color="auto" w:fill="auto"/>
          </w:tcPr>
          <w:p w14:paraId="53B4A385" w14:textId="64AF57CC" w:rsidR="00767259" w:rsidRPr="00B21BBF" w:rsidRDefault="00767259" w:rsidP="00767259">
            <w:pPr>
              <w:suppressAutoHyphens/>
              <w:autoSpaceDN w:val="0"/>
              <w:spacing w:after="0" w:line="240" w:lineRule="auto"/>
              <w:jc w:val="center"/>
              <w:textAlignment w:val="baseline"/>
              <w:rPr>
                <w:rFonts w:ascii="Times New Roman" w:eastAsia="Calibri" w:hAnsi="Times New Roman" w:cs="Times New Roman"/>
              </w:rPr>
            </w:pPr>
            <w:r w:rsidRPr="00B21BBF">
              <w:rPr>
                <w:rFonts w:ascii="Times New Roman" w:eastAsia="Calibri" w:hAnsi="Times New Roman" w:cs="Times New Roman"/>
              </w:rPr>
              <w:lastRenderedPageBreak/>
              <w:t>2500</w:t>
            </w:r>
          </w:p>
        </w:tc>
        <w:tc>
          <w:tcPr>
            <w:tcW w:w="775" w:type="dxa"/>
            <w:gridSpan w:val="5"/>
            <w:tcBorders>
              <w:top w:val="single" w:sz="4" w:space="0" w:color="auto"/>
              <w:left w:val="single" w:sz="4" w:space="0" w:color="auto"/>
              <w:bottom w:val="single" w:sz="4" w:space="0" w:color="000000"/>
              <w:right w:val="single" w:sz="4" w:space="0" w:color="auto"/>
            </w:tcBorders>
            <w:shd w:val="clear" w:color="auto" w:fill="auto"/>
          </w:tcPr>
          <w:p w14:paraId="29801D93" w14:textId="77777777" w:rsidR="00767259" w:rsidRPr="00B21BBF" w:rsidRDefault="00767259" w:rsidP="00767259">
            <w:pPr>
              <w:suppressAutoHyphens/>
              <w:autoSpaceDN w:val="0"/>
              <w:spacing w:after="0" w:line="240" w:lineRule="auto"/>
              <w:jc w:val="center"/>
              <w:textAlignment w:val="baseline"/>
              <w:rPr>
                <w:rFonts w:ascii="Times New Roman" w:eastAsia="Calibri" w:hAnsi="Times New Roman" w:cs="Times New Roman"/>
              </w:rPr>
            </w:pPr>
          </w:p>
        </w:tc>
        <w:tc>
          <w:tcPr>
            <w:tcW w:w="704" w:type="dxa"/>
            <w:gridSpan w:val="3"/>
            <w:tcBorders>
              <w:top w:val="single" w:sz="4" w:space="0" w:color="auto"/>
              <w:left w:val="single" w:sz="4" w:space="0" w:color="auto"/>
              <w:bottom w:val="single" w:sz="4" w:space="0" w:color="000000"/>
              <w:right w:val="single" w:sz="4" w:space="0" w:color="auto"/>
            </w:tcBorders>
            <w:shd w:val="clear" w:color="auto" w:fill="auto"/>
          </w:tcPr>
          <w:p w14:paraId="6A9B3602" w14:textId="77777777" w:rsidR="00767259" w:rsidRPr="00B21BBF" w:rsidRDefault="00767259" w:rsidP="00767259">
            <w:pPr>
              <w:suppressAutoHyphens/>
              <w:autoSpaceDN w:val="0"/>
              <w:spacing w:after="0" w:line="240" w:lineRule="auto"/>
              <w:jc w:val="center"/>
              <w:textAlignment w:val="baseline"/>
              <w:rPr>
                <w:rFonts w:ascii="Times New Roman" w:eastAsia="Calibri" w:hAnsi="Times New Roman" w:cs="Times New Roman"/>
              </w:rPr>
            </w:pPr>
          </w:p>
        </w:tc>
        <w:tc>
          <w:tcPr>
            <w:tcW w:w="718" w:type="dxa"/>
            <w:gridSpan w:val="3"/>
            <w:tcBorders>
              <w:top w:val="single" w:sz="4" w:space="0" w:color="auto"/>
              <w:left w:val="single" w:sz="4" w:space="0" w:color="auto"/>
              <w:bottom w:val="single" w:sz="4" w:space="0" w:color="000000"/>
              <w:right w:val="single" w:sz="4" w:space="0" w:color="auto"/>
            </w:tcBorders>
            <w:shd w:val="clear" w:color="auto" w:fill="auto"/>
          </w:tcPr>
          <w:p w14:paraId="41C9CB99" w14:textId="77777777" w:rsidR="00767259" w:rsidRPr="00B21BBF" w:rsidRDefault="00767259" w:rsidP="00767259">
            <w:pPr>
              <w:suppressAutoHyphens/>
              <w:autoSpaceDN w:val="0"/>
              <w:spacing w:after="0" w:line="240" w:lineRule="auto"/>
              <w:jc w:val="center"/>
              <w:textAlignment w:val="baseline"/>
              <w:rPr>
                <w:rFonts w:ascii="Times New Roman" w:eastAsia="Calibri" w:hAnsi="Times New Roman" w:cs="Times New Roman"/>
              </w:rPr>
            </w:pPr>
          </w:p>
        </w:tc>
        <w:tc>
          <w:tcPr>
            <w:tcW w:w="701" w:type="dxa"/>
            <w:gridSpan w:val="2"/>
            <w:tcBorders>
              <w:top w:val="single" w:sz="4" w:space="0" w:color="auto"/>
              <w:left w:val="single" w:sz="4" w:space="0" w:color="auto"/>
              <w:bottom w:val="single" w:sz="4" w:space="0" w:color="000000"/>
              <w:right w:val="single" w:sz="4" w:space="0" w:color="000000"/>
            </w:tcBorders>
            <w:shd w:val="clear" w:color="auto" w:fill="auto"/>
          </w:tcPr>
          <w:p w14:paraId="58313426" w14:textId="2A076303" w:rsidR="00767259" w:rsidRPr="00B21BBF" w:rsidRDefault="00767259" w:rsidP="00767259">
            <w:pPr>
              <w:suppressAutoHyphens/>
              <w:autoSpaceDN w:val="0"/>
              <w:spacing w:after="0" w:line="240" w:lineRule="auto"/>
              <w:jc w:val="center"/>
              <w:textAlignment w:val="baseline"/>
              <w:rPr>
                <w:rFonts w:ascii="Times New Roman" w:eastAsia="Calibri" w:hAnsi="Times New Roman" w:cs="Times New Roman"/>
              </w:rPr>
            </w:pPr>
            <w:r w:rsidRPr="00B21BBF">
              <w:rPr>
                <w:rFonts w:ascii="Times New Roman" w:eastAsia="Calibri" w:hAnsi="Times New Roman" w:cs="Times New Roman"/>
              </w:rPr>
              <w:t>2500</w:t>
            </w:r>
          </w:p>
        </w:tc>
      </w:tr>
      <w:tr w:rsidR="00767259" w:rsidRPr="00B21BBF" w14:paraId="7829D7B8" w14:textId="2A873C17" w:rsidTr="00385BC1">
        <w:trPr>
          <w:gridAfter w:val="1"/>
          <w:wAfter w:w="26" w:type="dxa"/>
          <w:trHeight w:val="315"/>
        </w:trPr>
        <w:tc>
          <w:tcPr>
            <w:tcW w:w="1554"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14:paraId="6776D842" w14:textId="77777777" w:rsidR="00767259" w:rsidRPr="00B21BBF" w:rsidRDefault="00767259" w:rsidP="00767259">
            <w:pPr>
              <w:suppressAutoHyphens/>
              <w:autoSpaceDN w:val="0"/>
              <w:spacing w:after="0" w:line="240" w:lineRule="auto"/>
              <w:textAlignment w:val="baseline"/>
              <w:rPr>
                <w:rFonts w:ascii="Times New Roman" w:eastAsia="Calibri" w:hAnsi="Times New Roman" w:cs="Times New Roman"/>
              </w:rPr>
            </w:pPr>
          </w:p>
        </w:tc>
        <w:tc>
          <w:tcPr>
            <w:tcW w:w="3117" w:type="dxa"/>
            <w:tcBorders>
              <w:top w:val="single" w:sz="4" w:space="0" w:color="auto"/>
              <w:left w:val="single" w:sz="4" w:space="0" w:color="000000"/>
              <w:bottom w:val="single" w:sz="4" w:space="0" w:color="000000"/>
              <w:right w:val="single" w:sz="4" w:space="0" w:color="auto"/>
            </w:tcBorders>
            <w:shd w:val="clear" w:color="auto" w:fill="auto"/>
            <w:tcMar>
              <w:top w:w="0" w:type="dxa"/>
              <w:left w:w="108" w:type="dxa"/>
              <w:bottom w:w="0" w:type="dxa"/>
              <w:right w:w="108" w:type="dxa"/>
            </w:tcMar>
          </w:tcPr>
          <w:p w14:paraId="55534FD1" w14:textId="77777777" w:rsidR="00767259" w:rsidRPr="00B21BBF" w:rsidRDefault="00767259" w:rsidP="00767259">
            <w:pPr>
              <w:suppressAutoHyphens/>
              <w:autoSpaceDN w:val="0"/>
              <w:spacing w:after="0" w:line="240" w:lineRule="auto"/>
              <w:textAlignment w:val="baseline"/>
              <w:rPr>
                <w:rFonts w:ascii="Times New Roman" w:eastAsia="Calibri" w:hAnsi="Times New Roman" w:cs="Times New Roman"/>
                <w:b/>
                <w:bCs/>
              </w:rPr>
            </w:pPr>
          </w:p>
        </w:tc>
        <w:tc>
          <w:tcPr>
            <w:tcW w:w="1267" w:type="dxa"/>
            <w:gridSpan w:val="3"/>
            <w:tcBorders>
              <w:top w:val="single" w:sz="4" w:space="0" w:color="auto"/>
              <w:left w:val="single" w:sz="4" w:space="0" w:color="auto"/>
              <w:bottom w:val="single" w:sz="4" w:space="0" w:color="000000"/>
              <w:right w:val="single" w:sz="4" w:space="0" w:color="auto"/>
            </w:tcBorders>
            <w:shd w:val="clear" w:color="auto" w:fill="auto"/>
          </w:tcPr>
          <w:p w14:paraId="1A118BAD" w14:textId="77777777" w:rsidR="00767259" w:rsidRPr="00B21BBF" w:rsidRDefault="00767259" w:rsidP="00767259">
            <w:pPr>
              <w:suppressAutoHyphens/>
              <w:autoSpaceDN w:val="0"/>
              <w:spacing w:after="0" w:line="240" w:lineRule="auto"/>
              <w:textAlignment w:val="baseline"/>
              <w:rPr>
                <w:rFonts w:ascii="Times New Roman" w:eastAsia="Calibri" w:hAnsi="Times New Roman" w:cs="Times New Roman"/>
                <w:b/>
                <w:bCs/>
              </w:rPr>
            </w:pPr>
          </w:p>
        </w:tc>
        <w:tc>
          <w:tcPr>
            <w:tcW w:w="1656" w:type="dxa"/>
            <w:gridSpan w:val="6"/>
            <w:tcBorders>
              <w:top w:val="single" w:sz="4" w:space="0" w:color="auto"/>
              <w:left w:val="single" w:sz="4" w:space="0" w:color="auto"/>
              <w:bottom w:val="single" w:sz="4" w:space="0" w:color="000000"/>
              <w:right w:val="single" w:sz="4" w:space="0" w:color="auto"/>
            </w:tcBorders>
            <w:shd w:val="clear" w:color="auto" w:fill="auto"/>
          </w:tcPr>
          <w:p w14:paraId="17D929FA" w14:textId="07021794" w:rsidR="00767259" w:rsidRPr="00B21BBF" w:rsidRDefault="00767259" w:rsidP="00767259">
            <w:pPr>
              <w:suppressAutoHyphens/>
              <w:autoSpaceDN w:val="0"/>
              <w:spacing w:after="0" w:line="240" w:lineRule="auto"/>
              <w:jc w:val="center"/>
              <w:textAlignment w:val="baseline"/>
              <w:rPr>
                <w:rFonts w:ascii="Times New Roman" w:eastAsia="Calibri" w:hAnsi="Times New Roman" w:cs="Times New Roman"/>
                <w:b/>
                <w:bCs/>
              </w:rPr>
            </w:pPr>
            <w:r w:rsidRPr="00B21BBF">
              <w:rPr>
                <w:rFonts w:ascii="Times New Roman" w:eastAsia="Calibri" w:hAnsi="Times New Roman" w:cs="Times New Roman"/>
              </w:rPr>
              <w:t>ASPG</w:t>
            </w:r>
          </w:p>
        </w:tc>
        <w:tc>
          <w:tcPr>
            <w:tcW w:w="2634" w:type="dxa"/>
            <w:gridSpan w:val="4"/>
            <w:tcBorders>
              <w:top w:val="single" w:sz="4" w:space="0" w:color="auto"/>
              <w:left w:val="single" w:sz="4" w:space="0" w:color="auto"/>
              <w:bottom w:val="single" w:sz="4" w:space="0" w:color="000000"/>
              <w:right w:val="single" w:sz="4" w:space="0" w:color="auto"/>
            </w:tcBorders>
            <w:shd w:val="clear" w:color="auto" w:fill="auto"/>
          </w:tcPr>
          <w:p w14:paraId="4BA03429" w14:textId="1C797679" w:rsidR="00767259" w:rsidRPr="00B21BBF" w:rsidRDefault="00767259" w:rsidP="00767259">
            <w:pPr>
              <w:suppressAutoHyphens/>
              <w:autoSpaceDN w:val="0"/>
              <w:spacing w:after="0" w:line="240" w:lineRule="auto"/>
              <w:textAlignment w:val="baseline"/>
              <w:rPr>
                <w:rFonts w:ascii="Times New Roman" w:eastAsia="Calibri" w:hAnsi="Times New Roman" w:cs="Times New Roman"/>
              </w:rPr>
            </w:pPr>
            <w:r w:rsidRPr="00B21BBF">
              <w:rPr>
                <w:rFonts w:ascii="Times New Roman" w:eastAsia="Calibri" w:hAnsi="Times New Roman" w:cs="Times New Roman"/>
              </w:rPr>
              <w:t>Pradėtos teikti 5G ryšio paslaugos miestų teritorijose, kituose magistraliniuose automobilių keliuose, valstybinės reikšmės geležinkelio linijose, oro ir jūrų uostuose (procentai)</w:t>
            </w:r>
          </w:p>
        </w:tc>
        <w:tc>
          <w:tcPr>
            <w:tcW w:w="902" w:type="dxa"/>
            <w:gridSpan w:val="5"/>
            <w:tcBorders>
              <w:top w:val="single" w:sz="4" w:space="0" w:color="auto"/>
              <w:left w:val="single" w:sz="4" w:space="0" w:color="auto"/>
              <w:bottom w:val="single" w:sz="4" w:space="0" w:color="000000"/>
              <w:right w:val="single" w:sz="4" w:space="0" w:color="auto"/>
            </w:tcBorders>
            <w:shd w:val="clear" w:color="auto" w:fill="auto"/>
          </w:tcPr>
          <w:p w14:paraId="720EB205" w14:textId="06AE2CAA" w:rsidR="00767259" w:rsidRPr="00B21BBF" w:rsidRDefault="00767259" w:rsidP="00767259">
            <w:pPr>
              <w:suppressAutoHyphens/>
              <w:autoSpaceDN w:val="0"/>
              <w:spacing w:after="0" w:line="240" w:lineRule="auto"/>
              <w:jc w:val="center"/>
              <w:textAlignment w:val="baseline"/>
              <w:rPr>
                <w:rFonts w:ascii="Times New Roman" w:eastAsia="Calibri" w:hAnsi="Times New Roman" w:cs="Times New Roman"/>
              </w:rPr>
            </w:pPr>
            <w:r w:rsidRPr="00B21BBF">
              <w:rPr>
                <w:rFonts w:ascii="Times New Roman" w:eastAsia="Calibri" w:hAnsi="Times New Roman" w:cs="Times New Roman"/>
              </w:rPr>
              <w:t>95</w:t>
            </w:r>
          </w:p>
        </w:tc>
        <w:tc>
          <w:tcPr>
            <w:tcW w:w="775" w:type="dxa"/>
            <w:gridSpan w:val="5"/>
            <w:tcBorders>
              <w:top w:val="single" w:sz="4" w:space="0" w:color="auto"/>
              <w:left w:val="single" w:sz="4" w:space="0" w:color="auto"/>
              <w:bottom w:val="single" w:sz="4" w:space="0" w:color="000000"/>
              <w:right w:val="single" w:sz="4" w:space="0" w:color="auto"/>
            </w:tcBorders>
            <w:shd w:val="clear" w:color="auto" w:fill="auto"/>
          </w:tcPr>
          <w:p w14:paraId="2F19C0A8" w14:textId="77777777" w:rsidR="00767259" w:rsidRPr="00B21BBF" w:rsidRDefault="00767259" w:rsidP="00767259">
            <w:pPr>
              <w:suppressAutoHyphens/>
              <w:autoSpaceDN w:val="0"/>
              <w:spacing w:after="0" w:line="240" w:lineRule="auto"/>
              <w:jc w:val="center"/>
              <w:textAlignment w:val="baseline"/>
              <w:rPr>
                <w:rFonts w:ascii="Times New Roman" w:eastAsia="Calibri" w:hAnsi="Times New Roman" w:cs="Times New Roman"/>
              </w:rPr>
            </w:pPr>
          </w:p>
        </w:tc>
        <w:tc>
          <w:tcPr>
            <w:tcW w:w="704" w:type="dxa"/>
            <w:gridSpan w:val="3"/>
            <w:tcBorders>
              <w:top w:val="single" w:sz="4" w:space="0" w:color="auto"/>
              <w:left w:val="single" w:sz="4" w:space="0" w:color="auto"/>
              <w:bottom w:val="single" w:sz="4" w:space="0" w:color="000000"/>
              <w:right w:val="single" w:sz="4" w:space="0" w:color="auto"/>
            </w:tcBorders>
            <w:shd w:val="clear" w:color="auto" w:fill="auto"/>
          </w:tcPr>
          <w:p w14:paraId="78C4FB03" w14:textId="77777777" w:rsidR="00767259" w:rsidRPr="00B21BBF" w:rsidRDefault="00767259" w:rsidP="00767259">
            <w:pPr>
              <w:suppressAutoHyphens/>
              <w:autoSpaceDN w:val="0"/>
              <w:spacing w:after="0" w:line="240" w:lineRule="auto"/>
              <w:jc w:val="center"/>
              <w:textAlignment w:val="baseline"/>
              <w:rPr>
                <w:rFonts w:ascii="Times New Roman" w:eastAsia="Calibri" w:hAnsi="Times New Roman" w:cs="Times New Roman"/>
              </w:rPr>
            </w:pPr>
          </w:p>
        </w:tc>
        <w:tc>
          <w:tcPr>
            <w:tcW w:w="718" w:type="dxa"/>
            <w:gridSpan w:val="3"/>
            <w:tcBorders>
              <w:top w:val="single" w:sz="4" w:space="0" w:color="auto"/>
              <w:left w:val="single" w:sz="4" w:space="0" w:color="auto"/>
              <w:bottom w:val="single" w:sz="4" w:space="0" w:color="000000"/>
              <w:right w:val="single" w:sz="4" w:space="0" w:color="auto"/>
            </w:tcBorders>
            <w:shd w:val="clear" w:color="auto" w:fill="auto"/>
          </w:tcPr>
          <w:p w14:paraId="48A1F1CE" w14:textId="77777777" w:rsidR="00767259" w:rsidRPr="00B21BBF" w:rsidRDefault="00767259" w:rsidP="00767259">
            <w:pPr>
              <w:suppressAutoHyphens/>
              <w:autoSpaceDN w:val="0"/>
              <w:spacing w:after="0" w:line="240" w:lineRule="auto"/>
              <w:jc w:val="center"/>
              <w:textAlignment w:val="baseline"/>
              <w:rPr>
                <w:rFonts w:ascii="Times New Roman" w:eastAsia="Calibri" w:hAnsi="Times New Roman" w:cs="Times New Roman"/>
              </w:rPr>
            </w:pPr>
          </w:p>
        </w:tc>
        <w:tc>
          <w:tcPr>
            <w:tcW w:w="701" w:type="dxa"/>
            <w:gridSpan w:val="2"/>
            <w:tcBorders>
              <w:top w:val="single" w:sz="4" w:space="0" w:color="auto"/>
              <w:left w:val="single" w:sz="4" w:space="0" w:color="auto"/>
              <w:bottom w:val="single" w:sz="4" w:space="0" w:color="000000"/>
              <w:right w:val="single" w:sz="4" w:space="0" w:color="000000"/>
            </w:tcBorders>
            <w:shd w:val="clear" w:color="auto" w:fill="auto"/>
          </w:tcPr>
          <w:p w14:paraId="211903BE" w14:textId="4BE47436" w:rsidR="00767259" w:rsidRPr="00B21BBF" w:rsidRDefault="00767259" w:rsidP="00767259">
            <w:pPr>
              <w:suppressAutoHyphens/>
              <w:autoSpaceDN w:val="0"/>
              <w:spacing w:after="0" w:line="240" w:lineRule="auto"/>
              <w:jc w:val="center"/>
              <w:textAlignment w:val="baseline"/>
              <w:rPr>
                <w:rFonts w:ascii="Times New Roman" w:eastAsia="Calibri" w:hAnsi="Times New Roman" w:cs="Times New Roman"/>
              </w:rPr>
            </w:pPr>
            <w:r w:rsidRPr="00B21BBF">
              <w:rPr>
                <w:rFonts w:ascii="Times New Roman" w:eastAsia="Calibri" w:hAnsi="Times New Roman" w:cs="Times New Roman"/>
              </w:rPr>
              <w:t>95</w:t>
            </w:r>
          </w:p>
        </w:tc>
      </w:tr>
      <w:tr w:rsidR="00767259" w:rsidRPr="00B21BBF" w14:paraId="7238C2DB" w14:textId="77777777" w:rsidTr="00385BC1">
        <w:trPr>
          <w:gridAfter w:val="1"/>
          <w:wAfter w:w="26" w:type="dxa"/>
          <w:trHeight w:val="315"/>
        </w:trPr>
        <w:tc>
          <w:tcPr>
            <w:tcW w:w="1554"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14:paraId="20809A98" w14:textId="42314FBF" w:rsidR="00767259" w:rsidRPr="00B21BBF" w:rsidRDefault="00767259" w:rsidP="00767259">
            <w:pPr>
              <w:suppressAutoHyphens/>
              <w:autoSpaceDN w:val="0"/>
              <w:spacing w:after="0" w:line="240" w:lineRule="auto"/>
              <w:jc w:val="center"/>
              <w:textAlignment w:val="baseline"/>
              <w:rPr>
                <w:rFonts w:ascii="Times New Roman" w:eastAsia="Calibri" w:hAnsi="Times New Roman" w:cs="Times New Roman"/>
              </w:rPr>
            </w:pPr>
            <w:r w:rsidRPr="00B21BBF">
              <w:rPr>
                <w:rFonts w:ascii="Times New Roman" w:eastAsia="Calibri" w:hAnsi="Times New Roman" w:cs="Times New Roman"/>
              </w:rPr>
              <w:t>1.</w:t>
            </w:r>
          </w:p>
        </w:tc>
        <w:tc>
          <w:tcPr>
            <w:tcW w:w="3117" w:type="dxa"/>
            <w:tcBorders>
              <w:top w:val="single" w:sz="4" w:space="0" w:color="auto"/>
              <w:left w:val="single" w:sz="4" w:space="0" w:color="000000"/>
              <w:bottom w:val="single" w:sz="4" w:space="0" w:color="000000"/>
              <w:right w:val="single" w:sz="4" w:space="0" w:color="auto"/>
            </w:tcBorders>
            <w:shd w:val="clear" w:color="auto" w:fill="auto"/>
            <w:tcMar>
              <w:top w:w="0" w:type="dxa"/>
              <w:left w:w="108" w:type="dxa"/>
              <w:bottom w:w="0" w:type="dxa"/>
              <w:right w:w="108" w:type="dxa"/>
            </w:tcMar>
          </w:tcPr>
          <w:p w14:paraId="00B772EB" w14:textId="131CDDE5" w:rsidR="00767259" w:rsidRPr="00B21BBF" w:rsidRDefault="00767259" w:rsidP="00767259">
            <w:pPr>
              <w:suppressAutoHyphens/>
              <w:autoSpaceDN w:val="0"/>
              <w:spacing w:after="0" w:line="240" w:lineRule="auto"/>
              <w:textAlignment w:val="baseline"/>
              <w:rPr>
                <w:rFonts w:ascii="Times New Roman" w:eastAsia="Calibri" w:hAnsi="Times New Roman" w:cs="Times New Roman"/>
                <w:b/>
                <w:bCs/>
              </w:rPr>
            </w:pPr>
            <w:r w:rsidRPr="00B21BBF">
              <w:rPr>
                <w:rFonts w:ascii="Times New Roman" w:hAnsi="Times New Roman" w:cs="Times New Roman"/>
              </w:rPr>
              <w:t xml:space="preserve">Parengti teisės akto, įgyvendinančio Reglamentą dėl </w:t>
            </w:r>
            <w:proofErr w:type="spellStart"/>
            <w:r w:rsidRPr="00B21BBF">
              <w:rPr>
                <w:rFonts w:ascii="Times New Roman" w:hAnsi="Times New Roman" w:cs="Times New Roman"/>
              </w:rPr>
              <w:t>gigabitinių</w:t>
            </w:r>
            <w:proofErr w:type="spellEnd"/>
            <w:r w:rsidRPr="00B21BBF">
              <w:rPr>
                <w:rFonts w:ascii="Times New Roman" w:hAnsi="Times New Roman" w:cs="Times New Roman"/>
              </w:rPr>
              <w:t xml:space="preserve"> el. ryšių tinklų diegimo sąnaudoms mažinti, projektą</w:t>
            </w:r>
          </w:p>
        </w:tc>
        <w:tc>
          <w:tcPr>
            <w:tcW w:w="1267" w:type="dxa"/>
            <w:gridSpan w:val="3"/>
            <w:tcBorders>
              <w:top w:val="single" w:sz="4" w:space="0" w:color="auto"/>
              <w:left w:val="single" w:sz="4" w:space="0" w:color="000000"/>
              <w:bottom w:val="single" w:sz="4" w:space="0" w:color="000000"/>
              <w:right w:val="single" w:sz="4" w:space="0" w:color="auto"/>
            </w:tcBorders>
            <w:shd w:val="clear" w:color="auto" w:fill="auto"/>
          </w:tcPr>
          <w:p w14:paraId="18C04F9B" w14:textId="77777777" w:rsidR="00767259" w:rsidRPr="00B21BBF" w:rsidRDefault="00767259" w:rsidP="00767259">
            <w:pPr>
              <w:suppressAutoHyphens/>
              <w:autoSpaceDN w:val="0"/>
              <w:spacing w:after="0" w:line="240" w:lineRule="auto"/>
              <w:textAlignment w:val="baseline"/>
              <w:rPr>
                <w:rFonts w:ascii="Times New Roman" w:eastAsia="Calibri" w:hAnsi="Times New Roman" w:cs="Times New Roman"/>
                <w:b/>
                <w:bCs/>
              </w:rPr>
            </w:pPr>
          </w:p>
        </w:tc>
        <w:tc>
          <w:tcPr>
            <w:tcW w:w="1656" w:type="dxa"/>
            <w:gridSpan w:val="6"/>
            <w:tcBorders>
              <w:top w:val="single" w:sz="4" w:space="0" w:color="auto"/>
              <w:left w:val="single" w:sz="4" w:space="0" w:color="auto"/>
              <w:bottom w:val="single" w:sz="4" w:space="0" w:color="000000"/>
              <w:right w:val="single" w:sz="4" w:space="0" w:color="auto"/>
            </w:tcBorders>
            <w:shd w:val="clear" w:color="auto" w:fill="auto"/>
          </w:tcPr>
          <w:p w14:paraId="24BAA38F" w14:textId="55795B74" w:rsidR="00767259" w:rsidRPr="00B21BBF" w:rsidRDefault="00767259" w:rsidP="00767259">
            <w:pPr>
              <w:suppressAutoHyphens/>
              <w:autoSpaceDN w:val="0"/>
              <w:spacing w:after="0" w:line="240" w:lineRule="auto"/>
              <w:jc w:val="center"/>
              <w:textAlignment w:val="baseline"/>
              <w:rPr>
                <w:rFonts w:ascii="Times New Roman" w:eastAsia="Calibri" w:hAnsi="Times New Roman" w:cs="Times New Roman"/>
              </w:rPr>
            </w:pPr>
            <w:r w:rsidRPr="00B21BBF">
              <w:rPr>
                <w:rFonts w:ascii="Times New Roman" w:eastAsia="Calibri" w:hAnsi="Times New Roman" w:cs="Times New Roman"/>
              </w:rPr>
              <w:t>ASPG</w:t>
            </w:r>
          </w:p>
        </w:tc>
        <w:tc>
          <w:tcPr>
            <w:tcW w:w="2634" w:type="dxa"/>
            <w:gridSpan w:val="4"/>
            <w:tcBorders>
              <w:top w:val="single" w:sz="4" w:space="0" w:color="auto"/>
              <w:left w:val="single" w:sz="4" w:space="0" w:color="auto"/>
              <w:bottom w:val="single" w:sz="4" w:space="0" w:color="000000"/>
              <w:right w:val="single" w:sz="4" w:space="0" w:color="auto"/>
            </w:tcBorders>
            <w:shd w:val="clear" w:color="auto" w:fill="auto"/>
          </w:tcPr>
          <w:p w14:paraId="27217769" w14:textId="2BB65300" w:rsidR="00767259" w:rsidRPr="00B21BBF" w:rsidRDefault="00767259" w:rsidP="00767259">
            <w:pPr>
              <w:suppressAutoHyphens/>
              <w:autoSpaceDN w:val="0"/>
              <w:spacing w:after="0" w:line="240" w:lineRule="auto"/>
              <w:textAlignment w:val="baseline"/>
              <w:rPr>
                <w:rFonts w:ascii="Times New Roman" w:eastAsia="Calibri" w:hAnsi="Times New Roman" w:cs="Times New Roman"/>
              </w:rPr>
            </w:pPr>
            <w:r w:rsidRPr="00B21BBF">
              <w:rPr>
                <w:rFonts w:ascii="Times New Roman" w:hAnsi="Times New Roman" w:cs="Times New Roman"/>
              </w:rPr>
              <w:t>Parengtas teisės akto projektas (vienetai)</w:t>
            </w:r>
          </w:p>
        </w:tc>
        <w:tc>
          <w:tcPr>
            <w:tcW w:w="902" w:type="dxa"/>
            <w:gridSpan w:val="5"/>
            <w:tcBorders>
              <w:top w:val="single" w:sz="4" w:space="0" w:color="auto"/>
              <w:left w:val="single" w:sz="4" w:space="0" w:color="auto"/>
              <w:bottom w:val="single" w:sz="4" w:space="0" w:color="000000"/>
              <w:right w:val="single" w:sz="4" w:space="0" w:color="auto"/>
            </w:tcBorders>
            <w:shd w:val="clear" w:color="auto" w:fill="auto"/>
          </w:tcPr>
          <w:p w14:paraId="49EEB9CB" w14:textId="0C9AE305" w:rsidR="00767259" w:rsidRPr="00B21BBF" w:rsidRDefault="00767259" w:rsidP="00767259">
            <w:pPr>
              <w:suppressAutoHyphens/>
              <w:autoSpaceDN w:val="0"/>
              <w:spacing w:after="0" w:line="240" w:lineRule="auto"/>
              <w:jc w:val="center"/>
              <w:textAlignment w:val="baseline"/>
              <w:rPr>
                <w:rFonts w:ascii="Times New Roman" w:eastAsia="Calibri" w:hAnsi="Times New Roman" w:cs="Times New Roman"/>
              </w:rPr>
            </w:pPr>
            <w:r w:rsidRPr="00B21BBF">
              <w:rPr>
                <w:rFonts w:ascii="Times New Roman" w:eastAsia="Calibri" w:hAnsi="Times New Roman" w:cs="Times New Roman"/>
              </w:rPr>
              <w:t>1</w:t>
            </w:r>
          </w:p>
        </w:tc>
        <w:tc>
          <w:tcPr>
            <w:tcW w:w="775" w:type="dxa"/>
            <w:gridSpan w:val="5"/>
            <w:tcBorders>
              <w:top w:val="single" w:sz="4" w:space="0" w:color="auto"/>
              <w:left w:val="single" w:sz="4" w:space="0" w:color="auto"/>
              <w:bottom w:val="single" w:sz="4" w:space="0" w:color="000000"/>
              <w:right w:val="single" w:sz="4" w:space="0" w:color="auto"/>
            </w:tcBorders>
            <w:shd w:val="clear" w:color="auto" w:fill="auto"/>
          </w:tcPr>
          <w:p w14:paraId="665A7D3E" w14:textId="77777777" w:rsidR="00767259" w:rsidRPr="00B21BBF" w:rsidRDefault="00767259" w:rsidP="00767259">
            <w:pPr>
              <w:suppressAutoHyphens/>
              <w:autoSpaceDN w:val="0"/>
              <w:spacing w:after="0" w:line="240" w:lineRule="auto"/>
              <w:jc w:val="center"/>
              <w:textAlignment w:val="baseline"/>
              <w:rPr>
                <w:rFonts w:ascii="Times New Roman" w:eastAsia="Calibri" w:hAnsi="Times New Roman" w:cs="Times New Roman"/>
              </w:rPr>
            </w:pPr>
          </w:p>
        </w:tc>
        <w:tc>
          <w:tcPr>
            <w:tcW w:w="704" w:type="dxa"/>
            <w:gridSpan w:val="3"/>
            <w:tcBorders>
              <w:top w:val="single" w:sz="4" w:space="0" w:color="auto"/>
              <w:left w:val="single" w:sz="4" w:space="0" w:color="auto"/>
              <w:bottom w:val="single" w:sz="4" w:space="0" w:color="000000"/>
              <w:right w:val="single" w:sz="4" w:space="0" w:color="auto"/>
            </w:tcBorders>
            <w:shd w:val="clear" w:color="auto" w:fill="auto"/>
          </w:tcPr>
          <w:p w14:paraId="3883A99C" w14:textId="77777777" w:rsidR="00767259" w:rsidRPr="00B21BBF" w:rsidRDefault="00767259" w:rsidP="00767259">
            <w:pPr>
              <w:suppressAutoHyphens/>
              <w:autoSpaceDN w:val="0"/>
              <w:spacing w:after="0" w:line="240" w:lineRule="auto"/>
              <w:jc w:val="center"/>
              <w:textAlignment w:val="baseline"/>
              <w:rPr>
                <w:rFonts w:ascii="Times New Roman" w:eastAsia="Calibri" w:hAnsi="Times New Roman" w:cs="Times New Roman"/>
              </w:rPr>
            </w:pPr>
          </w:p>
        </w:tc>
        <w:tc>
          <w:tcPr>
            <w:tcW w:w="718" w:type="dxa"/>
            <w:gridSpan w:val="3"/>
            <w:tcBorders>
              <w:top w:val="single" w:sz="4" w:space="0" w:color="auto"/>
              <w:left w:val="single" w:sz="4" w:space="0" w:color="auto"/>
              <w:bottom w:val="single" w:sz="4" w:space="0" w:color="000000"/>
              <w:right w:val="single" w:sz="4" w:space="0" w:color="auto"/>
            </w:tcBorders>
            <w:shd w:val="clear" w:color="auto" w:fill="auto"/>
          </w:tcPr>
          <w:p w14:paraId="2E0EA9B4" w14:textId="77777777" w:rsidR="00767259" w:rsidRPr="00B21BBF" w:rsidRDefault="00767259" w:rsidP="00767259">
            <w:pPr>
              <w:suppressAutoHyphens/>
              <w:autoSpaceDN w:val="0"/>
              <w:spacing w:after="0" w:line="240" w:lineRule="auto"/>
              <w:jc w:val="center"/>
              <w:textAlignment w:val="baseline"/>
              <w:rPr>
                <w:rFonts w:ascii="Times New Roman" w:eastAsia="Calibri" w:hAnsi="Times New Roman" w:cs="Times New Roman"/>
              </w:rPr>
            </w:pPr>
          </w:p>
        </w:tc>
        <w:tc>
          <w:tcPr>
            <w:tcW w:w="701" w:type="dxa"/>
            <w:gridSpan w:val="2"/>
            <w:tcBorders>
              <w:top w:val="single" w:sz="4" w:space="0" w:color="auto"/>
              <w:left w:val="single" w:sz="4" w:space="0" w:color="auto"/>
              <w:bottom w:val="single" w:sz="4" w:space="0" w:color="000000"/>
              <w:right w:val="single" w:sz="4" w:space="0" w:color="000000"/>
            </w:tcBorders>
            <w:shd w:val="clear" w:color="auto" w:fill="auto"/>
          </w:tcPr>
          <w:p w14:paraId="039124AD" w14:textId="2D03FD40" w:rsidR="00767259" w:rsidRPr="00B21BBF" w:rsidRDefault="00767259" w:rsidP="00767259">
            <w:pPr>
              <w:suppressAutoHyphens/>
              <w:autoSpaceDN w:val="0"/>
              <w:spacing w:after="0" w:line="240" w:lineRule="auto"/>
              <w:jc w:val="center"/>
              <w:textAlignment w:val="baseline"/>
              <w:rPr>
                <w:rFonts w:ascii="Times New Roman" w:eastAsia="Calibri" w:hAnsi="Times New Roman" w:cs="Times New Roman"/>
              </w:rPr>
            </w:pPr>
            <w:r w:rsidRPr="00B21BBF">
              <w:rPr>
                <w:rFonts w:ascii="Times New Roman" w:eastAsia="Calibri" w:hAnsi="Times New Roman" w:cs="Times New Roman"/>
              </w:rPr>
              <w:t>1</w:t>
            </w:r>
          </w:p>
        </w:tc>
      </w:tr>
      <w:tr w:rsidR="00767259" w:rsidRPr="00B21BBF" w14:paraId="495B46E8" w14:textId="77777777" w:rsidTr="00385BC1">
        <w:trPr>
          <w:gridAfter w:val="1"/>
          <w:wAfter w:w="26" w:type="dxa"/>
          <w:trHeight w:val="315"/>
        </w:trPr>
        <w:tc>
          <w:tcPr>
            <w:tcW w:w="1554"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14:paraId="26A3FBBF" w14:textId="719C84F2" w:rsidR="00767259" w:rsidRPr="00B21BBF" w:rsidRDefault="00767259" w:rsidP="00767259">
            <w:pPr>
              <w:suppressAutoHyphens/>
              <w:autoSpaceDN w:val="0"/>
              <w:spacing w:after="0" w:line="240" w:lineRule="auto"/>
              <w:jc w:val="center"/>
              <w:textAlignment w:val="baseline"/>
              <w:rPr>
                <w:rFonts w:ascii="Times New Roman" w:eastAsia="Calibri" w:hAnsi="Times New Roman" w:cs="Times New Roman"/>
              </w:rPr>
            </w:pPr>
            <w:r>
              <w:rPr>
                <w:rFonts w:ascii="Times New Roman" w:eastAsia="Calibri" w:hAnsi="Times New Roman" w:cs="Times New Roman"/>
              </w:rPr>
              <w:t>2.</w:t>
            </w:r>
          </w:p>
        </w:tc>
        <w:tc>
          <w:tcPr>
            <w:tcW w:w="3117" w:type="dxa"/>
            <w:tcBorders>
              <w:top w:val="single" w:sz="4" w:space="0" w:color="auto"/>
              <w:left w:val="single" w:sz="4" w:space="0" w:color="000000"/>
              <w:bottom w:val="single" w:sz="4" w:space="0" w:color="000000"/>
              <w:right w:val="single" w:sz="4" w:space="0" w:color="auto"/>
            </w:tcBorders>
            <w:shd w:val="clear" w:color="auto" w:fill="auto"/>
            <w:tcMar>
              <w:top w:w="0" w:type="dxa"/>
              <w:left w:w="108" w:type="dxa"/>
              <w:bottom w:w="0" w:type="dxa"/>
              <w:right w:w="108" w:type="dxa"/>
            </w:tcMar>
          </w:tcPr>
          <w:p w14:paraId="7BFD8FA5" w14:textId="55EFC721" w:rsidR="00767259" w:rsidRPr="00B21BBF" w:rsidRDefault="00767259" w:rsidP="00767259">
            <w:pPr>
              <w:suppressAutoHyphens/>
              <w:autoSpaceDN w:val="0"/>
              <w:spacing w:after="0" w:line="240" w:lineRule="auto"/>
              <w:textAlignment w:val="baseline"/>
              <w:rPr>
                <w:rFonts w:ascii="Times New Roman" w:eastAsia="Calibri" w:hAnsi="Times New Roman" w:cs="Times New Roman"/>
                <w:b/>
                <w:bCs/>
              </w:rPr>
            </w:pPr>
            <w:r w:rsidRPr="00B21BBF">
              <w:rPr>
                <w:rFonts w:ascii="Times New Roman" w:eastAsia="Calibri" w:hAnsi="Times New Roman" w:cs="Times New Roman"/>
              </w:rPr>
              <w:t>Parengti elektroninių ryšių infrastruktūros vystymo specialiųjų planų parengimo paslaugų sutartis</w:t>
            </w:r>
          </w:p>
        </w:tc>
        <w:tc>
          <w:tcPr>
            <w:tcW w:w="1267" w:type="dxa"/>
            <w:gridSpan w:val="3"/>
            <w:tcBorders>
              <w:top w:val="single" w:sz="4" w:space="0" w:color="auto"/>
              <w:left w:val="single" w:sz="4" w:space="0" w:color="000000"/>
              <w:bottom w:val="single" w:sz="4" w:space="0" w:color="000000"/>
              <w:right w:val="single" w:sz="4" w:space="0" w:color="auto"/>
            </w:tcBorders>
            <w:shd w:val="clear" w:color="auto" w:fill="auto"/>
          </w:tcPr>
          <w:p w14:paraId="497CB529" w14:textId="77777777" w:rsidR="00767259" w:rsidRPr="00B21BBF" w:rsidRDefault="00767259" w:rsidP="00767259">
            <w:pPr>
              <w:suppressAutoHyphens/>
              <w:autoSpaceDN w:val="0"/>
              <w:spacing w:after="0" w:line="240" w:lineRule="auto"/>
              <w:textAlignment w:val="baseline"/>
              <w:rPr>
                <w:rFonts w:ascii="Times New Roman" w:eastAsia="Calibri" w:hAnsi="Times New Roman" w:cs="Times New Roman"/>
                <w:b/>
                <w:bCs/>
              </w:rPr>
            </w:pPr>
          </w:p>
        </w:tc>
        <w:tc>
          <w:tcPr>
            <w:tcW w:w="1656" w:type="dxa"/>
            <w:gridSpan w:val="6"/>
            <w:tcBorders>
              <w:top w:val="single" w:sz="4" w:space="0" w:color="auto"/>
              <w:left w:val="single" w:sz="4" w:space="0" w:color="auto"/>
              <w:bottom w:val="single" w:sz="4" w:space="0" w:color="000000"/>
              <w:right w:val="single" w:sz="4" w:space="0" w:color="auto"/>
            </w:tcBorders>
            <w:shd w:val="clear" w:color="auto" w:fill="auto"/>
          </w:tcPr>
          <w:p w14:paraId="503EC86D" w14:textId="586D0BF9" w:rsidR="00767259" w:rsidRPr="00B21BBF" w:rsidRDefault="00767259" w:rsidP="00767259">
            <w:pPr>
              <w:suppressAutoHyphens/>
              <w:autoSpaceDN w:val="0"/>
              <w:spacing w:after="0" w:line="240" w:lineRule="auto"/>
              <w:jc w:val="center"/>
              <w:textAlignment w:val="baseline"/>
              <w:rPr>
                <w:rFonts w:ascii="Times New Roman" w:eastAsia="Calibri" w:hAnsi="Times New Roman" w:cs="Times New Roman"/>
              </w:rPr>
            </w:pPr>
            <w:r w:rsidRPr="00B21BBF">
              <w:rPr>
                <w:rFonts w:ascii="Times New Roman" w:eastAsia="Calibri" w:hAnsi="Times New Roman" w:cs="Times New Roman"/>
              </w:rPr>
              <w:t>IPG</w:t>
            </w:r>
          </w:p>
        </w:tc>
        <w:tc>
          <w:tcPr>
            <w:tcW w:w="2634" w:type="dxa"/>
            <w:gridSpan w:val="4"/>
            <w:tcBorders>
              <w:top w:val="single" w:sz="4" w:space="0" w:color="auto"/>
              <w:left w:val="single" w:sz="4" w:space="0" w:color="auto"/>
              <w:bottom w:val="single" w:sz="4" w:space="0" w:color="000000"/>
              <w:right w:val="single" w:sz="4" w:space="0" w:color="auto"/>
            </w:tcBorders>
            <w:shd w:val="clear" w:color="auto" w:fill="auto"/>
          </w:tcPr>
          <w:p w14:paraId="139BD1F8" w14:textId="54237EB6" w:rsidR="00767259" w:rsidRPr="00B21BBF" w:rsidRDefault="00767259" w:rsidP="00767259">
            <w:pPr>
              <w:suppressAutoHyphens/>
              <w:autoSpaceDN w:val="0"/>
              <w:spacing w:after="0" w:line="240" w:lineRule="auto"/>
              <w:textAlignment w:val="baseline"/>
              <w:rPr>
                <w:rFonts w:ascii="Times New Roman" w:eastAsia="Calibri" w:hAnsi="Times New Roman" w:cs="Times New Roman"/>
              </w:rPr>
            </w:pPr>
            <w:r w:rsidRPr="00B21BBF">
              <w:rPr>
                <w:rFonts w:ascii="Times New Roman" w:eastAsia="Calibri" w:hAnsi="Times New Roman" w:cs="Times New Roman"/>
              </w:rPr>
              <w:t>Parengtos sutartys (vienetai)</w:t>
            </w:r>
          </w:p>
        </w:tc>
        <w:tc>
          <w:tcPr>
            <w:tcW w:w="902" w:type="dxa"/>
            <w:gridSpan w:val="5"/>
            <w:tcBorders>
              <w:top w:val="single" w:sz="4" w:space="0" w:color="auto"/>
              <w:left w:val="single" w:sz="4" w:space="0" w:color="auto"/>
              <w:bottom w:val="single" w:sz="4" w:space="0" w:color="000000"/>
              <w:right w:val="single" w:sz="4" w:space="0" w:color="auto"/>
            </w:tcBorders>
            <w:shd w:val="clear" w:color="auto" w:fill="auto"/>
          </w:tcPr>
          <w:p w14:paraId="5BD2DECC" w14:textId="15E7B0A4" w:rsidR="00767259" w:rsidRPr="00B21BBF" w:rsidRDefault="00767259" w:rsidP="00767259">
            <w:pPr>
              <w:suppressAutoHyphens/>
              <w:autoSpaceDN w:val="0"/>
              <w:spacing w:after="0" w:line="240" w:lineRule="auto"/>
              <w:jc w:val="center"/>
              <w:textAlignment w:val="baseline"/>
              <w:rPr>
                <w:rFonts w:ascii="Times New Roman" w:eastAsia="Calibri" w:hAnsi="Times New Roman" w:cs="Times New Roman"/>
              </w:rPr>
            </w:pPr>
            <w:r w:rsidRPr="00B21BBF">
              <w:rPr>
                <w:rFonts w:ascii="Times New Roman" w:eastAsia="Calibri" w:hAnsi="Times New Roman" w:cs="Times New Roman"/>
              </w:rPr>
              <w:t>2</w:t>
            </w:r>
          </w:p>
        </w:tc>
        <w:tc>
          <w:tcPr>
            <w:tcW w:w="775" w:type="dxa"/>
            <w:gridSpan w:val="5"/>
            <w:tcBorders>
              <w:top w:val="single" w:sz="4" w:space="0" w:color="auto"/>
              <w:left w:val="single" w:sz="4" w:space="0" w:color="auto"/>
              <w:bottom w:val="single" w:sz="4" w:space="0" w:color="000000"/>
              <w:right w:val="single" w:sz="4" w:space="0" w:color="auto"/>
            </w:tcBorders>
            <w:shd w:val="clear" w:color="auto" w:fill="auto"/>
          </w:tcPr>
          <w:p w14:paraId="43BA31CB" w14:textId="77777777" w:rsidR="00767259" w:rsidRPr="00B21BBF" w:rsidRDefault="00767259" w:rsidP="00767259">
            <w:pPr>
              <w:suppressAutoHyphens/>
              <w:autoSpaceDN w:val="0"/>
              <w:spacing w:after="0" w:line="240" w:lineRule="auto"/>
              <w:jc w:val="center"/>
              <w:textAlignment w:val="baseline"/>
              <w:rPr>
                <w:rFonts w:ascii="Times New Roman" w:eastAsia="Calibri" w:hAnsi="Times New Roman" w:cs="Times New Roman"/>
              </w:rPr>
            </w:pPr>
          </w:p>
        </w:tc>
        <w:tc>
          <w:tcPr>
            <w:tcW w:w="704" w:type="dxa"/>
            <w:gridSpan w:val="3"/>
            <w:tcBorders>
              <w:top w:val="single" w:sz="4" w:space="0" w:color="auto"/>
              <w:left w:val="single" w:sz="4" w:space="0" w:color="auto"/>
              <w:bottom w:val="single" w:sz="4" w:space="0" w:color="000000"/>
              <w:right w:val="single" w:sz="4" w:space="0" w:color="auto"/>
            </w:tcBorders>
            <w:shd w:val="clear" w:color="auto" w:fill="auto"/>
          </w:tcPr>
          <w:p w14:paraId="591511FC" w14:textId="77777777" w:rsidR="00767259" w:rsidRPr="00B21BBF" w:rsidRDefault="00767259" w:rsidP="00767259">
            <w:pPr>
              <w:suppressAutoHyphens/>
              <w:autoSpaceDN w:val="0"/>
              <w:spacing w:after="0" w:line="240" w:lineRule="auto"/>
              <w:jc w:val="center"/>
              <w:textAlignment w:val="baseline"/>
              <w:rPr>
                <w:rFonts w:ascii="Times New Roman" w:eastAsia="Calibri" w:hAnsi="Times New Roman" w:cs="Times New Roman"/>
              </w:rPr>
            </w:pPr>
          </w:p>
        </w:tc>
        <w:tc>
          <w:tcPr>
            <w:tcW w:w="718" w:type="dxa"/>
            <w:gridSpan w:val="3"/>
            <w:tcBorders>
              <w:top w:val="single" w:sz="4" w:space="0" w:color="auto"/>
              <w:left w:val="single" w:sz="4" w:space="0" w:color="auto"/>
              <w:bottom w:val="single" w:sz="4" w:space="0" w:color="000000"/>
              <w:right w:val="single" w:sz="4" w:space="0" w:color="auto"/>
            </w:tcBorders>
            <w:shd w:val="clear" w:color="auto" w:fill="auto"/>
          </w:tcPr>
          <w:p w14:paraId="185FD734" w14:textId="6A71416C" w:rsidR="00767259" w:rsidRPr="00B21BBF" w:rsidRDefault="00767259" w:rsidP="00767259">
            <w:pPr>
              <w:suppressAutoHyphens/>
              <w:autoSpaceDN w:val="0"/>
              <w:spacing w:after="0" w:line="240" w:lineRule="auto"/>
              <w:jc w:val="center"/>
              <w:textAlignment w:val="baseline"/>
              <w:rPr>
                <w:rFonts w:ascii="Times New Roman" w:eastAsia="Calibri" w:hAnsi="Times New Roman" w:cs="Times New Roman"/>
              </w:rPr>
            </w:pPr>
            <w:r w:rsidRPr="00B21BBF">
              <w:rPr>
                <w:rFonts w:ascii="Times New Roman" w:eastAsia="Calibri" w:hAnsi="Times New Roman" w:cs="Times New Roman"/>
              </w:rPr>
              <w:t>2</w:t>
            </w:r>
          </w:p>
        </w:tc>
        <w:tc>
          <w:tcPr>
            <w:tcW w:w="701" w:type="dxa"/>
            <w:gridSpan w:val="2"/>
            <w:tcBorders>
              <w:top w:val="single" w:sz="4" w:space="0" w:color="auto"/>
              <w:left w:val="single" w:sz="4" w:space="0" w:color="auto"/>
              <w:bottom w:val="single" w:sz="4" w:space="0" w:color="000000"/>
              <w:right w:val="single" w:sz="4" w:space="0" w:color="000000"/>
            </w:tcBorders>
            <w:shd w:val="clear" w:color="auto" w:fill="auto"/>
          </w:tcPr>
          <w:p w14:paraId="2FCF9386" w14:textId="77777777" w:rsidR="00767259" w:rsidRPr="00B21BBF" w:rsidRDefault="00767259" w:rsidP="00767259">
            <w:pPr>
              <w:suppressAutoHyphens/>
              <w:autoSpaceDN w:val="0"/>
              <w:spacing w:after="0" w:line="240" w:lineRule="auto"/>
              <w:jc w:val="center"/>
              <w:textAlignment w:val="baseline"/>
              <w:rPr>
                <w:rFonts w:ascii="Times New Roman" w:eastAsia="Calibri" w:hAnsi="Times New Roman" w:cs="Times New Roman"/>
              </w:rPr>
            </w:pPr>
          </w:p>
        </w:tc>
      </w:tr>
      <w:tr w:rsidR="00767259" w:rsidRPr="00B21BBF" w14:paraId="2E9D9B65" w14:textId="77777777" w:rsidTr="00385BC1">
        <w:trPr>
          <w:gridAfter w:val="1"/>
          <w:wAfter w:w="26" w:type="dxa"/>
          <w:trHeight w:val="315"/>
        </w:trPr>
        <w:tc>
          <w:tcPr>
            <w:tcW w:w="1554"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14:paraId="05FAB18D" w14:textId="54518A35" w:rsidR="00767259" w:rsidRPr="00B21BBF" w:rsidRDefault="00767259" w:rsidP="00767259">
            <w:pPr>
              <w:suppressAutoHyphens/>
              <w:autoSpaceDN w:val="0"/>
              <w:spacing w:after="0" w:line="240" w:lineRule="auto"/>
              <w:textAlignment w:val="baseline"/>
              <w:rPr>
                <w:rFonts w:ascii="Times New Roman" w:eastAsia="Calibri" w:hAnsi="Times New Roman" w:cs="Times New Roman"/>
                <w:highlight w:val="lightGray"/>
              </w:rPr>
            </w:pPr>
            <w:r w:rsidRPr="00B21BBF">
              <w:rPr>
                <w:rFonts w:ascii="Times New Roman" w:eastAsia="Calibri" w:hAnsi="Times New Roman" w:cs="Times New Roman"/>
                <w:highlight w:val="lightGray"/>
              </w:rPr>
              <w:t>10-001-06-01 (P)</w:t>
            </w:r>
          </w:p>
        </w:tc>
        <w:tc>
          <w:tcPr>
            <w:tcW w:w="12474" w:type="dxa"/>
            <w:gridSpan w:val="32"/>
            <w:tcBorders>
              <w:top w:val="single" w:sz="4" w:space="0" w:color="auto"/>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17C2EB" w14:textId="382909F1" w:rsidR="00767259" w:rsidRPr="00B21BBF" w:rsidRDefault="00767259" w:rsidP="00767259">
            <w:pPr>
              <w:suppressAutoHyphens/>
              <w:autoSpaceDN w:val="0"/>
              <w:spacing w:after="0" w:line="240" w:lineRule="auto"/>
              <w:textAlignment w:val="baseline"/>
              <w:rPr>
                <w:rFonts w:ascii="Times New Roman" w:eastAsia="Calibri" w:hAnsi="Times New Roman" w:cs="Times New Roman"/>
                <w:highlight w:val="lightGray"/>
              </w:rPr>
            </w:pPr>
            <w:r w:rsidRPr="00B21BBF">
              <w:rPr>
                <w:rFonts w:ascii="Times New Roman" w:eastAsia="Calibri" w:hAnsi="Times New Roman" w:cs="Times New Roman"/>
                <w:b/>
                <w:bCs/>
                <w:highlight w:val="lightGray"/>
              </w:rPr>
              <w:t>Uždavinys.</w:t>
            </w:r>
            <w:r w:rsidRPr="00B21BBF">
              <w:rPr>
                <w:rFonts w:ascii="Times New Roman" w:eastAsia="Calibri" w:hAnsi="Times New Roman" w:cs="Times New Roman"/>
                <w:highlight w:val="lightGray"/>
              </w:rPr>
              <w:t xml:space="preserve"> Didinti energijos iš atsinaujinančių energijos išteklių dalį ir alternatyvių degalų vartojimą transporto sektoriuje, skatinti darnų įvairiarūšį judumą ir mažinti transporto sukeliamą aplinkos taršą</w:t>
            </w:r>
          </w:p>
        </w:tc>
      </w:tr>
      <w:tr w:rsidR="00767259" w:rsidRPr="00B21BBF" w14:paraId="6EF51A03" w14:textId="77777777" w:rsidTr="00385BC1">
        <w:trPr>
          <w:trHeight w:val="315"/>
        </w:trPr>
        <w:tc>
          <w:tcPr>
            <w:tcW w:w="1554"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14:paraId="7DE13F76" w14:textId="03D27B44" w:rsidR="00767259" w:rsidRPr="00B21BBF" w:rsidRDefault="00767259" w:rsidP="00767259">
            <w:pPr>
              <w:suppressAutoHyphens/>
              <w:autoSpaceDN w:val="0"/>
              <w:spacing w:after="0" w:line="240" w:lineRule="auto"/>
              <w:textAlignment w:val="baseline"/>
              <w:rPr>
                <w:rFonts w:ascii="Times New Roman" w:eastAsia="Calibri" w:hAnsi="Times New Roman" w:cs="Times New Roman"/>
                <w:highlight w:val="lightGray"/>
              </w:rPr>
            </w:pPr>
            <w:r w:rsidRPr="00B21BBF">
              <w:rPr>
                <w:rFonts w:ascii="Times New Roman" w:eastAsia="Calibri" w:hAnsi="Times New Roman" w:cs="Times New Roman"/>
                <w:highlight w:val="lightGray"/>
              </w:rPr>
              <w:t>10-001-06-01-01 (PP)</w:t>
            </w:r>
          </w:p>
        </w:tc>
        <w:tc>
          <w:tcPr>
            <w:tcW w:w="3117" w:type="dxa"/>
            <w:tcBorders>
              <w:top w:val="single" w:sz="4" w:space="0" w:color="auto"/>
              <w:left w:val="single" w:sz="4" w:space="0" w:color="000000"/>
              <w:bottom w:val="single" w:sz="4" w:space="0" w:color="000000"/>
              <w:right w:val="single" w:sz="4" w:space="0" w:color="auto"/>
            </w:tcBorders>
            <w:shd w:val="clear" w:color="auto" w:fill="auto"/>
            <w:tcMar>
              <w:top w:w="0" w:type="dxa"/>
              <w:left w:w="108" w:type="dxa"/>
              <w:bottom w:w="0" w:type="dxa"/>
              <w:right w:w="108" w:type="dxa"/>
            </w:tcMar>
          </w:tcPr>
          <w:p w14:paraId="454C7A64" w14:textId="4EF90BDC" w:rsidR="00767259" w:rsidRPr="00B21BBF" w:rsidRDefault="00767259" w:rsidP="00767259">
            <w:pPr>
              <w:suppressAutoHyphens/>
              <w:autoSpaceDN w:val="0"/>
              <w:spacing w:after="0" w:line="240" w:lineRule="auto"/>
              <w:textAlignment w:val="baseline"/>
              <w:rPr>
                <w:rFonts w:ascii="Times New Roman" w:eastAsia="Calibri" w:hAnsi="Times New Roman" w:cs="Times New Roman"/>
                <w:b/>
                <w:bCs/>
                <w:highlight w:val="lightGray"/>
              </w:rPr>
            </w:pPr>
            <w:r w:rsidRPr="00B21BBF">
              <w:rPr>
                <w:rFonts w:ascii="Times New Roman" w:eastAsia="Calibri" w:hAnsi="Times New Roman" w:cs="Times New Roman"/>
                <w:b/>
                <w:bCs/>
                <w:highlight w:val="lightGray"/>
              </w:rPr>
              <w:t xml:space="preserve">Priemonė. </w:t>
            </w:r>
            <w:r w:rsidRPr="00B21BBF">
              <w:rPr>
                <w:rFonts w:ascii="Times New Roman" w:eastAsia="Calibri" w:hAnsi="Times New Roman" w:cs="Times New Roman"/>
                <w:highlight w:val="lightGray"/>
              </w:rPr>
              <w:t>Skatinti alternatyvių degalų naudojimą transporto sektoriuje</w:t>
            </w:r>
          </w:p>
        </w:tc>
        <w:tc>
          <w:tcPr>
            <w:tcW w:w="1267" w:type="dxa"/>
            <w:gridSpan w:val="3"/>
            <w:tcBorders>
              <w:top w:val="single" w:sz="4" w:space="0" w:color="auto"/>
              <w:left w:val="single" w:sz="4" w:space="0" w:color="auto"/>
              <w:bottom w:val="single" w:sz="4" w:space="0" w:color="000000"/>
              <w:right w:val="single" w:sz="4" w:space="0" w:color="auto"/>
            </w:tcBorders>
            <w:shd w:val="clear" w:color="auto" w:fill="auto"/>
          </w:tcPr>
          <w:p w14:paraId="22003728" w14:textId="533851BA" w:rsidR="00767259" w:rsidRPr="00B21BBF" w:rsidRDefault="00767259" w:rsidP="00767259">
            <w:pPr>
              <w:suppressAutoHyphens/>
              <w:autoSpaceDN w:val="0"/>
              <w:spacing w:after="0" w:line="240" w:lineRule="auto"/>
              <w:jc w:val="center"/>
              <w:textAlignment w:val="baseline"/>
              <w:rPr>
                <w:rFonts w:ascii="Times New Roman" w:eastAsia="Calibri" w:hAnsi="Times New Roman" w:cs="Times New Roman"/>
                <w:b/>
                <w:bCs/>
              </w:rPr>
            </w:pPr>
            <w:r w:rsidRPr="00B21BBF">
              <w:rPr>
                <w:rFonts w:ascii="Times New Roman" w:eastAsia="Calibri" w:hAnsi="Times New Roman" w:cs="Times New Roman"/>
                <w:b/>
                <w:bCs/>
                <w:highlight w:val="lightGray"/>
              </w:rPr>
              <w:t>99 915,0</w:t>
            </w:r>
          </w:p>
        </w:tc>
        <w:tc>
          <w:tcPr>
            <w:tcW w:w="1628" w:type="dxa"/>
            <w:gridSpan w:val="5"/>
            <w:tcBorders>
              <w:top w:val="single" w:sz="4" w:space="0" w:color="auto"/>
              <w:left w:val="single" w:sz="4" w:space="0" w:color="auto"/>
              <w:bottom w:val="single" w:sz="4" w:space="0" w:color="000000"/>
              <w:right w:val="single" w:sz="4" w:space="0" w:color="auto"/>
            </w:tcBorders>
            <w:shd w:val="clear" w:color="auto" w:fill="auto"/>
          </w:tcPr>
          <w:p w14:paraId="7D50B16D" w14:textId="60DCCE50" w:rsidR="00767259" w:rsidRPr="00B21BBF" w:rsidRDefault="00767259" w:rsidP="00767259">
            <w:pPr>
              <w:suppressAutoHyphens/>
              <w:autoSpaceDN w:val="0"/>
              <w:spacing w:after="0" w:line="240" w:lineRule="auto"/>
              <w:jc w:val="center"/>
              <w:textAlignment w:val="baseline"/>
              <w:rPr>
                <w:rFonts w:ascii="Times New Roman" w:eastAsia="Calibri" w:hAnsi="Times New Roman" w:cs="Times New Roman"/>
              </w:rPr>
            </w:pPr>
            <w:r w:rsidRPr="00B21BBF">
              <w:rPr>
                <w:rFonts w:ascii="Times New Roman" w:eastAsia="Calibri" w:hAnsi="Times New Roman" w:cs="Times New Roman"/>
              </w:rPr>
              <w:t>ASPG</w:t>
            </w:r>
          </w:p>
        </w:tc>
        <w:tc>
          <w:tcPr>
            <w:tcW w:w="2698" w:type="dxa"/>
            <w:gridSpan w:val="6"/>
            <w:tcBorders>
              <w:top w:val="single" w:sz="4" w:space="0" w:color="auto"/>
              <w:left w:val="single" w:sz="4" w:space="0" w:color="auto"/>
              <w:bottom w:val="single" w:sz="4" w:space="0" w:color="000000"/>
              <w:right w:val="single" w:sz="4" w:space="0" w:color="auto"/>
            </w:tcBorders>
            <w:shd w:val="clear" w:color="auto" w:fill="auto"/>
          </w:tcPr>
          <w:p w14:paraId="1BB38FC5" w14:textId="11E3C183" w:rsidR="00767259" w:rsidRPr="00B21BBF" w:rsidRDefault="00767259" w:rsidP="00767259">
            <w:pPr>
              <w:suppressAutoHyphens/>
              <w:autoSpaceDN w:val="0"/>
              <w:spacing w:after="0" w:line="240" w:lineRule="auto"/>
              <w:textAlignment w:val="baseline"/>
              <w:rPr>
                <w:rFonts w:ascii="Times New Roman" w:eastAsia="Calibri" w:hAnsi="Times New Roman" w:cs="Times New Roman"/>
              </w:rPr>
            </w:pPr>
            <w:r w:rsidRPr="00B21BBF">
              <w:rPr>
                <w:rFonts w:ascii="Times New Roman" w:eastAsia="Calibri" w:hAnsi="Times New Roman" w:cs="Times New Roman"/>
              </w:rPr>
              <w:t>Elektromobilių ir kitų nulinės taršos lengvųjų automobilių dalis lengvųjų automobilių parke (procentai)</w:t>
            </w:r>
          </w:p>
        </w:tc>
        <w:tc>
          <w:tcPr>
            <w:tcW w:w="884" w:type="dxa"/>
            <w:gridSpan w:val="5"/>
            <w:tcBorders>
              <w:top w:val="single" w:sz="4" w:space="0" w:color="auto"/>
              <w:left w:val="single" w:sz="4" w:space="0" w:color="auto"/>
              <w:bottom w:val="single" w:sz="4" w:space="0" w:color="000000"/>
              <w:right w:val="single" w:sz="4" w:space="0" w:color="auto"/>
            </w:tcBorders>
            <w:shd w:val="clear" w:color="auto" w:fill="auto"/>
          </w:tcPr>
          <w:p w14:paraId="529F4511" w14:textId="69836806" w:rsidR="00767259" w:rsidRPr="00B21BBF" w:rsidRDefault="00767259" w:rsidP="00767259">
            <w:pPr>
              <w:suppressAutoHyphens/>
              <w:autoSpaceDN w:val="0"/>
              <w:spacing w:after="0" w:line="240" w:lineRule="auto"/>
              <w:jc w:val="center"/>
              <w:textAlignment w:val="baseline"/>
              <w:rPr>
                <w:rFonts w:ascii="Times New Roman" w:eastAsia="Calibri" w:hAnsi="Times New Roman" w:cs="Times New Roman"/>
              </w:rPr>
            </w:pPr>
            <w:r w:rsidRPr="00B21BBF">
              <w:rPr>
                <w:rFonts w:ascii="Times New Roman" w:eastAsia="Calibri" w:hAnsi="Times New Roman" w:cs="Times New Roman"/>
              </w:rPr>
              <w:t>2,7</w:t>
            </w:r>
          </w:p>
        </w:tc>
        <w:tc>
          <w:tcPr>
            <w:tcW w:w="784" w:type="dxa"/>
            <w:gridSpan w:val="5"/>
            <w:tcBorders>
              <w:top w:val="single" w:sz="4" w:space="0" w:color="auto"/>
              <w:left w:val="single" w:sz="4" w:space="0" w:color="auto"/>
              <w:bottom w:val="single" w:sz="4" w:space="0" w:color="000000"/>
              <w:right w:val="single" w:sz="4" w:space="0" w:color="auto"/>
            </w:tcBorders>
            <w:shd w:val="clear" w:color="auto" w:fill="auto"/>
          </w:tcPr>
          <w:p w14:paraId="43298879" w14:textId="77777777" w:rsidR="00767259" w:rsidRPr="00B21BBF" w:rsidRDefault="00767259" w:rsidP="00767259">
            <w:pPr>
              <w:suppressAutoHyphens/>
              <w:autoSpaceDN w:val="0"/>
              <w:spacing w:after="0" w:line="240" w:lineRule="auto"/>
              <w:jc w:val="center"/>
              <w:textAlignment w:val="baseline"/>
              <w:rPr>
                <w:rFonts w:ascii="Times New Roman" w:eastAsia="Calibri" w:hAnsi="Times New Roman" w:cs="Times New Roman"/>
              </w:rPr>
            </w:pPr>
          </w:p>
        </w:tc>
        <w:tc>
          <w:tcPr>
            <w:tcW w:w="677" w:type="dxa"/>
            <w:gridSpan w:val="2"/>
            <w:tcBorders>
              <w:top w:val="single" w:sz="4" w:space="0" w:color="auto"/>
              <w:left w:val="single" w:sz="4" w:space="0" w:color="auto"/>
              <w:bottom w:val="single" w:sz="4" w:space="0" w:color="000000"/>
              <w:right w:val="single" w:sz="4" w:space="0" w:color="auto"/>
            </w:tcBorders>
            <w:shd w:val="clear" w:color="auto" w:fill="auto"/>
          </w:tcPr>
          <w:p w14:paraId="2B6567FE" w14:textId="77777777" w:rsidR="00767259" w:rsidRPr="00B21BBF" w:rsidRDefault="00767259" w:rsidP="00767259">
            <w:pPr>
              <w:suppressAutoHyphens/>
              <w:autoSpaceDN w:val="0"/>
              <w:spacing w:after="0" w:line="240" w:lineRule="auto"/>
              <w:jc w:val="center"/>
              <w:textAlignment w:val="baseline"/>
              <w:rPr>
                <w:rFonts w:ascii="Times New Roman" w:eastAsia="Calibri" w:hAnsi="Times New Roman" w:cs="Times New Roman"/>
              </w:rPr>
            </w:pPr>
          </w:p>
        </w:tc>
        <w:tc>
          <w:tcPr>
            <w:tcW w:w="744" w:type="dxa"/>
            <w:gridSpan w:val="4"/>
            <w:tcBorders>
              <w:top w:val="single" w:sz="4" w:space="0" w:color="auto"/>
              <w:left w:val="single" w:sz="4" w:space="0" w:color="auto"/>
              <w:bottom w:val="single" w:sz="4" w:space="0" w:color="000000"/>
              <w:right w:val="single" w:sz="4" w:space="0" w:color="auto"/>
            </w:tcBorders>
            <w:shd w:val="clear" w:color="auto" w:fill="auto"/>
          </w:tcPr>
          <w:p w14:paraId="6C535389" w14:textId="77777777" w:rsidR="00767259" w:rsidRPr="00B21BBF" w:rsidRDefault="00767259" w:rsidP="00767259">
            <w:pPr>
              <w:suppressAutoHyphens/>
              <w:autoSpaceDN w:val="0"/>
              <w:spacing w:after="0" w:line="240" w:lineRule="auto"/>
              <w:jc w:val="center"/>
              <w:textAlignment w:val="baseline"/>
              <w:rPr>
                <w:rFonts w:ascii="Times New Roman" w:eastAsia="Calibri" w:hAnsi="Times New Roman" w:cs="Times New Roman"/>
              </w:rPr>
            </w:pPr>
          </w:p>
        </w:tc>
        <w:tc>
          <w:tcPr>
            <w:tcW w:w="701" w:type="dxa"/>
            <w:gridSpan w:val="2"/>
            <w:tcBorders>
              <w:top w:val="single" w:sz="4" w:space="0" w:color="auto"/>
              <w:left w:val="single" w:sz="4" w:space="0" w:color="auto"/>
              <w:bottom w:val="single" w:sz="4" w:space="0" w:color="000000"/>
              <w:right w:val="single" w:sz="4" w:space="0" w:color="000000"/>
            </w:tcBorders>
            <w:shd w:val="clear" w:color="auto" w:fill="auto"/>
          </w:tcPr>
          <w:p w14:paraId="53B8ADEC" w14:textId="713A992D" w:rsidR="00767259" w:rsidRPr="00B21BBF" w:rsidRDefault="00767259" w:rsidP="00767259">
            <w:pPr>
              <w:suppressAutoHyphens/>
              <w:autoSpaceDN w:val="0"/>
              <w:spacing w:after="0" w:line="240" w:lineRule="auto"/>
              <w:jc w:val="center"/>
              <w:textAlignment w:val="baseline"/>
              <w:rPr>
                <w:rFonts w:ascii="Times New Roman" w:eastAsia="Calibri" w:hAnsi="Times New Roman" w:cs="Times New Roman"/>
              </w:rPr>
            </w:pPr>
            <w:r w:rsidRPr="00B21BBF">
              <w:rPr>
                <w:rFonts w:ascii="Times New Roman" w:eastAsia="Calibri" w:hAnsi="Times New Roman" w:cs="Times New Roman"/>
              </w:rPr>
              <w:t>2,7</w:t>
            </w:r>
          </w:p>
        </w:tc>
      </w:tr>
      <w:tr w:rsidR="00767259" w:rsidRPr="00B21BBF" w14:paraId="1001BD5A" w14:textId="77777777" w:rsidTr="00385BC1">
        <w:trPr>
          <w:trHeight w:val="315"/>
        </w:trPr>
        <w:tc>
          <w:tcPr>
            <w:tcW w:w="1554"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14:paraId="657A358A" w14:textId="2292A5F4" w:rsidR="00767259" w:rsidRPr="00B21BBF" w:rsidRDefault="00767259" w:rsidP="00767259">
            <w:pPr>
              <w:suppressAutoHyphens/>
              <w:autoSpaceDN w:val="0"/>
              <w:spacing w:after="0" w:line="240" w:lineRule="auto"/>
              <w:textAlignment w:val="baseline"/>
              <w:rPr>
                <w:rFonts w:ascii="Times New Roman" w:eastAsia="Calibri" w:hAnsi="Times New Roman" w:cs="Times New Roman"/>
                <w:highlight w:val="lightGray"/>
              </w:rPr>
            </w:pPr>
            <w:r w:rsidRPr="00B21BBF">
              <w:rPr>
                <w:rFonts w:ascii="Times New Roman" w:eastAsia="Calibri" w:hAnsi="Times New Roman" w:cs="Times New Roman"/>
                <w:highlight w:val="lightGray"/>
              </w:rPr>
              <w:t>10-001-06-01-02 (PP)</w:t>
            </w:r>
          </w:p>
        </w:tc>
        <w:tc>
          <w:tcPr>
            <w:tcW w:w="3117" w:type="dxa"/>
            <w:tcBorders>
              <w:top w:val="single" w:sz="4" w:space="0" w:color="auto"/>
              <w:left w:val="single" w:sz="4" w:space="0" w:color="000000"/>
              <w:bottom w:val="single" w:sz="4" w:space="0" w:color="000000"/>
              <w:right w:val="single" w:sz="4" w:space="0" w:color="auto"/>
            </w:tcBorders>
            <w:shd w:val="clear" w:color="auto" w:fill="auto"/>
            <w:tcMar>
              <w:top w:w="0" w:type="dxa"/>
              <w:left w:w="108" w:type="dxa"/>
              <w:bottom w:w="0" w:type="dxa"/>
              <w:right w:w="108" w:type="dxa"/>
            </w:tcMar>
          </w:tcPr>
          <w:p w14:paraId="1C64CE38" w14:textId="6C393E44" w:rsidR="00767259" w:rsidRPr="00B21BBF" w:rsidRDefault="00767259" w:rsidP="00767259">
            <w:pPr>
              <w:suppressAutoHyphens/>
              <w:autoSpaceDN w:val="0"/>
              <w:spacing w:after="0" w:line="240" w:lineRule="auto"/>
              <w:textAlignment w:val="baseline"/>
              <w:rPr>
                <w:rFonts w:ascii="Times New Roman" w:eastAsia="Calibri" w:hAnsi="Times New Roman" w:cs="Times New Roman"/>
                <w:b/>
                <w:bCs/>
                <w:highlight w:val="lightGray"/>
              </w:rPr>
            </w:pPr>
            <w:r w:rsidRPr="00B21BBF">
              <w:rPr>
                <w:rFonts w:ascii="Times New Roman" w:eastAsia="Calibri" w:hAnsi="Times New Roman" w:cs="Times New Roman"/>
                <w:b/>
                <w:bCs/>
                <w:highlight w:val="lightGray"/>
              </w:rPr>
              <w:t xml:space="preserve">Priemonė. </w:t>
            </w:r>
            <w:r w:rsidRPr="00B21BBF">
              <w:rPr>
                <w:rFonts w:ascii="Times New Roman" w:eastAsia="Calibri" w:hAnsi="Times New Roman" w:cs="Times New Roman"/>
                <w:highlight w:val="lightGray"/>
              </w:rPr>
              <w:t>Skatinti darnų judumą</w:t>
            </w:r>
          </w:p>
        </w:tc>
        <w:tc>
          <w:tcPr>
            <w:tcW w:w="1267" w:type="dxa"/>
            <w:gridSpan w:val="3"/>
            <w:tcBorders>
              <w:top w:val="single" w:sz="4" w:space="0" w:color="auto"/>
              <w:left w:val="single" w:sz="4" w:space="0" w:color="auto"/>
              <w:bottom w:val="single" w:sz="4" w:space="0" w:color="000000"/>
              <w:right w:val="single" w:sz="4" w:space="0" w:color="auto"/>
            </w:tcBorders>
            <w:shd w:val="clear" w:color="auto" w:fill="auto"/>
          </w:tcPr>
          <w:p w14:paraId="62480113" w14:textId="6971329E" w:rsidR="00767259" w:rsidRPr="00B21BBF" w:rsidRDefault="00767259" w:rsidP="00767259">
            <w:pPr>
              <w:suppressAutoHyphens/>
              <w:autoSpaceDN w:val="0"/>
              <w:spacing w:after="0" w:line="240" w:lineRule="auto"/>
              <w:jc w:val="center"/>
              <w:textAlignment w:val="baseline"/>
              <w:rPr>
                <w:rFonts w:ascii="Times New Roman" w:eastAsia="Calibri" w:hAnsi="Times New Roman" w:cs="Times New Roman"/>
                <w:b/>
                <w:bCs/>
              </w:rPr>
            </w:pPr>
            <w:r w:rsidRPr="00B21BBF">
              <w:rPr>
                <w:rFonts w:ascii="Times New Roman" w:eastAsia="Calibri" w:hAnsi="Times New Roman" w:cs="Times New Roman"/>
                <w:b/>
                <w:bCs/>
                <w:highlight w:val="lightGray"/>
              </w:rPr>
              <w:t>3 859,0</w:t>
            </w:r>
          </w:p>
        </w:tc>
        <w:tc>
          <w:tcPr>
            <w:tcW w:w="1628" w:type="dxa"/>
            <w:gridSpan w:val="5"/>
            <w:tcBorders>
              <w:top w:val="single" w:sz="4" w:space="0" w:color="auto"/>
              <w:left w:val="single" w:sz="4" w:space="0" w:color="auto"/>
              <w:bottom w:val="single" w:sz="4" w:space="0" w:color="000000"/>
              <w:right w:val="single" w:sz="4" w:space="0" w:color="auto"/>
            </w:tcBorders>
            <w:shd w:val="clear" w:color="auto" w:fill="auto"/>
          </w:tcPr>
          <w:p w14:paraId="7F5E21B8" w14:textId="460EEF7A" w:rsidR="00767259" w:rsidRPr="00B21BBF" w:rsidRDefault="00767259" w:rsidP="00767259">
            <w:pPr>
              <w:suppressAutoHyphens/>
              <w:autoSpaceDN w:val="0"/>
              <w:spacing w:after="0" w:line="240" w:lineRule="auto"/>
              <w:jc w:val="center"/>
              <w:textAlignment w:val="baseline"/>
              <w:rPr>
                <w:rFonts w:ascii="Times New Roman" w:eastAsia="Calibri" w:hAnsi="Times New Roman" w:cs="Times New Roman"/>
              </w:rPr>
            </w:pPr>
            <w:r w:rsidRPr="00B21BBF">
              <w:rPr>
                <w:rFonts w:ascii="Times New Roman" w:eastAsia="Calibri" w:hAnsi="Times New Roman" w:cs="Times New Roman"/>
              </w:rPr>
              <w:t>ASPG</w:t>
            </w:r>
          </w:p>
        </w:tc>
        <w:tc>
          <w:tcPr>
            <w:tcW w:w="2698" w:type="dxa"/>
            <w:gridSpan w:val="6"/>
            <w:tcBorders>
              <w:top w:val="single" w:sz="4" w:space="0" w:color="auto"/>
              <w:left w:val="single" w:sz="4" w:space="0" w:color="auto"/>
              <w:bottom w:val="single" w:sz="4" w:space="0" w:color="000000"/>
              <w:right w:val="single" w:sz="4" w:space="0" w:color="auto"/>
            </w:tcBorders>
            <w:shd w:val="clear" w:color="auto" w:fill="auto"/>
          </w:tcPr>
          <w:p w14:paraId="59409EA8" w14:textId="46060797" w:rsidR="00767259" w:rsidRPr="00B21BBF" w:rsidRDefault="00767259" w:rsidP="00767259">
            <w:pPr>
              <w:suppressAutoHyphens/>
              <w:autoSpaceDN w:val="0"/>
              <w:spacing w:after="0" w:line="240" w:lineRule="auto"/>
              <w:textAlignment w:val="baseline"/>
              <w:rPr>
                <w:rFonts w:ascii="Times New Roman" w:eastAsia="Calibri" w:hAnsi="Times New Roman" w:cs="Times New Roman"/>
              </w:rPr>
            </w:pPr>
            <w:r w:rsidRPr="00B21BBF">
              <w:rPr>
                <w:rFonts w:ascii="Times New Roman" w:eastAsia="Calibri" w:hAnsi="Times New Roman" w:cs="Times New Roman"/>
              </w:rPr>
              <w:t>Viešojo transporto parko, pritaikyto individualių poreikių asmenims, dalis (procentai)</w:t>
            </w:r>
          </w:p>
        </w:tc>
        <w:tc>
          <w:tcPr>
            <w:tcW w:w="884" w:type="dxa"/>
            <w:gridSpan w:val="5"/>
            <w:tcBorders>
              <w:top w:val="single" w:sz="4" w:space="0" w:color="auto"/>
              <w:left w:val="single" w:sz="4" w:space="0" w:color="auto"/>
              <w:bottom w:val="single" w:sz="4" w:space="0" w:color="000000"/>
              <w:right w:val="single" w:sz="4" w:space="0" w:color="auto"/>
            </w:tcBorders>
            <w:shd w:val="clear" w:color="auto" w:fill="auto"/>
          </w:tcPr>
          <w:p w14:paraId="1F1374F7" w14:textId="705E17C0" w:rsidR="00767259" w:rsidRPr="00B21BBF" w:rsidRDefault="00767259" w:rsidP="00767259">
            <w:pPr>
              <w:suppressAutoHyphens/>
              <w:autoSpaceDN w:val="0"/>
              <w:spacing w:after="0" w:line="240" w:lineRule="auto"/>
              <w:jc w:val="center"/>
              <w:textAlignment w:val="baseline"/>
              <w:rPr>
                <w:rFonts w:ascii="Times New Roman" w:eastAsia="Calibri" w:hAnsi="Times New Roman" w:cs="Times New Roman"/>
              </w:rPr>
            </w:pPr>
            <w:r w:rsidRPr="00B21BBF">
              <w:rPr>
                <w:rFonts w:ascii="Times New Roman" w:eastAsia="Calibri" w:hAnsi="Times New Roman" w:cs="Times New Roman"/>
              </w:rPr>
              <w:t>42,5</w:t>
            </w:r>
          </w:p>
        </w:tc>
        <w:tc>
          <w:tcPr>
            <w:tcW w:w="784" w:type="dxa"/>
            <w:gridSpan w:val="5"/>
            <w:tcBorders>
              <w:top w:val="single" w:sz="4" w:space="0" w:color="auto"/>
              <w:left w:val="single" w:sz="4" w:space="0" w:color="auto"/>
              <w:bottom w:val="single" w:sz="4" w:space="0" w:color="000000"/>
              <w:right w:val="single" w:sz="4" w:space="0" w:color="auto"/>
            </w:tcBorders>
            <w:shd w:val="clear" w:color="auto" w:fill="auto"/>
          </w:tcPr>
          <w:p w14:paraId="487AEAB7" w14:textId="77777777" w:rsidR="00767259" w:rsidRPr="00B21BBF" w:rsidRDefault="00767259" w:rsidP="00767259">
            <w:pPr>
              <w:suppressAutoHyphens/>
              <w:autoSpaceDN w:val="0"/>
              <w:spacing w:after="0" w:line="240" w:lineRule="auto"/>
              <w:jc w:val="center"/>
              <w:textAlignment w:val="baseline"/>
              <w:rPr>
                <w:rFonts w:ascii="Times New Roman" w:eastAsia="Calibri" w:hAnsi="Times New Roman" w:cs="Times New Roman"/>
              </w:rPr>
            </w:pPr>
          </w:p>
        </w:tc>
        <w:tc>
          <w:tcPr>
            <w:tcW w:w="677" w:type="dxa"/>
            <w:gridSpan w:val="2"/>
            <w:tcBorders>
              <w:top w:val="single" w:sz="4" w:space="0" w:color="auto"/>
              <w:left w:val="single" w:sz="4" w:space="0" w:color="auto"/>
              <w:bottom w:val="single" w:sz="4" w:space="0" w:color="000000"/>
              <w:right w:val="single" w:sz="4" w:space="0" w:color="auto"/>
            </w:tcBorders>
            <w:shd w:val="clear" w:color="auto" w:fill="auto"/>
          </w:tcPr>
          <w:p w14:paraId="2E8B5728" w14:textId="77777777" w:rsidR="00767259" w:rsidRPr="00B21BBF" w:rsidRDefault="00767259" w:rsidP="00767259">
            <w:pPr>
              <w:suppressAutoHyphens/>
              <w:autoSpaceDN w:val="0"/>
              <w:spacing w:after="0" w:line="240" w:lineRule="auto"/>
              <w:jc w:val="center"/>
              <w:textAlignment w:val="baseline"/>
              <w:rPr>
                <w:rFonts w:ascii="Times New Roman" w:eastAsia="Calibri" w:hAnsi="Times New Roman" w:cs="Times New Roman"/>
              </w:rPr>
            </w:pPr>
          </w:p>
        </w:tc>
        <w:tc>
          <w:tcPr>
            <w:tcW w:w="744" w:type="dxa"/>
            <w:gridSpan w:val="4"/>
            <w:tcBorders>
              <w:top w:val="single" w:sz="4" w:space="0" w:color="auto"/>
              <w:left w:val="single" w:sz="4" w:space="0" w:color="auto"/>
              <w:bottom w:val="single" w:sz="4" w:space="0" w:color="000000"/>
              <w:right w:val="single" w:sz="4" w:space="0" w:color="auto"/>
            </w:tcBorders>
            <w:shd w:val="clear" w:color="auto" w:fill="auto"/>
          </w:tcPr>
          <w:p w14:paraId="329B69DB" w14:textId="77777777" w:rsidR="00767259" w:rsidRPr="00B21BBF" w:rsidRDefault="00767259" w:rsidP="00767259">
            <w:pPr>
              <w:suppressAutoHyphens/>
              <w:autoSpaceDN w:val="0"/>
              <w:spacing w:after="0" w:line="240" w:lineRule="auto"/>
              <w:jc w:val="center"/>
              <w:textAlignment w:val="baseline"/>
              <w:rPr>
                <w:rFonts w:ascii="Times New Roman" w:eastAsia="Calibri" w:hAnsi="Times New Roman" w:cs="Times New Roman"/>
              </w:rPr>
            </w:pPr>
          </w:p>
        </w:tc>
        <w:tc>
          <w:tcPr>
            <w:tcW w:w="701" w:type="dxa"/>
            <w:gridSpan w:val="2"/>
            <w:tcBorders>
              <w:top w:val="single" w:sz="4" w:space="0" w:color="auto"/>
              <w:left w:val="single" w:sz="4" w:space="0" w:color="auto"/>
              <w:bottom w:val="single" w:sz="4" w:space="0" w:color="000000"/>
              <w:right w:val="single" w:sz="4" w:space="0" w:color="000000"/>
            </w:tcBorders>
            <w:shd w:val="clear" w:color="auto" w:fill="auto"/>
          </w:tcPr>
          <w:p w14:paraId="0F38C59C" w14:textId="64C2102B" w:rsidR="00767259" w:rsidRPr="00B21BBF" w:rsidRDefault="00767259" w:rsidP="00767259">
            <w:pPr>
              <w:suppressAutoHyphens/>
              <w:autoSpaceDN w:val="0"/>
              <w:spacing w:after="0" w:line="240" w:lineRule="auto"/>
              <w:jc w:val="center"/>
              <w:textAlignment w:val="baseline"/>
              <w:rPr>
                <w:rFonts w:ascii="Times New Roman" w:eastAsia="Calibri" w:hAnsi="Times New Roman" w:cs="Times New Roman"/>
              </w:rPr>
            </w:pPr>
            <w:r w:rsidRPr="00B21BBF">
              <w:rPr>
                <w:rFonts w:ascii="Times New Roman" w:eastAsia="Calibri" w:hAnsi="Times New Roman" w:cs="Times New Roman"/>
              </w:rPr>
              <w:t>42,5</w:t>
            </w:r>
          </w:p>
        </w:tc>
      </w:tr>
      <w:tr w:rsidR="00767259" w:rsidRPr="00B21BBF" w14:paraId="048D79FD" w14:textId="77777777" w:rsidTr="00385BC1">
        <w:trPr>
          <w:trHeight w:val="315"/>
        </w:trPr>
        <w:tc>
          <w:tcPr>
            <w:tcW w:w="1554"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14:paraId="49B80597" w14:textId="473C60BF" w:rsidR="00767259" w:rsidRPr="00B21BBF" w:rsidRDefault="00767259" w:rsidP="00767259">
            <w:pPr>
              <w:suppressAutoHyphens/>
              <w:autoSpaceDN w:val="0"/>
              <w:spacing w:after="0" w:line="240" w:lineRule="auto"/>
              <w:textAlignment w:val="baseline"/>
              <w:rPr>
                <w:rFonts w:ascii="Times New Roman" w:eastAsia="Calibri" w:hAnsi="Times New Roman" w:cs="Times New Roman"/>
                <w:highlight w:val="lightGray"/>
              </w:rPr>
            </w:pPr>
            <w:r w:rsidRPr="00B21BBF">
              <w:rPr>
                <w:rFonts w:ascii="Times New Roman" w:eastAsia="Calibri" w:hAnsi="Times New Roman" w:cs="Times New Roman"/>
                <w:highlight w:val="lightGray"/>
              </w:rPr>
              <w:t>10-001-06-01-03 (RE)</w:t>
            </w:r>
          </w:p>
        </w:tc>
        <w:tc>
          <w:tcPr>
            <w:tcW w:w="3117" w:type="dxa"/>
            <w:tcBorders>
              <w:top w:val="single" w:sz="4" w:space="0" w:color="auto"/>
              <w:left w:val="single" w:sz="4" w:space="0" w:color="000000"/>
              <w:bottom w:val="single" w:sz="4" w:space="0" w:color="000000"/>
              <w:right w:val="single" w:sz="4" w:space="0" w:color="auto"/>
            </w:tcBorders>
            <w:shd w:val="clear" w:color="auto" w:fill="auto"/>
            <w:tcMar>
              <w:top w:w="0" w:type="dxa"/>
              <w:left w:w="108" w:type="dxa"/>
              <w:bottom w:w="0" w:type="dxa"/>
              <w:right w:w="108" w:type="dxa"/>
            </w:tcMar>
          </w:tcPr>
          <w:p w14:paraId="33BB45ED" w14:textId="67D4C409" w:rsidR="00767259" w:rsidRPr="00B21BBF" w:rsidRDefault="00767259" w:rsidP="00767259">
            <w:pPr>
              <w:suppressAutoHyphens/>
              <w:autoSpaceDN w:val="0"/>
              <w:spacing w:after="0" w:line="240" w:lineRule="auto"/>
              <w:textAlignment w:val="baseline"/>
              <w:rPr>
                <w:rFonts w:ascii="Times New Roman" w:eastAsia="Calibri" w:hAnsi="Times New Roman" w:cs="Times New Roman"/>
                <w:b/>
                <w:bCs/>
                <w:highlight w:val="lightGray"/>
              </w:rPr>
            </w:pPr>
            <w:r w:rsidRPr="00B21BBF">
              <w:rPr>
                <w:rFonts w:ascii="Times New Roman" w:eastAsia="Calibri" w:hAnsi="Times New Roman" w:cs="Times New Roman"/>
                <w:b/>
                <w:bCs/>
                <w:highlight w:val="lightGray"/>
              </w:rPr>
              <w:t xml:space="preserve">Priemonė. </w:t>
            </w:r>
            <w:r w:rsidRPr="00B21BBF">
              <w:rPr>
                <w:rFonts w:ascii="Times New Roman" w:eastAsia="Calibri" w:hAnsi="Times New Roman" w:cs="Times New Roman"/>
                <w:highlight w:val="lightGray"/>
              </w:rPr>
              <w:t>Skatinti darnų judumą miestuose</w:t>
            </w:r>
          </w:p>
        </w:tc>
        <w:tc>
          <w:tcPr>
            <w:tcW w:w="1267" w:type="dxa"/>
            <w:gridSpan w:val="3"/>
            <w:tcBorders>
              <w:top w:val="single" w:sz="4" w:space="0" w:color="auto"/>
              <w:left w:val="single" w:sz="4" w:space="0" w:color="auto"/>
              <w:bottom w:val="single" w:sz="4" w:space="0" w:color="000000"/>
              <w:right w:val="single" w:sz="4" w:space="0" w:color="auto"/>
            </w:tcBorders>
            <w:shd w:val="clear" w:color="auto" w:fill="auto"/>
          </w:tcPr>
          <w:p w14:paraId="3276674C" w14:textId="5A68F178" w:rsidR="00767259" w:rsidRPr="00B21BBF" w:rsidRDefault="00767259" w:rsidP="00767259">
            <w:pPr>
              <w:suppressAutoHyphens/>
              <w:autoSpaceDN w:val="0"/>
              <w:spacing w:after="0" w:line="240" w:lineRule="auto"/>
              <w:jc w:val="center"/>
              <w:textAlignment w:val="baseline"/>
              <w:rPr>
                <w:rFonts w:ascii="Times New Roman" w:eastAsia="Calibri" w:hAnsi="Times New Roman" w:cs="Times New Roman"/>
                <w:b/>
                <w:bCs/>
              </w:rPr>
            </w:pPr>
            <w:r w:rsidRPr="00B21BBF">
              <w:rPr>
                <w:rFonts w:ascii="Times New Roman" w:eastAsia="Calibri" w:hAnsi="Times New Roman" w:cs="Times New Roman"/>
                <w:b/>
                <w:bCs/>
                <w:highlight w:val="lightGray"/>
              </w:rPr>
              <w:t>9 570,0</w:t>
            </w:r>
          </w:p>
        </w:tc>
        <w:tc>
          <w:tcPr>
            <w:tcW w:w="1628" w:type="dxa"/>
            <w:gridSpan w:val="5"/>
            <w:tcBorders>
              <w:top w:val="single" w:sz="4" w:space="0" w:color="auto"/>
              <w:left w:val="single" w:sz="4" w:space="0" w:color="auto"/>
              <w:bottom w:val="single" w:sz="4" w:space="0" w:color="000000"/>
              <w:right w:val="single" w:sz="4" w:space="0" w:color="auto"/>
            </w:tcBorders>
            <w:shd w:val="clear" w:color="auto" w:fill="auto"/>
          </w:tcPr>
          <w:p w14:paraId="03658C0E" w14:textId="6B5159EC" w:rsidR="00767259" w:rsidRPr="00B21BBF" w:rsidRDefault="00767259" w:rsidP="00767259">
            <w:pPr>
              <w:suppressAutoHyphens/>
              <w:autoSpaceDN w:val="0"/>
              <w:spacing w:after="0" w:line="240" w:lineRule="auto"/>
              <w:jc w:val="center"/>
              <w:textAlignment w:val="baseline"/>
              <w:rPr>
                <w:rFonts w:ascii="Times New Roman" w:eastAsia="Calibri" w:hAnsi="Times New Roman" w:cs="Times New Roman"/>
              </w:rPr>
            </w:pPr>
            <w:r w:rsidRPr="00B21BBF">
              <w:rPr>
                <w:rFonts w:ascii="Times New Roman" w:eastAsia="Calibri" w:hAnsi="Times New Roman" w:cs="Times New Roman"/>
              </w:rPr>
              <w:t>ASPG</w:t>
            </w:r>
          </w:p>
        </w:tc>
        <w:tc>
          <w:tcPr>
            <w:tcW w:w="2698" w:type="dxa"/>
            <w:gridSpan w:val="6"/>
            <w:tcBorders>
              <w:top w:val="single" w:sz="4" w:space="0" w:color="auto"/>
              <w:left w:val="single" w:sz="4" w:space="0" w:color="auto"/>
              <w:bottom w:val="single" w:sz="4" w:space="0" w:color="000000"/>
              <w:right w:val="single" w:sz="4" w:space="0" w:color="auto"/>
            </w:tcBorders>
            <w:shd w:val="clear" w:color="auto" w:fill="auto"/>
          </w:tcPr>
          <w:p w14:paraId="69BAA676" w14:textId="2AF3939E" w:rsidR="00767259" w:rsidRPr="00B21BBF" w:rsidRDefault="00767259" w:rsidP="00767259">
            <w:pPr>
              <w:suppressAutoHyphens/>
              <w:autoSpaceDN w:val="0"/>
              <w:spacing w:after="0" w:line="240" w:lineRule="auto"/>
              <w:textAlignment w:val="baseline"/>
              <w:rPr>
                <w:rFonts w:ascii="Times New Roman" w:eastAsia="Calibri" w:hAnsi="Times New Roman" w:cs="Times New Roman"/>
              </w:rPr>
            </w:pPr>
            <w:r w:rsidRPr="00B21BBF">
              <w:rPr>
                <w:rFonts w:ascii="Times New Roman" w:eastAsia="Calibri" w:hAnsi="Times New Roman" w:cs="Times New Roman"/>
              </w:rPr>
              <w:t>Transporto sektoriuje išmetamo šiltnamio efektą sukeliančių dujų (ŠESD) kiekio pokytis, palyginti su 2005 m. išmestu kiekiu (procentai)</w:t>
            </w:r>
          </w:p>
        </w:tc>
        <w:tc>
          <w:tcPr>
            <w:tcW w:w="884" w:type="dxa"/>
            <w:gridSpan w:val="5"/>
            <w:tcBorders>
              <w:top w:val="single" w:sz="4" w:space="0" w:color="auto"/>
              <w:left w:val="single" w:sz="4" w:space="0" w:color="auto"/>
              <w:bottom w:val="single" w:sz="4" w:space="0" w:color="000000"/>
              <w:right w:val="single" w:sz="4" w:space="0" w:color="auto"/>
            </w:tcBorders>
            <w:shd w:val="clear" w:color="auto" w:fill="auto"/>
          </w:tcPr>
          <w:p w14:paraId="3890F19B" w14:textId="5D72E8FE" w:rsidR="00767259" w:rsidRPr="00B21BBF" w:rsidRDefault="00767259" w:rsidP="00767259">
            <w:pPr>
              <w:suppressAutoHyphens/>
              <w:autoSpaceDN w:val="0"/>
              <w:spacing w:after="0" w:line="240" w:lineRule="auto"/>
              <w:jc w:val="center"/>
              <w:textAlignment w:val="baseline"/>
              <w:rPr>
                <w:rFonts w:ascii="Times New Roman" w:eastAsia="Calibri" w:hAnsi="Times New Roman" w:cs="Times New Roman"/>
              </w:rPr>
            </w:pPr>
            <w:r w:rsidRPr="00B21BBF">
              <w:rPr>
                <w:rFonts w:ascii="Times New Roman" w:eastAsia="Calibri" w:hAnsi="Times New Roman" w:cs="Times New Roman"/>
              </w:rPr>
              <w:t>11,3</w:t>
            </w:r>
          </w:p>
        </w:tc>
        <w:tc>
          <w:tcPr>
            <w:tcW w:w="784" w:type="dxa"/>
            <w:gridSpan w:val="5"/>
            <w:tcBorders>
              <w:top w:val="single" w:sz="4" w:space="0" w:color="auto"/>
              <w:left w:val="single" w:sz="4" w:space="0" w:color="auto"/>
              <w:bottom w:val="single" w:sz="4" w:space="0" w:color="000000"/>
              <w:right w:val="single" w:sz="4" w:space="0" w:color="auto"/>
            </w:tcBorders>
            <w:shd w:val="clear" w:color="auto" w:fill="auto"/>
          </w:tcPr>
          <w:p w14:paraId="2B91A100" w14:textId="77777777" w:rsidR="00767259" w:rsidRPr="00B21BBF" w:rsidRDefault="00767259" w:rsidP="00767259">
            <w:pPr>
              <w:suppressAutoHyphens/>
              <w:autoSpaceDN w:val="0"/>
              <w:spacing w:after="0" w:line="240" w:lineRule="auto"/>
              <w:jc w:val="center"/>
              <w:textAlignment w:val="baseline"/>
              <w:rPr>
                <w:rFonts w:ascii="Times New Roman" w:eastAsia="Calibri" w:hAnsi="Times New Roman" w:cs="Times New Roman"/>
              </w:rPr>
            </w:pPr>
          </w:p>
        </w:tc>
        <w:tc>
          <w:tcPr>
            <w:tcW w:w="677" w:type="dxa"/>
            <w:gridSpan w:val="2"/>
            <w:tcBorders>
              <w:top w:val="single" w:sz="4" w:space="0" w:color="auto"/>
              <w:left w:val="single" w:sz="4" w:space="0" w:color="auto"/>
              <w:bottom w:val="single" w:sz="4" w:space="0" w:color="000000"/>
              <w:right w:val="single" w:sz="4" w:space="0" w:color="auto"/>
            </w:tcBorders>
            <w:shd w:val="clear" w:color="auto" w:fill="auto"/>
          </w:tcPr>
          <w:p w14:paraId="0CDA40BD" w14:textId="77777777" w:rsidR="00767259" w:rsidRPr="00B21BBF" w:rsidRDefault="00767259" w:rsidP="00767259">
            <w:pPr>
              <w:suppressAutoHyphens/>
              <w:autoSpaceDN w:val="0"/>
              <w:spacing w:after="0" w:line="240" w:lineRule="auto"/>
              <w:jc w:val="center"/>
              <w:textAlignment w:val="baseline"/>
              <w:rPr>
                <w:rFonts w:ascii="Times New Roman" w:eastAsia="Calibri" w:hAnsi="Times New Roman" w:cs="Times New Roman"/>
              </w:rPr>
            </w:pPr>
          </w:p>
        </w:tc>
        <w:tc>
          <w:tcPr>
            <w:tcW w:w="744" w:type="dxa"/>
            <w:gridSpan w:val="4"/>
            <w:tcBorders>
              <w:top w:val="single" w:sz="4" w:space="0" w:color="auto"/>
              <w:left w:val="single" w:sz="4" w:space="0" w:color="auto"/>
              <w:bottom w:val="single" w:sz="4" w:space="0" w:color="000000"/>
              <w:right w:val="single" w:sz="4" w:space="0" w:color="auto"/>
            </w:tcBorders>
            <w:shd w:val="clear" w:color="auto" w:fill="auto"/>
          </w:tcPr>
          <w:p w14:paraId="2BF24DEE" w14:textId="77777777" w:rsidR="00767259" w:rsidRPr="00B21BBF" w:rsidRDefault="00767259" w:rsidP="00767259">
            <w:pPr>
              <w:suppressAutoHyphens/>
              <w:autoSpaceDN w:val="0"/>
              <w:spacing w:after="0" w:line="240" w:lineRule="auto"/>
              <w:jc w:val="center"/>
              <w:textAlignment w:val="baseline"/>
              <w:rPr>
                <w:rFonts w:ascii="Times New Roman" w:eastAsia="Calibri" w:hAnsi="Times New Roman" w:cs="Times New Roman"/>
              </w:rPr>
            </w:pPr>
          </w:p>
        </w:tc>
        <w:tc>
          <w:tcPr>
            <w:tcW w:w="701" w:type="dxa"/>
            <w:gridSpan w:val="2"/>
            <w:tcBorders>
              <w:top w:val="single" w:sz="4" w:space="0" w:color="auto"/>
              <w:left w:val="single" w:sz="4" w:space="0" w:color="auto"/>
              <w:bottom w:val="single" w:sz="4" w:space="0" w:color="000000"/>
              <w:right w:val="single" w:sz="4" w:space="0" w:color="000000"/>
            </w:tcBorders>
            <w:shd w:val="clear" w:color="auto" w:fill="auto"/>
          </w:tcPr>
          <w:p w14:paraId="09A470F1" w14:textId="1C6134E3" w:rsidR="00767259" w:rsidRPr="00B21BBF" w:rsidRDefault="00767259" w:rsidP="00767259">
            <w:pPr>
              <w:suppressAutoHyphens/>
              <w:autoSpaceDN w:val="0"/>
              <w:spacing w:after="0" w:line="240" w:lineRule="auto"/>
              <w:jc w:val="center"/>
              <w:textAlignment w:val="baseline"/>
              <w:rPr>
                <w:rFonts w:ascii="Times New Roman" w:eastAsia="Calibri" w:hAnsi="Times New Roman" w:cs="Times New Roman"/>
              </w:rPr>
            </w:pPr>
            <w:r w:rsidRPr="00B21BBF">
              <w:rPr>
                <w:rFonts w:ascii="Times New Roman" w:eastAsia="Calibri" w:hAnsi="Times New Roman" w:cs="Times New Roman"/>
              </w:rPr>
              <w:t>11,3</w:t>
            </w:r>
          </w:p>
        </w:tc>
      </w:tr>
      <w:tr w:rsidR="00767259" w:rsidRPr="00B21BBF" w14:paraId="3AB31E88" w14:textId="3DD54AD0" w:rsidTr="00385BC1">
        <w:trPr>
          <w:gridAfter w:val="1"/>
          <w:wAfter w:w="26" w:type="dxa"/>
          <w:trHeight w:val="315"/>
        </w:trPr>
        <w:tc>
          <w:tcPr>
            <w:tcW w:w="1554"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14:paraId="16C5802A" w14:textId="5E40EEFE" w:rsidR="00767259" w:rsidRPr="00B21BBF" w:rsidRDefault="00767259" w:rsidP="00767259">
            <w:pPr>
              <w:suppressAutoHyphens/>
              <w:autoSpaceDN w:val="0"/>
              <w:spacing w:after="0" w:line="240" w:lineRule="auto"/>
              <w:textAlignment w:val="baseline"/>
              <w:rPr>
                <w:rFonts w:ascii="Times New Roman" w:eastAsia="Calibri" w:hAnsi="Times New Roman" w:cs="Times New Roman"/>
                <w:highlight w:val="lightGray"/>
              </w:rPr>
            </w:pPr>
            <w:r w:rsidRPr="00B21BBF">
              <w:rPr>
                <w:rFonts w:ascii="Times New Roman" w:eastAsia="Calibri" w:hAnsi="Times New Roman" w:cs="Times New Roman"/>
                <w:highlight w:val="lightGray"/>
              </w:rPr>
              <w:t>10-001-11-01 (T)</w:t>
            </w:r>
          </w:p>
        </w:tc>
        <w:tc>
          <w:tcPr>
            <w:tcW w:w="12474" w:type="dxa"/>
            <w:gridSpan w:val="32"/>
            <w:tcBorders>
              <w:top w:val="single" w:sz="4" w:space="0" w:color="auto"/>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A3E8E7" w14:textId="1B8C4C3A" w:rsidR="00767259" w:rsidRPr="00B21BBF" w:rsidRDefault="00767259" w:rsidP="00767259">
            <w:pPr>
              <w:suppressAutoHyphens/>
              <w:autoSpaceDN w:val="0"/>
              <w:spacing w:after="0" w:line="240" w:lineRule="auto"/>
              <w:textAlignment w:val="baseline"/>
              <w:rPr>
                <w:rFonts w:ascii="Times New Roman" w:eastAsia="Calibri" w:hAnsi="Times New Roman" w:cs="Times New Roman"/>
                <w:highlight w:val="lightGray"/>
              </w:rPr>
            </w:pPr>
            <w:r w:rsidRPr="00B21BBF">
              <w:rPr>
                <w:rFonts w:ascii="Times New Roman" w:eastAsia="Calibri" w:hAnsi="Times New Roman" w:cs="Times New Roman"/>
                <w:b/>
                <w:bCs/>
                <w:highlight w:val="lightGray"/>
              </w:rPr>
              <w:t xml:space="preserve">Uždavinys. </w:t>
            </w:r>
            <w:r w:rsidRPr="00B21BBF">
              <w:rPr>
                <w:rFonts w:ascii="Times New Roman" w:eastAsia="Calibri" w:hAnsi="Times New Roman" w:cs="Times New Roman"/>
                <w:highlight w:val="lightGray"/>
              </w:rPr>
              <w:t>Užtikrinti optimalų transporto (kelių, vandens, geležinkelių ir oro), pašto ir elektroninių ryšių politikos įgyvendinimą, koordinuoti šių sričių veiklą</w:t>
            </w:r>
          </w:p>
        </w:tc>
      </w:tr>
      <w:tr w:rsidR="00767259" w:rsidRPr="00B21BBF" w14:paraId="627169B8" w14:textId="77777777" w:rsidTr="00385BC1">
        <w:trPr>
          <w:gridAfter w:val="1"/>
          <w:wAfter w:w="26" w:type="dxa"/>
          <w:trHeight w:val="264"/>
        </w:trPr>
        <w:tc>
          <w:tcPr>
            <w:tcW w:w="1554"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14:paraId="5C2B39F1" w14:textId="3E6168A9" w:rsidR="00767259" w:rsidRPr="00B21BBF" w:rsidRDefault="00767259" w:rsidP="00767259">
            <w:pPr>
              <w:suppressAutoHyphens/>
              <w:autoSpaceDN w:val="0"/>
              <w:spacing w:after="0" w:line="240" w:lineRule="auto"/>
              <w:jc w:val="center"/>
              <w:textAlignment w:val="baseline"/>
              <w:rPr>
                <w:rFonts w:ascii="Times New Roman" w:eastAsia="Calibri" w:hAnsi="Times New Roman" w:cs="Times New Roman"/>
              </w:rPr>
            </w:pPr>
            <w:r w:rsidRPr="00B21BBF">
              <w:rPr>
                <w:rFonts w:ascii="Times New Roman" w:eastAsia="Calibri" w:hAnsi="Times New Roman" w:cs="Times New Roman"/>
              </w:rPr>
              <w:lastRenderedPageBreak/>
              <w:t>1.</w:t>
            </w:r>
          </w:p>
        </w:tc>
        <w:tc>
          <w:tcPr>
            <w:tcW w:w="31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5AC3D9" w14:textId="003326C1" w:rsidR="00767259" w:rsidRPr="00B21BBF" w:rsidRDefault="00767259" w:rsidP="00767259">
            <w:pPr>
              <w:widowControl w:val="0"/>
              <w:autoSpaceDE w:val="0"/>
              <w:autoSpaceDN w:val="0"/>
              <w:adjustRightInd w:val="0"/>
              <w:spacing w:afterLines="20" w:after="48" w:line="240" w:lineRule="auto"/>
              <w:rPr>
                <w:rFonts w:ascii="Times New Roman" w:hAnsi="Times New Roman" w:cs="Times New Roman"/>
                <w:b/>
                <w:bCs/>
              </w:rPr>
            </w:pPr>
            <w:r w:rsidRPr="00B21BBF">
              <w:rPr>
                <w:rFonts w:ascii="Times New Roman" w:eastAsia="Calibri" w:hAnsi="Times New Roman" w:cs="Times New Roman"/>
              </w:rPr>
              <w:t>Atlikti analizę ir surinkti klientų rekomendavimo indekso (NPS) duomenis iš Susisiekimo ministerijai pavaldžių institucijų, pateikti rekomendacijas</w:t>
            </w:r>
          </w:p>
        </w:tc>
        <w:tc>
          <w:tcPr>
            <w:tcW w:w="1267" w:type="dxa"/>
            <w:gridSpan w:val="3"/>
            <w:tcBorders>
              <w:top w:val="single" w:sz="4" w:space="0" w:color="000000"/>
              <w:left w:val="single" w:sz="4" w:space="0" w:color="000000"/>
              <w:bottom w:val="single" w:sz="4" w:space="0" w:color="000000"/>
              <w:right w:val="single" w:sz="4" w:space="0" w:color="000000"/>
            </w:tcBorders>
          </w:tcPr>
          <w:p w14:paraId="12180186" w14:textId="77777777" w:rsidR="00767259" w:rsidRPr="00B21BBF" w:rsidRDefault="00767259" w:rsidP="00767259">
            <w:pPr>
              <w:suppressAutoHyphens/>
              <w:autoSpaceDN w:val="0"/>
              <w:spacing w:afterLines="20" w:after="48" w:line="240" w:lineRule="auto"/>
              <w:jc w:val="center"/>
              <w:textAlignment w:val="baseline"/>
              <w:rPr>
                <w:rFonts w:ascii="Times New Roman" w:eastAsia="Calibri" w:hAnsi="Times New Roman" w:cs="Times New Roman"/>
                <w:b/>
                <w:bCs/>
              </w:rPr>
            </w:pPr>
          </w:p>
        </w:tc>
        <w:tc>
          <w:tcPr>
            <w:tcW w:w="1621" w:type="dxa"/>
            <w:gridSpan w:val="4"/>
            <w:tcBorders>
              <w:top w:val="single" w:sz="4" w:space="0" w:color="000000"/>
              <w:left w:val="single" w:sz="4" w:space="0" w:color="000000"/>
              <w:bottom w:val="single" w:sz="4" w:space="0" w:color="000000"/>
              <w:right w:val="single" w:sz="4" w:space="0" w:color="000000"/>
            </w:tcBorders>
          </w:tcPr>
          <w:p w14:paraId="3DFF332B" w14:textId="0E0A06C4" w:rsidR="00767259" w:rsidRPr="00B21BBF" w:rsidRDefault="00767259" w:rsidP="00767259">
            <w:pPr>
              <w:suppressAutoHyphens/>
              <w:autoSpaceDN w:val="0"/>
              <w:spacing w:afterLines="20" w:after="48" w:line="240" w:lineRule="auto"/>
              <w:jc w:val="center"/>
              <w:textAlignment w:val="baseline"/>
              <w:rPr>
                <w:rFonts w:ascii="Times New Roman" w:eastAsia="Calibri" w:hAnsi="Times New Roman" w:cs="Times New Roman"/>
              </w:rPr>
            </w:pPr>
            <w:r w:rsidRPr="00B21BBF">
              <w:rPr>
                <w:rFonts w:ascii="Times New Roman" w:eastAsia="Calibri" w:hAnsi="Times New Roman" w:cs="Times New Roman"/>
              </w:rPr>
              <w:t xml:space="preserve">Organizacijos valdymo departamento (toliau – OVD) Veiklos kokybės ir dokumentų valdymo skyrius (toliau – VKDVS) </w:t>
            </w:r>
          </w:p>
        </w:tc>
        <w:tc>
          <w:tcPr>
            <w:tcW w:w="2624"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5AD486" w14:textId="355A14FC" w:rsidR="00767259" w:rsidRPr="00B21BBF" w:rsidRDefault="00767259" w:rsidP="00767259">
            <w:pPr>
              <w:autoSpaceDE w:val="0"/>
              <w:autoSpaceDN w:val="0"/>
              <w:adjustRightInd w:val="0"/>
              <w:spacing w:afterLines="20" w:after="48" w:line="240" w:lineRule="auto"/>
              <w:rPr>
                <w:rFonts w:ascii="Times New Roman" w:hAnsi="Times New Roman" w:cs="Times New Roman"/>
              </w:rPr>
            </w:pPr>
            <w:r w:rsidRPr="00B21BBF">
              <w:rPr>
                <w:rFonts w:ascii="Times New Roman" w:eastAsia="Calibri" w:hAnsi="Times New Roman" w:cs="Times New Roman"/>
              </w:rPr>
              <w:t>Gyventojų pasitenkinimas judumu (procentai)</w:t>
            </w:r>
          </w:p>
        </w:tc>
        <w:tc>
          <w:tcPr>
            <w:tcW w:w="932" w:type="dxa"/>
            <w:gridSpan w:val="6"/>
            <w:tcBorders>
              <w:top w:val="single" w:sz="4" w:space="0" w:color="000000"/>
              <w:left w:val="single" w:sz="4" w:space="0" w:color="000000"/>
              <w:bottom w:val="single" w:sz="4" w:space="0" w:color="000000"/>
              <w:right w:val="single" w:sz="4" w:space="0" w:color="auto"/>
            </w:tcBorders>
            <w:shd w:val="clear" w:color="auto" w:fill="auto"/>
            <w:tcMar>
              <w:top w:w="0" w:type="dxa"/>
              <w:left w:w="108" w:type="dxa"/>
              <w:bottom w:w="0" w:type="dxa"/>
              <w:right w:w="108" w:type="dxa"/>
            </w:tcMar>
          </w:tcPr>
          <w:p w14:paraId="7197D704" w14:textId="15E474DB" w:rsidR="00767259" w:rsidRPr="00B21BBF" w:rsidRDefault="00767259" w:rsidP="00767259">
            <w:pPr>
              <w:suppressAutoHyphens/>
              <w:autoSpaceDN w:val="0"/>
              <w:spacing w:after="0" w:line="240" w:lineRule="auto"/>
              <w:jc w:val="center"/>
              <w:textAlignment w:val="baseline"/>
              <w:rPr>
                <w:rFonts w:ascii="Times New Roman" w:eastAsia="Calibri" w:hAnsi="Times New Roman" w:cs="Times New Roman"/>
              </w:rPr>
            </w:pPr>
            <w:r w:rsidRPr="00B21BBF">
              <w:rPr>
                <w:rFonts w:ascii="Times New Roman" w:eastAsia="Calibri" w:hAnsi="Times New Roman" w:cs="Times New Roman"/>
              </w:rPr>
              <w:t>50,7</w:t>
            </w:r>
          </w:p>
        </w:tc>
        <w:tc>
          <w:tcPr>
            <w:tcW w:w="767" w:type="dxa"/>
            <w:gridSpan w:val="5"/>
            <w:tcBorders>
              <w:top w:val="single" w:sz="4" w:space="0" w:color="000000"/>
              <w:left w:val="single" w:sz="4" w:space="0" w:color="auto"/>
              <w:bottom w:val="single" w:sz="4" w:space="0" w:color="000000"/>
              <w:right w:val="single" w:sz="4" w:space="0" w:color="000000"/>
            </w:tcBorders>
          </w:tcPr>
          <w:p w14:paraId="6920B973" w14:textId="77777777" w:rsidR="00767259" w:rsidRPr="00B21BBF" w:rsidRDefault="00767259" w:rsidP="00767259">
            <w:pPr>
              <w:suppressAutoHyphens/>
              <w:autoSpaceDN w:val="0"/>
              <w:spacing w:after="0" w:line="240" w:lineRule="auto"/>
              <w:jc w:val="center"/>
              <w:textAlignment w:val="baseline"/>
              <w:rPr>
                <w:rFonts w:ascii="Times New Roman" w:eastAsia="Calibri" w:hAnsi="Times New Roman" w:cs="Times New Roman"/>
              </w:rPr>
            </w:pPr>
          </w:p>
        </w:tc>
        <w:tc>
          <w:tcPr>
            <w:tcW w:w="727" w:type="dxa"/>
            <w:gridSpan w:val="4"/>
            <w:tcBorders>
              <w:top w:val="single" w:sz="4" w:space="0" w:color="000000"/>
              <w:left w:val="single" w:sz="4" w:space="0" w:color="000000"/>
              <w:bottom w:val="single" w:sz="4" w:space="0" w:color="000000"/>
              <w:right w:val="single" w:sz="4" w:space="0" w:color="000000"/>
            </w:tcBorders>
          </w:tcPr>
          <w:p w14:paraId="2777716E" w14:textId="77777777" w:rsidR="00767259" w:rsidRPr="00B21BBF" w:rsidRDefault="00767259" w:rsidP="00767259">
            <w:pPr>
              <w:suppressAutoHyphens/>
              <w:autoSpaceDN w:val="0"/>
              <w:spacing w:after="0" w:line="240" w:lineRule="auto"/>
              <w:jc w:val="center"/>
              <w:textAlignment w:val="baseline"/>
              <w:rPr>
                <w:rFonts w:ascii="Times New Roman" w:eastAsia="Calibri" w:hAnsi="Times New Roman" w:cs="Times New Roman"/>
              </w:rPr>
            </w:pPr>
          </w:p>
        </w:tc>
        <w:tc>
          <w:tcPr>
            <w:tcW w:w="683" w:type="dxa"/>
            <w:gridSpan w:val="2"/>
            <w:tcBorders>
              <w:top w:val="single" w:sz="4" w:space="0" w:color="000000"/>
              <w:left w:val="single" w:sz="4" w:space="0" w:color="000000"/>
              <w:bottom w:val="single" w:sz="4" w:space="0" w:color="000000"/>
              <w:right w:val="single" w:sz="4" w:space="0" w:color="000000"/>
            </w:tcBorders>
          </w:tcPr>
          <w:p w14:paraId="2C475E15" w14:textId="77777777" w:rsidR="00767259" w:rsidRPr="00B21BBF" w:rsidRDefault="00767259" w:rsidP="00767259">
            <w:pPr>
              <w:suppressAutoHyphens/>
              <w:autoSpaceDN w:val="0"/>
              <w:spacing w:after="0" w:line="240" w:lineRule="auto"/>
              <w:jc w:val="center"/>
              <w:textAlignment w:val="baseline"/>
              <w:rPr>
                <w:rFonts w:ascii="Times New Roman" w:eastAsia="Calibri" w:hAnsi="Times New Roman" w:cs="Times New Roman"/>
              </w:rPr>
            </w:pPr>
          </w:p>
        </w:tc>
        <w:tc>
          <w:tcPr>
            <w:tcW w:w="736" w:type="dxa"/>
            <w:gridSpan w:val="3"/>
            <w:tcBorders>
              <w:top w:val="single" w:sz="4" w:space="0" w:color="000000"/>
              <w:left w:val="single" w:sz="4" w:space="0" w:color="000000"/>
              <w:bottom w:val="single" w:sz="4" w:space="0" w:color="000000"/>
              <w:right w:val="single" w:sz="4" w:space="0" w:color="000000"/>
            </w:tcBorders>
          </w:tcPr>
          <w:p w14:paraId="48F10C4B" w14:textId="21197E4C" w:rsidR="00767259" w:rsidRPr="00B21BBF" w:rsidRDefault="00767259" w:rsidP="00767259">
            <w:pPr>
              <w:suppressAutoHyphens/>
              <w:autoSpaceDN w:val="0"/>
              <w:spacing w:after="0" w:line="240" w:lineRule="auto"/>
              <w:jc w:val="center"/>
              <w:textAlignment w:val="baseline"/>
              <w:rPr>
                <w:rFonts w:ascii="Times New Roman" w:eastAsia="Calibri" w:hAnsi="Times New Roman" w:cs="Times New Roman"/>
              </w:rPr>
            </w:pPr>
            <w:r w:rsidRPr="00B21BBF">
              <w:rPr>
                <w:rFonts w:ascii="Times New Roman" w:eastAsia="Calibri" w:hAnsi="Times New Roman" w:cs="Times New Roman"/>
              </w:rPr>
              <w:t>50,7</w:t>
            </w:r>
          </w:p>
        </w:tc>
      </w:tr>
      <w:tr w:rsidR="00767259" w:rsidRPr="00B21BBF" w14:paraId="0717DB32" w14:textId="77777777" w:rsidTr="00385BC1">
        <w:trPr>
          <w:gridAfter w:val="1"/>
          <w:wAfter w:w="26" w:type="dxa"/>
          <w:trHeight w:val="264"/>
        </w:trPr>
        <w:tc>
          <w:tcPr>
            <w:tcW w:w="1554"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14:paraId="2D0FFFFD" w14:textId="761B32DD" w:rsidR="00767259" w:rsidRPr="00B21BBF" w:rsidRDefault="00767259" w:rsidP="00767259">
            <w:pPr>
              <w:suppressAutoHyphens/>
              <w:autoSpaceDN w:val="0"/>
              <w:spacing w:after="0" w:line="240" w:lineRule="auto"/>
              <w:textAlignment w:val="baseline"/>
              <w:rPr>
                <w:rFonts w:ascii="Times New Roman" w:eastAsia="Calibri" w:hAnsi="Times New Roman" w:cs="Times New Roman"/>
                <w:highlight w:val="lightGray"/>
              </w:rPr>
            </w:pPr>
            <w:r w:rsidRPr="00B21BBF">
              <w:rPr>
                <w:rFonts w:ascii="Times New Roman" w:eastAsia="Calibri" w:hAnsi="Times New Roman" w:cs="Times New Roman"/>
                <w:highlight w:val="lightGray"/>
              </w:rPr>
              <w:t>10-001-11-01-01 (TP)</w:t>
            </w:r>
          </w:p>
        </w:tc>
        <w:tc>
          <w:tcPr>
            <w:tcW w:w="31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DC5849" w14:textId="053D11E5" w:rsidR="00767259" w:rsidRPr="00B21BBF" w:rsidRDefault="00767259" w:rsidP="00767259">
            <w:pPr>
              <w:widowControl w:val="0"/>
              <w:autoSpaceDE w:val="0"/>
              <w:autoSpaceDN w:val="0"/>
              <w:adjustRightInd w:val="0"/>
              <w:spacing w:afterLines="20" w:after="48" w:line="240" w:lineRule="auto"/>
              <w:rPr>
                <w:rFonts w:ascii="Times New Roman" w:hAnsi="Times New Roman" w:cs="Times New Roman"/>
                <w:b/>
                <w:bCs/>
                <w:highlight w:val="lightGray"/>
              </w:rPr>
            </w:pPr>
            <w:r w:rsidRPr="00B21BBF">
              <w:rPr>
                <w:rFonts w:ascii="Times New Roman" w:hAnsi="Times New Roman" w:cs="Times New Roman"/>
                <w:b/>
                <w:bCs/>
                <w:highlight w:val="lightGray"/>
              </w:rPr>
              <w:t xml:space="preserve">Priemonė. </w:t>
            </w:r>
            <w:r w:rsidRPr="00B21BBF">
              <w:rPr>
                <w:rFonts w:ascii="Times New Roman" w:hAnsi="Times New Roman" w:cs="Times New Roman"/>
                <w:highlight w:val="lightGray"/>
              </w:rPr>
              <w:t>Įgyvendinti transporto ir telekomunikacijų projektus, finansuojamus Europos infrastruktūros tinklų priemonės lėšomis</w:t>
            </w:r>
          </w:p>
        </w:tc>
        <w:tc>
          <w:tcPr>
            <w:tcW w:w="1267" w:type="dxa"/>
            <w:gridSpan w:val="3"/>
            <w:tcBorders>
              <w:top w:val="single" w:sz="4" w:space="0" w:color="000000"/>
              <w:left w:val="single" w:sz="4" w:space="0" w:color="000000"/>
              <w:bottom w:val="single" w:sz="4" w:space="0" w:color="000000"/>
              <w:right w:val="single" w:sz="4" w:space="0" w:color="000000"/>
            </w:tcBorders>
          </w:tcPr>
          <w:p w14:paraId="7533DE61" w14:textId="68FB89BB" w:rsidR="00767259" w:rsidRPr="00B21BBF" w:rsidRDefault="00767259" w:rsidP="00767259">
            <w:pPr>
              <w:suppressAutoHyphens/>
              <w:autoSpaceDN w:val="0"/>
              <w:spacing w:afterLines="20" w:after="48" w:line="240" w:lineRule="auto"/>
              <w:jc w:val="center"/>
              <w:textAlignment w:val="baseline"/>
              <w:rPr>
                <w:rFonts w:ascii="Times New Roman" w:eastAsia="Calibri" w:hAnsi="Times New Roman" w:cs="Times New Roman"/>
                <w:b/>
                <w:bCs/>
              </w:rPr>
            </w:pPr>
            <w:r w:rsidRPr="00B21BBF">
              <w:rPr>
                <w:rFonts w:ascii="Times New Roman" w:eastAsia="Calibri" w:hAnsi="Times New Roman" w:cs="Times New Roman"/>
                <w:b/>
                <w:bCs/>
                <w:highlight w:val="lightGray"/>
              </w:rPr>
              <w:t>2 009,0</w:t>
            </w:r>
          </w:p>
        </w:tc>
        <w:tc>
          <w:tcPr>
            <w:tcW w:w="1621" w:type="dxa"/>
            <w:gridSpan w:val="4"/>
            <w:tcBorders>
              <w:top w:val="single" w:sz="4" w:space="0" w:color="000000"/>
              <w:left w:val="single" w:sz="4" w:space="0" w:color="000000"/>
              <w:bottom w:val="single" w:sz="4" w:space="0" w:color="000000"/>
              <w:right w:val="single" w:sz="4" w:space="0" w:color="000000"/>
            </w:tcBorders>
          </w:tcPr>
          <w:p w14:paraId="61E724B9" w14:textId="5907DF50" w:rsidR="00767259" w:rsidRPr="00B21BBF" w:rsidRDefault="00717B11" w:rsidP="00767259">
            <w:pPr>
              <w:jc w:val="center"/>
              <w:rPr>
                <w:rFonts w:ascii="Times New Roman" w:eastAsia="Calibri" w:hAnsi="Times New Roman" w:cs="Times New Roman"/>
              </w:rPr>
            </w:pPr>
            <w:r w:rsidRPr="00B21BBF">
              <w:rPr>
                <w:rFonts w:ascii="Times New Roman" w:eastAsia="Calibri" w:hAnsi="Times New Roman" w:cs="Times New Roman"/>
              </w:rPr>
              <w:t>Tarptautinio bendradarbiavimo grupė (toliau – TBG)</w:t>
            </w:r>
          </w:p>
        </w:tc>
        <w:tc>
          <w:tcPr>
            <w:tcW w:w="2624"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78C637" w14:textId="04B6877A" w:rsidR="00767259" w:rsidRPr="00B21BBF" w:rsidRDefault="00767259" w:rsidP="00767259">
            <w:pPr>
              <w:autoSpaceDE w:val="0"/>
              <w:autoSpaceDN w:val="0"/>
              <w:adjustRightInd w:val="0"/>
              <w:spacing w:afterLines="20" w:after="48" w:line="240" w:lineRule="auto"/>
              <w:rPr>
                <w:rFonts w:ascii="Times New Roman" w:eastAsia="Calibri" w:hAnsi="Times New Roman" w:cs="Times New Roman"/>
                <w:i/>
                <w:iCs/>
              </w:rPr>
            </w:pPr>
            <w:r w:rsidRPr="00B21BBF">
              <w:rPr>
                <w:rFonts w:ascii="Times New Roman" w:eastAsia="Calibri" w:hAnsi="Times New Roman" w:cs="Times New Roman"/>
              </w:rPr>
              <w:t>Nutiestos europinės geležinkelio vėžės ilgis („</w:t>
            </w:r>
            <w:proofErr w:type="spellStart"/>
            <w:r w:rsidRPr="00B21BBF">
              <w:rPr>
                <w:rFonts w:ascii="Times New Roman" w:eastAsia="Calibri" w:hAnsi="Times New Roman" w:cs="Times New Roman"/>
              </w:rPr>
              <w:t>Rail</w:t>
            </w:r>
            <w:proofErr w:type="spellEnd"/>
            <w:r w:rsidRPr="00B21BBF">
              <w:rPr>
                <w:rFonts w:ascii="Times New Roman" w:eastAsia="Calibri" w:hAnsi="Times New Roman" w:cs="Times New Roman"/>
              </w:rPr>
              <w:t xml:space="preserve"> </w:t>
            </w:r>
            <w:proofErr w:type="spellStart"/>
            <w:r w:rsidRPr="00B21BBF">
              <w:rPr>
                <w:rFonts w:ascii="Times New Roman" w:eastAsia="Calibri" w:hAnsi="Times New Roman" w:cs="Times New Roman"/>
              </w:rPr>
              <w:t>Baltica</w:t>
            </w:r>
            <w:proofErr w:type="spellEnd"/>
            <w:r w:rsidRPr="00B21BBF">
              <w:rPr>
                <w:rFonts w:ascii="Times New Roman" w:eastAsia="Calibri" w:hAnsi="Times New Roman" w:cs="Times New Roman"/>
              </w:rPr>
              <w:t>“ projektas) (kilometrai)</w:t>
            </w:r>
          </w:p>
        </w:tc>
        <w:tc>
          <w:tcPr>
            <w:tcW w:w="932" w:type="dxa"/>
            <w:gridSpan w:val="6"/>
            <w:tcBorders>
              <w:top w:val="single" w:sz="4" w:space="0" w:color="000000"/>
              <w:left w:val="single" w:sz="4" w:space="0" w:color="000000"/>
              <w:bottom w:val="single" w:sz="4" w:space="0" w:color="000000"/>
              <w:right w:val="single" w:sz="4" w:space="0" w:color="auto"/>
            </w:tcBorders>
            <w:shd w:val="clear" w:color="auto" w:fill="auto"/>
            <w:tcMar>
              <w:top w:w="0" w:type="dxa"/>
              <w:left w:w="108" w:type="dxa"/>
              <w:bottom w:w="0" w:type="dxa"/>
              <w:right w:w="108" w:type="dxa"/>
            </w:tcMar>
          </w:tcPr>
          <w:p w14:paraId="6359133B" w14:textId="3B731FC0" w:rsidR="00767259" w:rsidRPr="00B21BBF" w:rsidRDefault="00767259" w:rsidP="00767259">
            <w:pPr>
              <w:suppressAutoHyphens/>
              <w:autoSpaceDN w:val="0"/>
              <w:spacing w:after="0" w:line="240" w:lineRule="auto"/>
              <w:jc w:val="center"/>
              <w:textAlignment w:val="baseline"/>
              <w:rPr>
                <w:rFonts w:ascii="Times New Roman" w:eastAsia="Calibri" w:hAnsi="Times New Roman" w:cs="Times New Roman"/>
              </w:rPr>
            </w:pPr>
            <w:r w:rsidRPr="00B21BBF">
              <w:rPr>
                <w:rFonts w:ascii="Times New Roman" w:eastAsia="Calibri" w:hAnsi="Times New Roman" w:cs="Times New Roman"/>
              </w:rPr>
              <w:t>131,2</w:t>
            </w:r>
          </w:p>
        </w:tc>
        <w:tc>
          <w:tcPr>
            <w:tcW w:w="767" w:type="dxa"/>
            <w:gridSpan w:val="5"/>
            <w:tcBorders>
              <w:top w:val="single" w:sz="4" w:space="0" w:color="000000"/>
              <w:left w:val="single" w:sz="4" w:space="0" w:color="auto"/>
              <w:bottom w:val="single" w:sz="4" w:space="0" w:color="000000"/>
              <w:right w:val="single" w:sz="4" w:space="0" w:color="000000"/>
            </w:tcBorders>
          </w:tcPr>
          <w:p w14:paraId="6B43A3F6" w14:textId="77777777" w:rsidR="00767259" w:rsidRPr="00B21BBF" w:rsidRDefault="00767259" w:rsidP="00767259">
            <w:pPr>
              <w:suppressAutoHyphens/>
              <w:autoSpaceDN w:val="0"/>
              <w:spacing w:after="0" w:line="240" w:lineRule="auto"/>
              <w:jc w:val="center"/>
              <w:textAlignment w:val="baseline"/>
              <w:rPr>
                <w:rFonts w:ascii="Times New Roman" w:eastAsia="Calibri" w:hAnsi="Times New Roman" w:cs="Times New Roman"/>
              </w:rPr>
            </w:pPr>
          </w:p>
        </w:tc>
        <w:tc>
          <w:tcPr>
            <w:tcW w:w="727" w:type="dxa"/>
            <w:gridSpan w:val="4"/>
            <w:tcBorders>
              <w:top w:val="single" w:sz="4" w:space="0" w:color="000000"/>
              <w:left w:val="single" w:sz="4" w:space="0" w:color="000000"/>
              <w:bottom w:val="single" w:sz="4" w:space="0" w:color="000000"/>
              <w:right w:val="single" w:sz="4" w:space="0" w:color="000000"/>
            </w:tcBorders>
          </w:tcPr>
          <w:p w14:paraId="1CF5F2EE" w14:textId="77777777" w:rsidR="00767259" w:rsidRPr="00B21BBF" w:rsidRDefault="00767259" w:rsidP="00767259">
            <w:pPr>
              <w:suppressAutoHyphens/>
              <w:autoSpaceDN w:val="0"/>
              <w:spacing w:after="0" w:line="240" w:lineRule="auto"/>
              <w:jc w:val="center"/>
              <w:textAlignment w:val="baseline"/>
              <w:rPr>
                <w:rFonts w:ascii="Times New Roman" w:eastAsia="Calibri" w:hAnsi="Times New Roman" w:cs="Times New Roman"/>
              </w:rPr>
            </w:pPr>
          </w:p>
        </w:tc>
        <w:tc>
          <w:tcPr>
            <w:tcW w:w="683" w:type="dxa"/>
            <w:gridSpan w:val="2"/>
            <w:tcBorders>
              <w:top w:val="single" w:sz="4" w:space="0" w:color="000000"/>
              <w:left w:val="single" w:sz="4" w:space="0" w:color="000000"/>
              <w:bottom w:val="single" w:sz="4" w:space="0" w:color="000000"/>
              <w:right w:val="single" w:sz="4" w:space="0" w:color="000000"/>
            </w:tcBorders>
          </w:tcPr>
          <w:p w14:paraId="227550EE" w14:textId="77777777" w:rsidR="00767259" w:rsidRPr="00B21BBF" w:rsidRDefault="00767259" w:rsidP="00767259">
            <w:pPr>
              <w:suppressAutoHyphens/>
              <w:autoSpaceDN w:val="0"/>
              <w:spacing w:after="0" w:line="240" w:lineRule="auto"/>
              <w:jc w:val="center"/>
              <w:textAlignment w:val="baseline"/>
              <w:rPr>
                <w:rFonts w:ascii="Times New Roman" w:eastAsia="Calibri" w:hAnsi="Times New Roman" w:cs="Times New Roman"/>
              </w:rPr>
            </w:pPr>
          </w:p>
        </w:tc>
        <w:tc>
          <w:tcPr>
            <w:tcW w:w="736" w:type="dxa"/>
            <w:gridSpan w:val="3"/>
            <w:tcBorders>
              <w:top w:val="single" w:sz="4" w:space="0" w:color="000000"/>
              <w:left w:val="single" w:sz="4" w:space="0" w:color="000000"/>
              <w:bottom w:val="single" w:sz="4" w:space="0" w:color="000000"/>
              <w:right w:val="single" w:sz="4" w:space="0" w:color="000000"/>
            </w:tcBorders>
          </w:tcPr>
          <w:p w14:paraId="09AE8458" w14:textId="70C6E7AF" w:rsidR="00767259" w:rsidRPr="00B21BBF" w:rsidRDefault="00767259" w:rsidP="00767259">
            <w:pPr>
              <w:suppressAutoHyphens/>
              <w:autoSpaceDN w:val="0"/>
              <w:spacing w:after="0" w:line="240" w:lineRule="auto"/>
              <w:jc w:val="center"/>
              <w:textAlignment w:val="baseline"/>
              <w:rPr>
                <w:rFonts w:ascii="Times New Roman" w:eastAsia="Calibri" w:hAnsi="Times New Roman" w:cs="Times New Roman"/>
              </w:rPr>
            </w:pPr>
            <w:r w:rsidRPr="00B21BBF">
              <w:rPr>
                <w:rFonts w:ascii="Times New Roman" w:eastAsia="Calibri" w:hAnsi="Times New Roman" w:cs="Times New Roman"/>
              </w:rPr>
              <w:t>131,2</w:t>
            </w:r>
          </w:p>
        </w:tc>
      </w:tr>
      <w:tr w:rsidR="00767259" w:rsidRPr="00B21BBF" w14:paraId="505BA667" w14:textId="77777777" w:rsidTr="00385BC1">
        <w:trPr>
          <w:gridAfter w:val="1"/>
          <w:wAfter w:w="26" w:type="dxa"/>
          <w:trHeight w:val="264"/>
        </w:trPr>
        <w:tc>
          <w:tcPr>
            <w:tcW w:w="1554"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14:paraId="42A76117" w14:textId="4BCC915D" w:rsidR="00767259" w:rsidRPr="00B21BBF" w:rsidRDefault="00767259" w:rsidP="00767259">
            <w:pPr>
              <w:suppressAutoHyphens/>
              <w:autoSpaceDN w:val="0"/>
              <w:spacing w:after="0" w:line="240" w:lineRule="auto"/>
              <w:jc w:val="center"/>
              <w:textAlignment w:val="baseline"/>
              <w:rPr>
                <w:rFonts w:ascii="Times New Roman" w:eastAsia="Calibri" w:hAnsi="Times New Roman" w:cs="Times New Roman"/>
              </w:rPr>
            </w:pPr>
            <w:r w:rsidRPr="00B21BBF">
              <w:rPr>
                <w:rFonts w:ascii="Times New Roman" w:eastAsia="Calibri" w:hAnsi="Times New Roman" w:cs="Times New Roman"/>
              </w:rPr>
              <w:t>1.</w:t>
            </w:r>
          </w:p>
        </w:tc>
        <w:tc>
          <w:tcPr>
            <w:tcW w:w="31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4486B9" w14:textId="5A9655C9" w:rsidR="00767259" w:rsidRPr="00B21BBF" w:rsidRDefault="00767259" w:rsidP="00767259">
            <w:pPr>
              <w:widowControl w:val="0"/>
              <w:autoSpaceDE w:val="0"/>
              <w:autoSpaceDN w:val="0"/>
              <w:adjustRightInd w:val="0"/>
              <w:spacing w:afterLines="20" w:after="48" w:line="240" w:lineRule="auto"/>
              <w:rPr>
                <w:rFonts w:ascii="Times New Roman" w:hAnsi="Times New Roman" w:cs="Times New Roman"/>
                <w:b/>
                <w:bCs/>
                <w:highlight w:val="lightGray"/>
              </w:rPr>
            </w:pPr>
            <w:r w:rsidRPr="00B21BBF">
              <w:rPr>
                <w:rFonts w:ascii="Times New Roman" w:hAnsi="Times New Roman" w:cs="Times New Roman"/>
              </w:rPr>
              <w:t>Kiekvieną ketvirtį Lietuvos Respublikos Vyriausybei pateikti informacij</w:t>
            </w:r>
            <w:r w:rsidR="007022C5">
              <w:rPr>
                <w:rFonts w:ascii="Times New Roman" w:hAnsi="Times New Roman" w:cs="Times New Roman"/>
              </w:rPr>
              <w:t>ą</w:t>
            </w:r>
            <w:r w:rsidRPr="00B21BBF">
              <w:rPr>
                <w:rFonts w:ascii="Times New Roman" w:hAnsi="Times New Roman" w:cs="Times New Roman"/>
              </w:rPr>
              <w:t xml:space="preserve"> apie Europos infrastruktūros tinklų priemonės lėšomis finansuojamų projektų įgyvendinimo eigą </w:t>
            </w:r>
          </w:p>
        </w:tc>
        <w:tc>
          <w:tcPr>
            <w:tcW w:w="1267" w:type="dxa"/>
            <w:gridSpan w:val="3"/>
            <w:tcBorders>
              <w:top w:val="single" w:sz="4" w:space="0" w:color="000000"/>
              <w:left w:val="single" w:sz="4" w:space="0" w:color="000000"/>
              <w:bottom w:val="single" w:sz="4" w:space="0" w:color="000000"/>
              <w:right w:val="single" w:sz="4" w:space="0" w:color="000000"/>
            </w:tcBorders>
          </w:tcPr>
          <w:p w14:paraId="21F1391B" w14:textId="77777777" w:rsidR="00767259" w:rsidRPr="00B21BBF" w:rsidRDefault="00767259" w:rsidP="00767259">
            <w:pPr>
              <w:suppressAutoHyphens/>
              <w:autoSpaceDN w:val="0"/>
              <w:spacing w:afterLines="20" w:after="48" w:line="240" w:lineRule="auto"/>
              <w:jc w:val="center"/>
              <w:textAlignment w:val="baseline"/>
              <w:rPr>
                <w:rFonts w:ascii="Times New Roman" w:eastAsia="Calibri" w:hAnsi="Times New Roman" w:cs="Times New Roman"/>
                <w:b/>
                <w:bCs/>
                <w:highlight w:val="lightGray"/>
              </w:rPr>
            </w:pPr>
          </w:p>
        </w:tc>
        <w:tc>
          <w:tcPr>
            <w:tcW w:w="1621" w:type="dxa"/>
            <w:gridSpan w:val="4"/>
            <w:tcBorders>
              <w:top w:val="single" w:sz="4" w:space="0" w:color="000000"/>
              <w:left w:val="single" w:sz="4" w:space="0" w:color="000000"/>
              <w:bottom w:val="single" w:sz="4" w:space="0" w:color="000000"/>
              <w:right w:val="single" w:sz="4" w:space="0" w:color="000000"/>
            </w:tcBorders>
          </w:tcPr>
          <w:p w14:paraId="3E2888BD" w14:textId="7EE780B1" w:rsidR="00767259" w:rsidRPr="00B21BBF" w:rsidRDefault="000131EA" w:rsidP="00767259">
            <w:pPr>
              <w:suppressAutoHyphens/>
              <w:autoSpaceDN w:val="0"/>
              <w:spacing w:afterLines="20" w:after="48" w:line="240" w:lineRule="auto"/>
              <w:jc w:val="center"/>
              <w:textAlignment w:val="baseline"/>
              <w:rPr>
                <w:rFonts w:ascii="Times New Roman" w:eastAsia="Calibri" w:hAnsi="Times New Roman" w:cs="Times New Roman"/>
              </w:rPr>
            </w:pPr>
            <w:r>
              <w:rPr>
                <w:rFonts w:ascii="Times New Roman" w:eastAsia="Calibri" w:hAnsi="Times New Roman" w:cs="Times New Roman"/>
              </w:rPr>
              <w:t>BID</w:t>
            </w:r>
            <w:r w:rsidR="00767259" w:rsidRPr="00B21BBF">
              <w:rPr>
                <w:rFonts w:ascii="Times New Roman" w:eastAsia="Calibri" w:hAnsi="Times New Roman" w:cs="Times New Roman"/>
              </w:rPr>
              <w:t xml:space="preserve"> ESIKS</w:t>
            </w:r>
          </w:p>
        </w:tc>
        <w:tc>
          <w:tcPr>
            <w:tcW w:w="2624"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12A2E3" w14:textId="4E5EB6E9" w:rsidR="00767259" w:rsidRPr="00B21BBF" w:rsidRDefault="00767259" w:rsidP="00767259">
            <w:pPr>
              <w:autoSpaceDE w:val="0"/>
              <w:autoSpaceDN w:val="0"/>
              <w:adjustRightInd w:val="0"/>
              <w:spacing w:afterLines="20" w:after="48" w:line="240" w:lineRule="auto"/>
              <w:rPr>
                <w:rFonts w:ascii="Times New Roman" w:eastAsia="Calibri" w:hAnsi="Times New Roman" w:cs="Times New Roman"/>
                <w:i/>
                <w:iCs/>
              </w:rPr>
            </w:pPr>
            <w:r w:rsidRPr="00B21BBF">
              <w:rPr>
                <w:rFonts w:ascii="Times New Roman" w:hAnsi="Times New Roman" w:cs="Times New Roman"/>
              </w:rPr>
              <w:t>Pateikta informacija Lietuvos Respublikos Vyriausybei apie  Europos infrastruktūros tinklų priemonės lėšomis finansuojamų projektų įgyvendinimo eigą (vienetai)</w:t>
            </w:r>
          </w:p>
        </w:tc>
        <w:tc>
          <w:tcPr>
            <w:tcW w:w="932" w:type="dxa"/>
            <w:gridSpan w:val="6"/>
            <w:tcBorders>
              <w:top w:val="single" w:sz="4" w:space="0" w:color="000000"/>
              <w:left w:val="single" w:sz="4" w:space="0" w:color="000000"/>
              <w:bottom w:val="single" w:sz="4" w:space="0" w:color="000000"/>
              <w:right w:val="single" w:sz="4" w:space="0" w:color="auto"/>
            </w:tcBorders>
            <w:shd w:val="clear" w:color="auto" w:fill="auto"/>
            <w:tcMar>
              <w:top w:w="0" w:type="dxa"/>
              <w:left w:w="108" w:type="dxa"/>
              <w:bottom w:w="0" w:type="dxa"/>
              <w:right w:w="108" w:type="dxa"/>
            </w:tcMar>
          </w:tcPr>
          <w:p w14:paraId="49FFAB57" w14:textId="350F3E2B" w:rsidR="00767259" w:rsidRPr="00B21BBF" w:rsidRDefault="00767259" w:rsidP="00767259">
            <w:pPr>
              <w:suppressAutoHyphens/>
              <w:autoSpaceDN w:val="0"/>
              <w:spacing w:after="0" w:line="240" w:lineRule="auto"/>
              <w:jc w:val="center"/>
              <w:textAlignment w:val="baseline"/>
              <w:rPr>
                <w:rFonts w:ascii="Times New Roman" w:eastAsia="Calibri" w:hAnsi="Times New Roman" w:cs="Times New Roman"/>
              </w:rPr>
            </w:pPr>
            <w:r w:rsidRPr="00B21BBF">
              <w:rPr>
                <w:rFonts w:ascii="Times New Roman" w:eastAsia="Calibri" w:hAnsi="Times New Roman" w:cs="Times New Roman"/>
              </w:rPr>
              <w:t>4</w:t>
            </w:r>
          </w:p>
        </w:tc>
        <w:tc>
          <w:tcPr>
            <w:tcW w:w="767" w:type="dxa"/>
            <w:gridSpan w:val="5"/>
            <w:tcBorders>
              <w:top w:val="single" w:sz="4" w:space="0" w:color="000000"/>
              <w:left w:val="single" w:sz="4" w:space="0" w:color="auto"/>
              <w:bottom w:val="single" w:sz="4" w:space="0" w:color="000000"/>
              <w:right w:val="single" w:sz="4" w:space="0" w:color="000000"/>
            </w:tcBorders>
          </w:tcPr>
          <w:p w14:paraId="705D1061" w14:textId="24D0BFB4" w:rsidR="00767259" w:rsidRPr="00B21BBF" w:rsidRDefault="00767259" w:rsidP="00767259">
            <w:pPr>
              <w:suppressAutoHyphens/>
              <w:autoSpaceDN w:val="0"/>
              <w:spacing w:after="0" w:line="240" w:lineRule="auto"/>
              <w:jc w:val="center"/>
              <w:textAlignment w:val="baseline"/>
              <w:rPr>
                <w:rFonts w:ascii="Times New Roman" w:eastAsia="Calibri" w:hAnsi="Times New Roman" w:cs="Times New Roman"/>
              </w:rPr>
            </w:pPr>
            <w:r w:rsidRPr="00B21BBF">
              <w:rPr>
                <w:rFonts w:ascii="Times New Roman" w:eastAsia="Calibri" w:hAnsi="Times New Roman" w:cs="Times New Roman"/>
              </w:rPr>
              <w:t>1</w:t>
            </w:r>
          </w:p>
        </w:tc>
        <w:tc>
          <w:tcPr>
            <w:tcW w:w="727" w:type="dxa"/>
            <w:gridSpan w:val="4"/>
            <w:tcBorders>
              <w:top w:val="single" w:sz="4" w:space="0" w:color="000000"/>
              <w:left w:val="single" w:sz="4" w:space="0" w:color="000000"/>
              <w:bottom w:val="single" w:sz="4" w:space="0" w:color="000000"/>
              <w:right w:val="single" w:sz="4" w:space="0" w:color="000000"/>
            </w:tcBorders>
          </w:tcPr>
          <w:p w14:paraId="3D4A4908" w14:textId="77572C30" w:rsidR="00767259" w:rsidRPr="00B21BBF" w:rsidRDefault="00767259" w:rsidP="00767259">
            <w:pPr>
              <w:suppressAutoHyphens/>
              <w:autoSpaceDN w:val="0"/>
              <w:spacing w:after="0" w:line="240" w:lineRule="auto"/>
              <w:jc w:val="center"/>
              <w:textAlignment w:val="baseline"/>
              <w:rPr>
                <w:rFonts w:ascii="Times New Roman" w:eastAsia="Calibri" w:hAnsi="Times New Roman" w:cs="Times New Roman"/>
              </w:rPr>
            </w:pPr>
            <w:r w:rsidRPr="00B21BBF">
              <w:rPr>
                <w:rFonts w:ascii="Times New Roman" w:eastAsia="Calibri" w:hAnsi="Times New Roman" w:cs="Times New Roman"/>
              </w:rPr>
              <w:t>1</w:t>
            </w:r>
          </w:p>
        </w:tc>
        <w:tc>
          <w:tcPr>
            <w:tcW w:w="683" w:type="dxa"/>
            <w:gridSpan w:val="2"/>
            <w:tcBorders>
              <w:top w:val="single" w:sz="4" w:space="0" w:color="000000"/>
              <w:left w:val="single" w:sz="4" w:space="0" w:color="000000"/>
              <w:bottom w:val="single" w:sz="4" w:space="0" w:color="000000"/>
              <w:right w:val="single" w:sz="4" w:space="0" w:color="000000"/>
            </w:tcBorders>
          </w:tcPr>
          <w:p w14:paraId="65E0920B" w14:textId="6647186F" w:rsidR="00767259" w:rsidRPr="00B21BBF" w:rsidRDefault="00767259" w:rsidP="00767259">
            <w:pPr>
              <w:suppressAutoHyphens/>
              <w:autoSpaceDN w:val="0"/>
              <w:spacing w:after="0" w:line="240" w:lineRule="auto"/>
              <w:jc w:val="center"/>
              <w:textAlignment w:val="baseline"/>
              <w:rPr>
                <w:rFonts w:ascii="Times New Roman" w:eastAsia="Calibri" w:hAnsi="Times New Roman" w:cs="Times New Roman"/>
              </w:rPr>
            </w:pPr>
            <w:r w:rsidRPr="00B21BBF">
              <w:rPr>
                <w:rFonts w:ascii="Times New Roman" w:eastAsia="Calibri" w:hAnsi="Times New Roman" w:cs="Times New Roman"/>
              </w:rPr>
              <w:t>1</w:t>
            </w:r>
          </w:p>
        </w:tc>
        <w:tc>
          <w:tcPr>
            <w:tcW w:w="736" w:type="dxa"/>
            <w:gridSpan w:val="3"/>
            <w:tcBorders>
              <w:top w:val="single" w:sz="4" w:space="0" w:color="000000"/>
              <w:left w:val="single" w:sz="4" w:space="0" w:color="000000"/>
              <w:bottom w:val="single" w:sz="4" w:space="0" w:color="000000"/>
              <w:right w:val="single" w:sz="4" w:space="0" w:color="000000"/>
            </w:tcBorders>
          </w:tcPr>
          <w:p w14:paraId="734F9D8A" w14:textId="508142D9" w:rsidR="00767259" w:rsidRPr="00B21BBF" w:rsidRDefault="00767259" w:rsidP="00767259">
            <w:pPr>
              <w:suppressAutoHyphens/>
              <w:autoSpaceDN w:val="0"/>
              <w:spacing w:after="0" w:line="240" w:lineRule="auto"/>
              <w:jc w:val="center"/>
              <w:textAlignment w:val="baseline"/>
              <w:rPr>
                <w:rFonts w:ascii="Times New Roman" w:eastAsia="Calibri" w:hAnsi="Times New Roman" w:cs="Times New Roman"/>
              </w:rPr>
            </w:pPr>
            <w:r w:rsidRPr="00B21BBF">
              <w:rPr>
                <w:rFonts w:ascii="Times New Roman" w:eastAsia="Calibri" w:hAnsi="Times New Roman" w:cs="Times New Roman"/>
              </w:rPr>
              <w:t>1</w:t>
            </w:r>
          </w:p>
        </w:tc>
      </w:tr>
      <w:tr w:rsidR="00767259" w:rsidRPr="00B21BBF" w14:paraId="64A9DB2A" w14:textId="77777777" w:rsidTr="00385BC1">
        <w:trPr>
          <w:gridAfter w:val="1"/>
          <w:wAfter w:w="26" w:type="dxa"/>
          <w:trHeight w:val="264"/>
        </w:trPr>
        <w:tc>
          <w:tcPr>
            <w:tcW w:w="1554"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14:paraId="0E2FBBF1" w14:textId="299CB010" w:rsidR="00767259" w:rsidRPr="00B21BBF" w:rsidRDefault="00767259" w:rsidP="00767259">
            <w:pPr>
              <w:suppressAutoHyphens/>
              <w:autoSpaceDN w:val="0"/>
              <w:spacing w:after="0" w:line="240" w:lineRule="auto"/>
              <w:jc w:val="center"/>
              <w:textAlignment w:val="baseline"/>
              <w:rPr>
                <w:rFonts w:ascii="Times New Roman" w:eastAsia="Calibri" w:hAnsi="Times New Roman" w:cs="Times New Roman"/>
              </w:rPr>
            </w:pPr>
            <w:r w:rsidRPr="00B21BBF">
              <w:rPr>
                <w:rFonts w:ascii="Times New Roman" w:eastAsia="Calibri" w:hAnsi="Times New Roman" w:cs="Times New Roman"/>
              </w:rPr>
              <w:t>2.</w:t>
            </w:r>
          </w:p>
        </w:tc>
        <w:tc>
          <w:tcPr>
            <w:tcW w:w="31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49C4E5" w14:textId="7CC25BCF" w:rsidR="00767259" w:rsidRPr="00B21BBF" w:rsidRDefault="00767259" w:rsidP="00767259">
            <w:pPr>
              <w:widowControl w:val="0"/>
              <w:autoSpaceDE w:val="0"/>
              <w:autoSpaceDN w:val="0"/>
              <w:adjustRightInd w:val="0"/>
              <w:spacing w:afterLines="20" w:after="48" w:line="240" w:lineRule="auto"/>
              <w:rPr>
                <w:rFonts w:ascii="Times New Roman" w:hAnsi="Times New Roman" w:cs="Times New Roman"/>
              </w:rPr>
            </w:pPr>
            <w:r w:rsidRPr="00B21BBF">
              <w:rPr>
                <w:rFonts w:ascii="Times New Roman" w:eastAsia="Calibri" w:hAnsi="Times New Roman" w:cs="Times New Roman"/>
              </w:rPr>
              <w:t>Vykdyti</w:t>
            </w:r>
            <w:r w:rsidRPr="00B21BBF">
              <w:rPr>
                <w:rFonts w:ascii="Times New Roman" w:hAnsi="Times New Roman" w:cs="Times New Roman"/>
              </w:rPr>
              <w:t xml:space="preserve">  Europos infrastruktūros tinklų priemonės lėšomis</w:t>
            </w:r>
            <w:r w:rsidRPr="00B21BBF">
              <w:rPr>
                <w:rFonts w:ascii="Times New Roman" w:eastAsia="Calibri" w:hAnsi="Times New Roman" w:cs="Times New Roman"/>
              </w:rPr>
              <w:t xml:space="preserve">  įgyvendinamų projektų stebėseną, pasiektą pažangą ir identifikuoti rizikas, pristatytas organizuojamuose </w:t>
            </w:r>
            <w:r w:rsidRPr="00B21BBF">
              <w:rPr>
                <w:rFonts w:ascii="Times New Roman" w:hAnsi="Times New Roman" w:cs="Times New Roman"/>
              </w:rPr>
              <w:t xml:space="preserve">Transporto, informacinės visuomenės plėtros ir elektroninių ryšių sektorių projektų, finansuojamų Europos Sąjungos fondų investicijų ir kitos tarptautinės finansinės paramos lėšomis, įgyvendinimo stebėsenos komisijos posėdžiuose </w:t>
            </w:r>
          </w:p>
        </w:tc>
        <w:tc>
          <w:tcPr>
            <w:tcW w:w="1267" w:type="dxa"/>
            <w:gridSpan w:val="3"/>
            <w:tcBorders>
              <w:top w:val="single" w:sz="4" w:space="0" w:color="000000"/>
              <w:left w:val="single" w:sz="4" w:space="0" w:color="000000"/>
              <w:bottom w:val="single" w:sz="4" w:space="0" w:color="000000"/>
              <w:right w:val="single" w:sz="4" w:space="0" w:color="000000"/>
            </w:tcBorders>
          </w:tcPr>
          <w:p w14:paraId="211375D0" w14:textId="77777777" w:rsidR="00767259" w:rsidRPr="00B21BBF" w:rsidRDefault="00767259" w:rsidP="00767259">
            <w:pPr>
              <w:suppressAutoHyphens/>
              <w:autoSpaceDN w:val="0"/>
              <w:spacing w:afterLines="20" w:after="48" w:line="240" w:lineRule="auto"/>
              <w:jc w:val="center"/>
              <w:textAlignment w:val="baseline"/>
              <w:rPr>
                <w:rFonts w:ascii="Times New Roman" w:eastAsia="Calibri" w:hAnsi="Times New Roman" w:cs="Times New Roman"/>
                <w:b/>
                <w:bCs/>
                <w:highlight w:val="lightGray"/>
              </w:rPr>
            </w:pPr>
          </w:p>
        </w:tc>
        <w:tc>
          <w:tcPr>
            <w:tcW w:w="1621" w:type="dxa"/>
            <w:gridSpan w:val="4"/>
            <w:tcBorders>
              <w:top w:val="single" w:sz="4" w:space="0" w:color="000000"/>
              <w:left w:val="single" w:sz="4" w:space="0" w:color="000000"/>
              <w:bottom w:val="single" w:sz="4" w:space="0" w:color="000000"/>
              <w:right w:val="single" w:sz="4" w:space="0" w:color="000000"/>
            </w:tcBorders>
          </w:tcPr>
          <w:p w14:paraId="029B6044" w14:textId="22D7FFAE" w:rsidR="00767259" w:rsidRPr="00B21BBF" w:rsidRDefault="000131EA" w:rsidP="00767259">
            <w:pPr>
              <w:suppressAutoHyphens/>
              <w:autoSpaceDN w:val="0"/>
              <w:spacing w:afterLines="20" w:after="48" w:line="240" w:lineRule="auto"/>
              <w:jc w:val="center"/>
              <w:textAlignment w:val="baseline"/>
              <w:rPr>
                <w:rFonts w:ascii="Times New Roman" w:eastAsia="Calibri" w:hAnsi="Times New Roman" w:cs="Times New Roman"/>
              </w:rPr>
            </w:pPr>
            <w:r>
              <w:rPr>
                <w:rFonts w:ascii="Times New Roman" w:eastAsia="Calibri" w:hAnsi="Times New Roman" w:cs="Times New Roman"/>
              </w:rPr>
              <w:t xml:space="preserve">BID </w:t>
            </w:r>
            <w:r w:rsidR="00767259" w:rsidRPr="00B21BBF">
              <w:rPr>
                <w:rFonts w:ascii="Times New Roman" w:eastAsia="Calibri" w:hAnsi="Times New Roman" w:cs="Times New Roman"/>
              </w:rPr>
              <w:t>ESIKS</w:t>
            </w:r>
          </w:p>
        </w:tc>
        <w:tc>
          <w:tcPr>
            <w:tcW w:w="2624"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C8D0EB" w14:textId="41707048" w:rsidR="00767259" w:rsidRPr="00B21BBF" w:rsidRDefault="00767259" w:rsidP="00767259">
            <w:pPr>
              <w:autoSpaceDE w:val="0"/>
              <w:autoSpaceDN w:val="0"/>
              <w:adjustRightInd w:val="0"/>
              <w:spacing w:afterLines="20" w:after="48" w:line="240" w:lineRule="auto"/>
              <w:rPr>
                <w:rFonts w:ascii="Times New Roman" w:hAnsi="Times New Roman" w:cs="Times New Roman"/>
              </w:rPr>
            </w:pPr>
            <w:r w:rsidRPr="00B21BBF">
              <w:rPr>
                <w:rFonts w:ascii="Times New Roman" w:eastAsia="Calibri" w:hAnsi="Times New Roman" w:cs="Times New Roman"/>
              </w:rPr>
              <w:t>Vykdoma</w:t>
            </w:r>
            <w:r w:rsidRPr="00B21BBF">
              <w:rPr>
                <w:rFonts w:ascii="Times New Roman" w:hAnsi="Times New Roman" w:cs="Times New Roman"/>
              </w:rPr>
              <w:t xml:space="preserve"> Europos infrastruktūros tinklų priemonės  lėšomis</w:t>
            </w:r>
            <w:r w:rsidRPr="00B21BBF">
              <w:rPr>
                <w:rFonts w:ascii="Times New Roman" w:eastAsia="Calibri" w:hAnsi="Times New Roman" w:cs="Times New Roman"/>
              </w:rPr>
              <w:t xml:space="preserve">  įgyvendinamų projektų stebėsena, pasiekta pažanga ir identifikuotos rizikos</w:t>
            </w:r>
            <w:r w:rsidRPr="00B21BBF">
              <w:rPr>
                <w:rFonts w:ascii="Times New Roman" w:hAnsi="Times New Roman" w:cs="Times New Roman"/>
              </w:rPr>
              <w:t xml:space="preserve"> (vienetai)</w:t>
            </w:r>
          </w:p>
        </w:tc>
        <w:tc>
          <w:tcPr>
            <w:tcW w:w="932" w:type="dxa"/>
            <w:gridSpan w:val="6"/>
            <w:tcBorders>
              <w:top w:val="single" w:sz="4" w:space="0" w:color="000000"/>
              <w:left w:val="single" w:sz="4" w:space="0" w:color="000000"/>
              <w:bottom w:val="single" w:sz="4" w:space="0" w:color="000000"/>
              <w:right w:val="single" w:sz="4" w:space="0" w:color="auto"/>
            </w:tcBorders>
            <w:shd w:val="clear" w:color="auto" w:fill="auto"/>
            <w:tcMar>
              <w:top w:w="0" w:type="dxa"/>
              <w:left w:w="108" w:type="dxa"/>
              <w:bottom w:w="0" w:type="dxa"/>
              <w:right w:w="108" w:type="dxa"/>
            </w:tcMar>
          </w:tcPr>
          <w:p w14:paraId="3C039466" w14:textId="348B42D5" w:rsidR="00767259" w:rsidRPr="00B21BBF" w:rsidRDefault="00767259" w:rsidP="00767259">
            <w:pPr>
              <w:suppressAutoHyphens/>
              <w:autoSpaceDN w:val="0"/>
              <w:spacing w:after="0" w:line="240" w:lineRule="auto"/>
              <w:jc w:val="center"/>
              <w:textAlignment w:val="baseline"/>
              <w:rPr>
                <w:rFonts w:ascii="Times New Roman" w:eastAsia="Calibri" w:hAnsi="Times New Roman" w:cs="Times New Roman"/>
              </w:rPr>
            </w:pPr>
            <w:r w:rsidRPr="00B21BBF">
              <w:rPr>
                <w:rFonts w:ascii="Times New Roman" w:eastAsia="Calibri" w:hAnsi="Times New Roman" w:cs="Times New Roman"/>
              </w:rPr>
              <w:t>4</w:t>
            </w:r>
          </w:p>
        </w:tc>
        <w:tc>
          <w:tcPr>
            <w:tcW w:w="767" w:type="dxa"/>
            <w:gridSpan w:val="5"/>
            <w:tcBorders>
              <w:top w:val="single" w:sz="4" w:space="0" w:color="000000"/>
              <w:left w:val="single" w:sz="4" w:space="0" w:color="auto"/>
              <w:bottom w:val="single" w:sz="4" w:space="0" w:color="000000"/>
              <w:right w:val="single" w:sz="4" w:space="0" w:color="000000"/>
            </w:tcBorders>
          </w:tcPr>
          <w:p w14:paraId="7060F367" w14:textId="5D8FBF84" w:rsidR="00767259" w:rsidRPr="00B21BBF" w:rsidRDefault="00767259" w:rsidP="00767259">
            <w:pPr>
              <w:suppressAutoHyphens/>
              <w:autoSpaceDN w:val="0"/>
              <w:spacing w:after="0" w:line="240" w:lineRule="auto"/>
              <w:jc w:val="center"/>
              <w:textAlignment w:val="baseline"/>
              <w:rPr>
                <w:rFonts w:ascii="Times New Roman" w:eastAsia="Calibri" w:hAnsi="Times New Roman" w:cs="Times New Roman"/>
              </w:rPr>
            </w:pPr>
            <w:r w:rsidRPr="00B21BBF">
              <w:rPr>
                <w:rFonts w:ascii="Times New Roman" w:eastAsia="Calibri" w:hAnsi="Times New Roman" w:cs="Times New Roman"/>
              </w:rPr>
              <w:t>1</w:t>
            </w:r>
          </w:p>
        </w:tc>
        <w:tc>
          <w:tcPr>
            <w:tcW w:w="727" w:type="dxa"/>
            <w:gridSpan w:val="4"/>
            <w:tcBorders>
              <w:top w:val="single" w:sz="4" w:space="0" w:color="000000"/>
              <w:left w:val="single" w:sz="4" w:space="0" w:color="000000"/>
              <w:bottom w:val="single" w:sz="4" w:space="0" w:color="000000"/>
              <w:right w:val="single" w:sz="4" w:space="0" w:color="000000"/>
            </w:tcBorders>
          </w:tcPr>
          <w:p w14:paraId="5266BB44" w14:textId="6EB3187F" w:rsidR="00767259" w:rsidRPr="00B21BBF" w:rsidRDefault="00767259" w:rsidP="00767259">
            <w:pPr>
              <w:suppressAutoHyphens/>
              <w:autoSpaceDN w:val="0"/>
              <w:spacing w:after="0" w:line="240" w:lineRule="auto"/>
              <w:jc w:val="center"/>
              <w:textAlignment w:val="baseline"/>
              <w:rPr>
                <w:rFonts w:ascii="Times New Roman" w:eastAsia="Calibri" w:hAnsi="Times New Roman" w:cs="Times New Roman"/>
              </w:rPr>
            </w:pPr>
            <w:r w:rsidRPr="00B21BBF">
              <w:rPr>
                <w:rFonts w:ascii="Times New Roman" w:eastAsia="Calibri" w:hAnsi="Times New Roman" w:cs="Times New Roman"/>
              </w:rPr>
              <w:t>1</w:t>
            </w:r>
          </w:p>
        </w:tc>
        <w:tc>
          <w:tcPr>
            <w:tcW w:w="683" w:type="dxa"/>
            <w:gridSpan w:val="2"/>
            <w:tcBorders>
              <w:top w:val="single" w:sz="4" w:space="0" w:color="000000"/>
              <w:left w:val="single" w:sz="4" w:space="0" w:color="000000"/>
              <w:bottom w:val="single" w:sz="4" w:space="0" w:color="000000"/>
              <w:right w:val="single" w:sz="4" w:space="0" w:color="000000"/>
            </w:tcBorders>
          </w:tcPr>
          <w:p w14:paraId="4A2AFB7D" w14:textId="67BFAF67" w:rsidR="00767259" w:rsidRPr="00B21BBF" w:rsidRDefault="00767259" w:rsidP="00767259">
            <w:pPr>
              <w:suppressAutoHyphens/>
              <w:autoSpaceDN w:val="0"/>
              <w:spacing w:after="0" w:line="240" w:lineRule="auto"/>
              <w:jc w:val="center"/>
              <w:textAlignment w:val="baseline"/>
              <w:rPr>
                <w:rFonts w:ascii="Times New Roman" w:eastAsia="Calibri" w:hAnsi="Times New Roman" w:cs="Times New Roman"/>
              </w:rPr>
            </w:pPr>
            <w:r w:rsidRPr="00B21BBF">
              <w:rPr>
                <w:rFonts w:ascii="Times New Roman" w:eastAsia="Calibri" w:hAnsi="Times New Roman" w:cs="Times New Roman"/>
              </w:rPr>
              <w:t>1</w:t>
            </w:r>
          </w:p>
        </w:tc>
        <w:tc>
          <w:tcPr>
            <w:tcW w:w="736" w:type="dxa"/>
            <w:gridSpan w:val="3"/>
            <w:tcBorders>
              <w:top w:val="single" w:sz="4" w:space="0" w:color="000000"/>
              <w:left w:val="single" w:sz="4" w:space="0" w:color="000000"/>
              <w:bottom w:val="single" w:sz="4" w:space="0" w:color="000000"/>
              <w:right w:val="single" w:sz="4" w:space="0" w:color="000000"/>
            </w:tcBorders>
          </w:tcPr>
          <w:p w14:paraId="6DFED7CE" w14:textId="3FB8F895" w:rsidR="00767259" w:rsidRPr="00B21BBF" w:rsidRDefault="00767259" w:rsidP="00767259">
            <w:pPr>
              <w:suppressAutoHyphens/>
              <w:autoSpaceDN w:val="0"/>
              <w:spacing w:after="0" w:line="240" w:lineRule="auto"/>
              <w:jc w:val="center"/>
              <w:textAlignment w:val="baseline"/>
              <w:rPr>
                <w:rFonts w:ascii="Times New Roman" w:eastAsia="Calibri" w:hAnsi="Times New Roman" w:cs="Times New Roman"/>
              </w:rPr>
            </w:pPr>
            <w:r w:rsidRPr="00B21BBF">
              <w:rPr>
                <w:rFonts w:ascii="Times New Roman" w:eastAsia="Calibri" w:hAnsi="Times New Roman" w:cs="Times New Roman"/>
              </w:rPr>
              <w:t>1</w:t>
            </w:r>
          </w:p>
        </w:tc>
      </w:tr>
      <w:tr w:rsidR="00767259" w:rsidRPr="00B21BBF" w14:paraId="07741A24" w14:textId="77777777" w:rsidTr="00385BC1">
        <w:trPr>
          <w:gridAfter w:val="1"/>
          <w:wAfter w:w="26" w:type="dxa"/>
          <w:trHeight w:val="264"/>
        </w:trPr>
        <w:tc>
          <w:tcPr>
            <w:tcW w:w="1554"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14:paraId="283F9FE2" w14:textId="3E1D5CBE" w:rsidR="00767259" w:rsidRPr="00B21BBF" w:rsidRDefault="00767259" w:rsidP="00767259">
            <w:pPr>
              <w:suppressAutoHyphens/>
              <w:autoSpaceDN w:val="0"/>
              <w:spacing w:after="0" w:line="240" w:lineRule="auto"/>
              <w:textAlignment w:val="baseline"/>
              <w:rPr>
                <w:rFonts w:ascii="Times New Roman" w:eastAsia="Calibri" w:hAnsi="Times New Roman" w:cs="Times New Roman"/>
                <w:highlight w:val="lightGray"/>
              </w:rPr>
            </w:pPr>
            <w:r w:rsidRPr="00B21BBF">
              <w:rPr>
                <w:rFonts w:ascii="Times New Roman" w:eastAsia="Calibri" w:hAnsi="Times New Roman" w:cs="Times New Roman"/>
                <w:highlight w:val="lightGray"/>
              </w:rPr>
              <w:t>10-001-11-01-02 (TP)</w:t>
            </w:r>
          </w:p>
        </w:tc>
        <w:tc>
          <w:tcPr>
            <w:tcW w:w="31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E576D3" w14:textId="5B18642C" w:rsidR="00767259" w:rsidRPr="00B21BBF" w:rsidRDefault="00767259" w:rsidP="00767259">
            <w:pPr>
              <w:widowControl w:val="0"/>
              <w:autoSpaceDE w:val="0"/>
              <w:autoSpaceDN w:val="0"/>
              <w:adjustRightInd w:val="0"/>
              <w:spacing w:afterLines="20" w:after="48" w:line="240" w:lineRule="auto"/>
              <w:rPr>
                <w:rFonts w:ascii="Times New Roman" w:hAnsi="Times New Roman" w:cs="Times New Roman"/>
                <w:highlight w:val="lightGray"/>
              </w:rPr>
            </w:pPr>
            <w:r w:rsidRPr="00B21BBF">
              <w:rPr>
                <w:rFonts w:ascii="Times New Roman" w:hAnsi="Times New Roman" w:cs="Times New Roman"/>
                <w:b/>
                <w:bCs/>
                <w:highlight w:val="lightGray"/>
              </w:rPr>
              <w:t>Priemonė.</w:t>
            </w:r>
            <w:r w:rsidRPr="00B21BBF">
              <w:rPr>
                <w:rFonts w:ascii="Times New Roman" w:hAnsi="Times New Roman" w:cs="Times New Roman"/>
                <w:highlight w:val="lightGray"/>
              </w:rPr>
              <w:t xml:space="preserve"> </w:t>
            </w:r>
            <w:r w:rsidRPr="00B21BBF">
              <w:rPr>
                <w:highlight w:val="lightGray"/>
              </w:rPr>
              <w:t xml:space="preserve"> </w:t>
            </w:r>
            <w:r w:rsidRPr="00B21BBF">
              <w:rPr>
                <w:rFonts w:ascii="Times New Roman" w:hAnsi="Times New Roman" w:cs="Times New Roman"/>
                <w:highlight w:val="lightGray"/>
              </w:rPr>
              <w:t xml:space="preserve">Užtikrinti specialių radijo ir televizijos programų sklaidą ir įgyvendinti dezinformacijos ribojimo </w:t>
            </w:r>
            <w:r w:rsidRPr="00B21BBF">
              <w:rPr>
                <w:rFonts w:ascii="Times New Roman" w:hAnsi="Times New Roman" w:cs="Times New Roman"/>
                <w:highlight w:val="lightGray"/>
              </w:rPr>
              <w:lastRenderedPageBreak/>
              <w:t>priemones pasienio ir kitose teritorijose</w:t>
            </w:r>
          </w:p>
        </w:tc>
        <w:tc>
          <w:tcPr>
            <w:tcW w:w="1267" w:type="dxa"/>
            <w:gridSpan w:val="3"/>
            <w:tcBorders>
              <w:top w:val="single" w:sz="4" w:space="0" w:color="000000"/>
              <w:left w:val="single" w:sz="4" w:space="0" w:color="000000"/>
              <w:bottom w:val="single" w:sz="4" w:space="0" w:color="000000"/>
              <w:right w:val="single" w:sz="4" w:space="0" w:color="000000"/>
            </w:tcBorders>
          </w:tcPr>
          <w:p w14:paraId="1D0C3F57" w14:textId="6512B67F" w:rsidR="00767259" w:rsidRPr="00B21BBF" w:rsidRDefault="00767259" w:rsidP="00767259">
            <w:pPr>
              <w:suppressAutoHyphens/>
              <w:autoSpaceDN w:val="0"/>
              <w:spacing w:afterLines="20" w:after="48" w:line="240" w:lineRule="auto"/>
              <w:jc w:val="center"/>
              <w:textAlignment w:val="baseline"/>
              <w:rPr>
                <w:rFonts w:ascii="Times New Roman" w:eastAsia="Calibri" w:hAnsi="Times New Roman" w:cs="Times New Roman"/>
                <w:b/>
                <w:bCs/>
              </w:rPr>
            </w:pPr>
            <w:r w:rsidRPr="00B21BBF">
              <w:rPr>
                <w:rFonts w:ascii="Times New Roman" w:eastAsia="Calibri" w:hAnsi="Times New Roman" w:cs="Times New Roman"/>
                <w:b/>
                <w:bCs/>
                <w:highlight w:val="lightGray"/>
              </w:rPr>
              <w:lastRenderedPageBreak/>
              <w:t>668,0</w:t>
            </w:r>
          </w:p>
        </w:tc>
        <w:tc>
          <w:tcPr>
            <w:tcW w:w="1621" w:type="dxa"/>
            <w:gridSpan w:val="4"/>
            <w:tcBorders>
              <w:top w:val="single" w:sz="4" w:space="0" w:color="000000"/>
              <w:left w:val="single" w:sz="4" w:space="0" w:color="000000"/>
              <w:bottom w:val="single" w:sz="4" w:space="0" w:color="000000"/>
              <w:right w:val="single" w:sz="4" w:space="0" w:color="000000"/>
            </w:tcBorders>
          </w:tcPr>
          <w:p w14:paraId="79E6B967" w14:textId="59C5DF27" w:rsidR="00767259" w:rsidRPr="00B21BBF" w:rsidRDefault="00767259" w:rsidP="00767259">
            <w:pPr>
              <w:suppressAutoHyphens/>
              <w:autoSpaceDN w:val="0"/>
              <w:spacing w:afterLines="20" w:after="48" w:line="240" w:lineRule="auto"/>
              <w:jc w:val="center"/>
              <w:textAlignment w:val="baseline"/>
              <w:rPr>
                <w:rFonts w:ascii="Times New Roman" w:eastAsia="Calibri" w:hAnsi="Times New Roman" w:cs="Times New Roman"/>
              </w:rPr>
            </w:pPr>
            <w:r w:rsidRPr="00B21BBF">
              <w:rPr>
                <w:rFonts w:ascii="Times New Roman" w:eastAsia="Calibri" w:hAnsi="Times New Roman" w:cs="Times New Roman"/>
              </w:rPr>
              <w:t>ASPG</w:t>
            </w:r>
          </w:p>
        </w:tc>
        <w:tc>
          <w:tcPr>
            <w:tcW w:w="2624"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63AB97" w14:textId="170ECF76" w:rsidR="00767259" w:rsidRPr="00B21BBF" w:rsidRDefault="00767259" w:rsidP="00767259">
            <w:pPr>
              <w:autoSpaceDE w:val="0"/>
              <w:autoSpaceDN w:val="0"/>
              <w:adjustRightInd w:val="0"/>
              <w:spacing w:afterLines="20" w:after="48" w:line="240" w:lineRule="auto"/>
              <w:rPr>
                <w:rFonts w:ascii="Times New Roman" w:eastAsia="Calibri" w:hAnsi="Times New Roman" w:cs="Times New Roman"/>
                <w:i/>
                <w:iCs/>
              </w:rPr>
            </w:pPr>
            <w:r w:rsidRPr="00B21BBF">
              <w:rPr>
                <w:rFonts w:ascii="Times New Roman" w:hAnsi="Times New Roman" w:cs="Times New Roman"/>
              </w:rPr>
              <w:t xml:space="preserve">Lietuvos teritorijos, kurioje gyventojai turi galimybę matyti Lenkijos nacionalinės TV </w:t>
            </w:r>
            <w:r w:rsidRPr="00B21BBF">
              <w:rPr>
                <w:rFonts w:ascii="Times New Roman" w:hAnsi="Times New Roman" w:cs="Times New Roman"/>
              </w:rPr>
              <w:lastRenderedPageBreak/>
              <w:t>programas, dalis (procentai)</w:t>
            </w:r>
          </w:p>
        </w:tc>
        <w:tc>
          <w:tcPr>
            <w:tcW w:w="932" w:type="dxa"/>
            <w:gridSpan w:val="6"/>
            <w:tcBorders>
              <w:top w:val="single" w:sz="4" w:space="0" w:color="000000"/>
              <w:left w:val="single" w:sz="4" w:space="0" w:color="000000"/>
              <w:bottom w:val="single" w:sz="4" w:space="0" w:color="000000"/>
              <w:right w:val="single" w:sz="4" w:space="0" w:color="auto"/>
            </w:tcBorders>
            <w:shd w:val="clear" w:color="auto" w:fill="auto"/>
            <w:tcMar>
              <w:top w:w="0" w:type="dxa"/>
              <w:left w:w="108" w:type="dxa"/>
              <w:bottom w:w="0" w:type="dxa"/>
              <w:right w:w="108" w:type="dxa"/>
            </w:tcMar>
          </w:tcPr>
          <w:p w14:paraId="41BA8D68" w14:textId="2E3991BF" w:rsidR="00767259" w:rsidRPr="00B21BBF" w:rsidRDefault="00767259" w:rsidP="00767259">
            <w:pPr>
              <w:suppressAutoHyphens/>
              <w:autoSpaceDN w:val="0"/>
              <w:spacing w:after="0" w:line="240" w:lineRule="auto"/>
              <w:jc w:val="center"/>
              <w:textAlignment w:val="baseline"/>
              <w:rPr>
                <w:rFonts w:ascii="Times New Roman" w:eastAsia="Calibri" w:hAnsi="Times New Roman" w:cs="Times New Roman"/>
              </w:rPr>
            </w:pPr>
            <w:r w:rsidRPr="00B21BBF">
              <w:rPr>
                <w:rFonts w:ascii="Times New Roman" w:eastAsia="Calibri" w:hAnsi="Times New Roman" w:cs="Times New Roman"/>
              </w:rPr>
              <w:lastRenderedPageBreak/>
              <w:t>16</w:t>
            </w:r>
          </w:p>
        </w:tc>
        <w:tc>
          <w:tcPr>
            <w:tcW w:w="767" w:type="dxa"/>
            <w:gridSpan w:val="5"/>
            <w:tcBorders>
              <w:top w:val="single" w:sz="4" w:space="0" w:color="000000"/>
              <w:left w:val="single" w:sz="4" w:space="0" w:color="auto"/>
              <w:bottom w:val="single" w:sz="4" w:space="0" w:color="000000"/>
              <w:right w:val="single" w:sz="4" w:space="0" w:color="000000"/>
            </w:tcBorders>
          </w:tcPr>
          <w:p w14:paraId="2CCFA88C" w14:textId="77777777" w:rsidR="00767259" w:rsidRPr="00B21BBF" w:rsidRDefault="00767259" w:rsidP="00767259">
            <w:pPr>
              <w:suppressAutoHyphens/>
              <w:autoSpaceDN w:val="0"/>
              <w:spacing w:after="0" w:line="240" w:lineRule="auto"/>
              <w:jc w:val="center"/>
              <w:textAlignment w:val="baseline"/>
              <w:rPr>
                <w:rFonts w:ascii="Times New Roman" w:eastAsia="Calibri" w:hAnsi="Times New Roman" w:cs="Times New Roman"/>
              </w:rPr>
            </w:pPr>
          </w:p>
        </w:tc>
        <w:tc>
          <w:tcPr>
            <w:tcW w:w="727" w:type="dxa"/>
            <w:gridSpan w:val="4"/>
            <w:tcBorders>
              <w:top w:val="single" w:sz="4" w:space="0" w:color="000000"/>
              <w:left w:val="single" w:sz="4" w:space="0" w:color="000000"/>
              <w:bottom w:val="single" w:sz="4" w:space="0" w:color="000000"/>
              <w:right w:val="single" w:sz="4" w:space="0" w:color="000000"/>
            </w:tcBorders>
          </w:tcPr>
          <w:p w14:paraId="3581CD90" w14:textId="77777777" w:rsidR="00767259" w:rsidRPr="00B21BBF" w:rsidRDefault="00767259" w:rsidP="00767259">
            <w:pPr>
              <w:suppressAutoHyphens/>
              <w:autoSpaceDN w:val="0"/>
              <w:spacing w:after="0" w:line="240" w:lineRule="auto"/>
              <w:jc w:val="center"/>
              <w:textAlignment w:val="baseline"/>
              <w:rPr>
                <w:rFonts w:ascii="Times New Roman" w:eastAsia="Calibri" w:hAnsi="Times New Roman" w:cs="Times New Roman"/>
              </w:rPr>
            </w:pPr>
          </w:p>
        </w:tc>
        <w:tc>
          <w:tcPr>
            <w:tcW w:w="683" w:type="dxa"/>
            <w:gridSpan w:val="2"/>
            <w:tcBorders>
              <w:top w:val="single" w:sz="4" w:space="0" w:color="000000"/>
              <w:left w:val="single" w:sz="4" w:space="0" w:color="000000"/>
              <w:bottom w:val="single" w:sz="4" w:space="0" w:color="000000"/>
              <w:right w:val="single" w:sz="4" w:space="0" w:color="000000"/>
            </w:tcBorders>
          </w:tcPr>
          <w:p w14:paraId="4FB7EAD3" w14:textId="19BE2DD3" w:rsidR="00767259" w:rsidRPr="00B21BBF" w:rsidRDefault="00767259" w:rsidP="00767259">
            <w:pPr>
              <w:suppressAutoHyphens/>
              <w:autoSpaceDN w:val="0"/>
              <w:spacing w:after="0" w:line="240" w:lineRule="auto"/>
              <w:jc w:val="center"/>
              <w:textAlignment w:val="baseline"/>
              <w:rPr>
                <w:rFonts w:ascii="Times New Roman" w:eastAsia="Calibri" w:hAnsi="Times New Roman" w:cs="Times New Roman"/>
              </w:rPr>
            </w:pPr>
          </w:p>
        </w:tc>
        <w:tc>
          <w:tcPr>
            <w:tcW w:w="736" w:type="dxa"/>
            <w:gridSpan w:val="3"/>
            <w:tcBorders>
              <w:top w:val="single" w:sz="4" w:space="0" w:color="000000"/>
              <w:left w:val="single" w:sz="4" w:space="0" w:color="000000"/>
              <w:bottom w:val="single" w:sz="4" w:space="0" w:color="000000"/>
              <w:right w:val="single" w:sz="4" w:space="0" w:color="000000"/>
            </w:tcBorders>
          </w:tcPr>
          <w:p w14:paraId="5DB86E80" w14:textId="719928D8" w:rsidR="00767259" w:rsidRPr="00B21BBF" w:rsidRDefault="00767259" w:rsidP="00767259">
            <w:pPr>
              <w:suppressAutoHyphens/>
              <w:autoSpaceDN w:val="0"/>
              <w:spacing w:after="0" w:line="240" w:lineRule="auto"/>
              <w:jc w:val="center"/>
              <w:textAlignment w:val="baseline"/>
              <w:rPr>
                <w:rFonts w:ascii="Times New Roman" w:eastAsia="Calibri" w:hAnsi="Times New Roman" w:cs="Times New Roman"/>
              </w:rPr>
            </w:pPr>
            <w:r w:rsidRPr="00B21BBF">
              <w:rPr>
                <w:rFonts w:ascii="Times New Roman" w:eastAsia="Calibri" w:hAnsi="Times New Roman" w:cs="Times New Roman"/>
              </w:rPr>
              <w:t>16</w:t>
            </w:r>
          </w:p>
        </w:tc>
      </w:tr>
      <w:tr w:rsidR="00767259" w:rsidRPr="00B21BBF" w14:paraId="1E356E57" w14:textId="77777777" w:rsidTr="00385BC1">
        <w:trPr>
          <w:gridAfter w:val="1"/>
          <w:wAfter w:w="26" w:type="dxa"/>
          <w:trHeight w:val="264"/>
        </w:trPr>
        <w:tc>
          <w:tcPr>
            <w:tcW w:w="1554"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14:paraId="5538A1EA" w14:textId="77777777" w:rsidR="00767259" w:rsidRPr="00B21BBF" w:rsidRDefault="00767259" w:rsidP="00767259">
            <w:pPr>
              <w:suppressAutoHyphens/>
              <w:autoSpaceDN w:val="0"/>
              <w:spacing w:after="0" w:line="240" w:lineRule="auto"/>
              <w:textAlignment w:val="baseline"/>
              <w:rPr>
                <w:rFonts w:ascii="Times New Roman" w:eastAsia="Calibri" w:hAnsi="Times New Roman" w:cs="Times New Roman"/>
                <w:highlight w:val="lightGray"/>
              </w:rPr>
            </w:pPr>
            <w:r w:rsidRPr="00B21BBF">
              <w:rPr>
                <w:rFonts w:ascii="Times New Roman" w:eastAsia="Calibri" w:hAnsi="Times New Roman" w:cs="Times New Roman"/>
                <w:highlight w:val="lightGray"/>
              </w:rPr>
              <w:t>10-001-11-01-03 (TP)</w:t>
            </w:r>
          </w:p>
          <w:p w14:paraId="314693E1" w14:textId="77777777" w:rsidR="00767259" w:rsidRPr="00B21BBF" w:rsidRDefault="00767259" w:rsidP="00767259">
            <w:pPr>
              <w:rPr>
                <w:rFonts w:ascii="Times New Roman" w:eastAsia="Calibri" w:hAnsi="Times New Roman" w:cs="Times New Roman"/>
                <w:highlight w:val="lightGray"/>
              </w:rPr>
            </w:pPr>
          </w:p>
        </w:tc>
        <w:tc>
          <w:tcPr>
            <w:tcW w:w="31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A3E7CA" w14:textId="0D5A56AB" w:rsidR="00767259" w:rsidRPr="00B21BBF" w:rsidRDefault="00767259" w:rsidP="00767259">
            <w:pPr>
              <w:widowControl w:val="0"/>
              <w:autoSpaceDE w:val="0"/>
              <w:autoSpaceDN w:val="0"/>
              <w:adjustRightInd w:val="0"/>
              <w:spacing w:afterLines="20" w:after="48" w:line="240" w:lineRule="auto"/>
              <w:rPr>
                <w:rFonts w:ascii="Times New Roman" w:hAnsi="Times New Roman" w:cs="Times New Roman"/>
                <w:b/>
                <w:bCs/>
                <w:highlight w:val="lightGray"/>
              </w:rPr>
            </w:pPr>
            <w:r w:rsidRPr="00B21BBF">
              <w:rPr>
                <w:rFonts w:ascii="Times New Roman" w:eastAsia="Calibri" w:hAnsi="Times New Roman" w:cs="Times New Roman"/>
                <w:b/>
                <w:bCs/>
                <w:highlight w:val="lightGray"/>
              </w:rPr>
              <w:t>Priemonė.</w:t>
            </w:r>
            <w:r w:rsidRPr="00B21BBF">
              <w:rPr>
                <w:rFonts w:ascii="Times New Roman" w:eastAsia="Calibri" w:hAnsi="Times New Roman" w:cs="Times New Roman"/>
                <w:highlight w:val="lightGray"/>
              </w:rPr>
              <w:t xml:space="preserve"> Kompensuoti nuostolius, patirtus teikiant periodinių leidinių pristatymo kaimo gyvenamųjų vietovių ir miestų, kurie patenka į retai ir vidutiniškai tankiai apgyvendintas gyvenamąsias vietoves, prenumeratoriams paslaugas ir universaliąją pašto paslaugą</w:t>
            </w:r>
          </w:p>
        </w:tc>
        <w:tc>
          <w:tcPr>
            <w:tcW w:w="1267" w:type="dxa"/>
            <w:gridSpan w:val="3"/>
            <w:tcBorders>
              <w:top w:val="single" w:sz="4" w:space="0" w:color="000000"/>
              <w:left w:val="single" w:sz="4" w:space="0" w:color="000000"/>
              <w:bottom w:val="single" w:sz="4" w:space="0" w:color="000000"/>
              <w:right w:val="single" w:sz="4" w:space="0" w:color="000000"/>
            </w:tcBorders>
          </w:tcPr>
          <w:p w14:paraId="5A003468" w14:textId="7C3095CC" w:rsidR="00767259" w:rsidRPr="00B21BBF" w:rsidRDefault="00767259" w:rsidP="00767259">
            <w:pPr>
              <w:suppressAutoHyphens/>
              <w:autoSpaceDN w:val="0"/>
              <w:spacing w:afterLines="20" w:after="48" w:line="240" w:lineRule="auto"/>
              <w:jc w:val="center"/>
              <w:textAlignment w:val="baseline"/>
              <w:rPr>
                <w:rFonts w:ascii="Times New Roman" w:eastAsia="Calibri" w:hAnsi="Times New Roman" w:cs="Times New Roman"/>
                <w:b/>
                <w:bCs/>
                <w:highlight w:val="lightGray"/>
              </w:rPr>
            </w:pPr>
            <w:r w:rsidRPr="00B21BBF">
              <w:rPr>
                <w:rFonts w:ascii="Times New Roman" w:eastAsia="Calibri" w:hAnsi="Times New Roman" w:cs="Times New Roman"/>
                <w:b/>
                <w:bCs/>
                <w:highlight w:val="lightGray"/>
              </w:rPr>
              <w:t>10</w:t>
            </w:r>
            <w:r w:rsidR="00F6564C">
              <w:rPr>
                <w:rFonts w:ascii="Times New Roman" w:eastAsia="Calibri" w:hAnsi="Times New Roman" w:cs="Times New Roman"/>
                <w:b/>
                <w:bCs/>
                <w:highlight w:val="lightGray"/>
              </w:rPr>
              <w:t xml:space="preserve"> </w:t>
            </w:r>
            <w:r w:rsidRPr="00B21BBF">
              <w:rPr>
                <w:rFonts w:ascii="Times New Roman" w:eastAsia="Calibri" w:hAnsi="Times New Roman" w:cs="Times New Roman"/>
                <w:b/>
                <w:bCs/>
                <w:highlight w:val="lightGray"/>
              </w:rPr>
              <w:t>323,0</w:t>
            </w:r>
          </w:p>
        </w:tc>
        <w:tc>
          <w:tcPr>
            <w:tcW w:w="1621" w:type="dxa"/>
            <w:gridSpan w:val="4"/>
            <w:tcBorders>
              <w:top w:val="single" w:sz="4" w:space="0" w:color="000000"/>
              <w:left w:val="single" w:sz="4" w:space="0" w:color="000000"/>
              <w:bottom w:val="single" w:sz="4" w:space="0" w:color="000000"/>
              <w:right w:val="single" w:sz="4" w:space="0" w:color="000000"/>
            </w:tcBorders>
          </w:tcPr>
          <w:p w14:paraId="54E755B8" w14:textId="34C8AA8B" w:rsidR="00767259" w:rsidRPr="00B21BBF" w:rsidRDefault="00767259" w:rsidP="00767259">
            <w:pPr>
              <w:suppressAutoHyphens/>
              <w:autoSpaceDN w:val="0"/>
              <w:spacing w:afterLines="20" w:after="48" w:line="240" w:lineRule="auto"/>
              <w:jc w:val="center"/>
              <w:textAlignment w:val="baseline"/>
              <w:rPr>
                <w:rFonts w:ascii="Times New Roman" w:eastAsia="Calibri" w:hAnsi="Times New Roman" w:cs="Times New Roman"/>
              </w:rPr>
            </w:pPr>
            <w:r w:rsidRPr="00B21BBF">
              <w:rPr>
                <w:rFonts w:ascii="Times New Roman" w:eastAsia="Calibri" w:hAnsi="Times New Roman" w:cs="Times New Roman"/>
              </w:rPr>
              <w:t>ASPG</w:t>
            </w:r>
          </w:p>
        </w:tc>
        <w:tc>
          <w:tcPr>
            <w:tcW w:w="2624"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D048D0" w14:textId="11436B3E" w:rsidR="00767259" w:rsidRPr="00B21BBF" w:rsidRDefault="00767259" w:rsidP="00767259">
            <w:pPr>
              <w:autoSpaceDE w:val="0"/>
              <w:autoSpaceDN w:val="0"/>
              <w:adjustRightInd w:val="0"/>
              <w:spacing w:afterLines="20" w:after="48" w:line="240" w:lineRule="auto"/>
              <w:rPr>
                <w:rFonts w:ascii="Times New Roman" w:eastAsia="Calibri" w:hAnsi="Times New Roman" w:cs="Times New Roman"/>
              </w:rPr>
            </w:pPr>
            <w:r w:rsidRPr="00B21BBF">
              <w:rPr>
                <w:rFonts w:ascii="Times New Roman" w:hAnsi="Times New Roman" w:cs="Times New Roman"/>
              </w:rPr>
              <w:t>Pristatytų periodinių leidinių kaimo gyvenamųjų vietovių  ir miestų, kurie patenka į retai ir vidutiniškai tankiai apgyvendintas gyvenamąsias vietoves, prenumeratoriams skaičius (mln. vienetų)</w:t>
            </w:r>
          </w:p>
        </w:tc>
        <w:tc>
          <w:tcPr>
            <w:tcW w:w="932" w:type="dxa"/>
            <w:gridSpan w:val="6"/>
            <w:tcBorders>
              <w:top w:val="single" w:sz="4" w:space="0" w:color="000000"/>
              <w:left w:val="single" w:sz="4" w:space="0" w:color="000000"/>
              <w:bottom w:val="single" w:sz="4" w:space="0" w:color="000000"/>
              <w:right w:val="single" w:sz="4" w:space="0" w:color="auto"/>
            </w:tcBorders>
            <w:shd w:val="clear" w:color="auto" w:fill="auto"/>
            <w:tcMar>
              <w:top w:w="0" w:type="dxa"/>
              <w:left w:w="108" w:type="dxa"/>
              <w:bottom w:w="0" w:type="dxa"/>
              <w:right w:w="108" w:type="dxa"/>
            </w:tcMar>
          </w:tcPr>
          <w:p w14:paraId="56862CA7" w14:textId="6275EDB5" w:rsidR="00767259" w:rsidRPr="00B21BBF" w:rsidRDefault="00767259" w:rsidP="00767259">
            <w:pPr>
              <w:suppressAutoHyphens/>
              <w:autoSpaceDN w:val="0"/>
              <w:spacing w:after="0" w:line="240" w:lineRule="auto"/>
              <w:jc w:val="center"/>
              <w:textAlignment w:val="baseline"/>
              <w:rPr>
                <w:rFonts w:ascii="Times New Roman" w:eastAsia="Calibri" w:hAnsi="Times New Roman" w:cs="Times New Roman"/>
              </w:rPr>
            </w:pPr>
            <w:r w:rsidRPr="00B21BBF">
              <w:rPr>
                <w:rFonts w:ascii="Times New Roman" w:eastAsia="Calibri" w:hAnsi="Times New Roman" w:cs="Times New Roman"/>
              </w:rPr>
              <w:t>8,6</w:t>
            </w:r>
          </w:p>
        </w:tc>
        <w:tc>
          <w:tcPr>
            <w:tcW w:w="767" w:type="dxa"/>
            <w:gridSpan w:val="5"/>
            <w:tcBorders>
              <w:top w:val="single" w:sz="4" w:space="0" w:color="000000"/>
              <w:left w:val="single" w:sz="4" w:space="0" w:color="auto"/>
              <w:bottom w:val="single" w:sz="4" w:space="0" w:color="000000"/>
              <w:right w:val="single" w:sz="4" w:space="0" w:color="000000"/>
            </w:tcBorders>
          </w:tcPr>
          <w:p w14:paraId="746BDB61" w14:textId="612D1DD5" w:rsidR="00767259" w:rsidRPr="00B21BBF" w:rsidRDefault="00767259" w:rsidP="00767259">
            <w:pPr>
              <w:suppressAutoHyphens/>
              <w:autoSpaceDN w:val="0"/>
              <w:spacing w:after="0" w:line="240" w:lineRule="auto"/>
              <w:jc w:val="center"/>
              <w:textAlignment w:val="baseline"/>
              <w:rPr>
                <w:rFonts w:ascii="Times New Roman" w:eastAsia="Calibri" w:hAnsi="Times New Roman" w:cs="Times New Roman"/>
              </w:rPr>
            </w:pPr>
            <w:r w:rsidRPr="00B21BBF">
              <w:rPr>
                <w:rFonts w:ascii="Times New Roman" w:eastAsia="Calibri" w:hAnsi="Times New Roman" w:cs="Times New Roman"/>
              </w:rPr>
              <w:t>2,2</w:t>
            </w:r>
          </w:p>
        </w:tc>
        <w:tc>
          <w:tcPr>
            <w:tcW w:w="727" w:type="dxa"/>
            <w:gridSpan w:val="4"/>
            <w:tcBorders>
              <w:top w:val="single" w:sz="4" w:space="0" w:color="000000"/>
              <w:left w:val="single" w:sz="4" w:space="0" w:color="000000"/>
              <w:bottom w:val="single" w:sz="4" w:space="0" w:color="000000"/>
              <w:right w:val="single" w:sz="4" w:space="0" w:color="000000"/>
            </w:tcBorders>
          </w:tcPr>
          <w:p w14:paraId="68CC1AD6" w14:textId="1ADE4F7F" w:rsidR="00767259" w:rsidRPr="00B21BBF" w:rsidRDefault="00767259" w:rsidP="00767259">
            <w:pPr>
              <w:suppressAutoHyphens/>
              <w:autoSpaceDN w:val="0"/>
              <w:spacing w:after="0" w:line="240" w:lineRule="auto"/>
              <w:jc w:val="center"/>
              <w:textAlignment w:val="baseline"/>
              <w:rPr>
                <w:rFonts w:ascii="Times New Roman" w:eastAsia="Calibri" w:hAnsi="Times New Roman" w:cs="Times New Roman"/>
              </w:rPr>
            </w:pPr>
            <w:r w:rsidRPr="00B21BBF">
              <w:rPr>
                <w:rFonts w:ascii="Times New Roman" w:eastAsia="Calibri" w:hAnsi="Times New Roman" w:cs="Times New Roman"/>
              </w:rPr>
              <w:t>4,8</w:t>
            </w:r>
          </w:p>
        </w:tc>
        <w:tc>
          <w:tcPr>
            <w:tcW w:w="683" w:type="dxa"/>
            <w:gridSpan w:val="2"/>
            <w:tcBorders>
              <w:top w:val="single" w:sz="4" w:space="0" w:color="000000"/>
              <w:left w:val="single" w:sz="4" w:space="0" w:color="000000"/>
              <w:bottom w:val="single" w:sz="4" w:space="0" w:color="000000"/>
              <w:right w:val="single" w:sz="4" w:space="0" w:color="000000"/>
            </w:tcBorders>
          </w:tcPr>
          <w:p w14:paraId="792E74A8" w14:textId="5D9C69D1" w:rsidR="00767259" w:rsidRPr="00B21BBF" w:rsidRDefault="00767259" w:rsidP="00767259">
            <w:pPr>
              <w:suppressAutoHyphens/>
              <w:autoSpaceDN w:val="0"/>
              <w:spacing w:after="0" w:line="240" w:lineRule="auto"/>
              <w:jc w:val="center"/>
              <w:textAlignment w:val="baseline"/>
              <w:rPr>
                <w:rFonts w:ascii="Times New Roman" w:eastAsia="Calibri" w:hAnsi="Times New Roman" w:cs="Times New Roman"/>
              </w:rPr>
            </w:pPr>
            <w:r w:rsidRPr="00B21BBF">
              <w:rPr>
                <w:rFonts w:ascii="Times New Roman" w:eastAsia="Calibri" w:hAnsi="Times New Roman" w:cs="Times New Roman"/>
              </w:rPr>
              <w:t>7,5</w:t>
            </w:r>
          </w:p>
        </w:tc>
        <w:tc>
          <w:tcPr>
            <w:tcW w:w="736" w:type="dxa"/>
            <w:gridSpan w:val="3"/>
            <w:tcBorders>
              <w:top w:val="single" w:sz="4" w:space="0" w:color="000000"/>
              <w:left w:val="single" w:sz="4" w:space="0" w:color="000000"/>
              <w:bottom w:val="single" w:sz="4" w:space="0" w:color="000000"/>
              <w:right w:val="single" w:sz="4" w:space="0" w:color="000000"/>
            </w:tcBorders>
          </w:tcPr>
          <w:p w14:paraId="063E46F9" w14:textId="549456FC" w:rsidR="00767259" w:rsidRPr="00B21BBF" w:rsidRDefault="00767259" w:rsidP="00767259">
            <w:pPr>
              <w:suppressAutoHyphens/>
              <w:autoSpaceDN w:val="0"/>
              <w:spacing w:after="0" w:line="240" w:lineRule="auto"/>
              <w:jc w:val="center"/>
              <w:textAlignment w:val="baseline"/>
              <w:rPr>
                <w:rFonts w:ascii="Times New Roman" w:eastAsia="Calibri" w:hAnsi="Times New Roman" w:cs="Times New Roman"/>
              </w:rPr>
            </w:pPr>
            <w:r w:rsidRPr="00B21BBF">
              <w:rPr>
                <w:rFonts w:ascii="Times New Roman" w:eastAsia="Calibri" w:hAnsi="Times New Roman" w:cs="Times New Roman"/>
              </w:rPr>
              <w:t>8,6</w:t>
            </w:r>
          </w:p>
        </w:tc>
      </w:tr>
      <w:tr w:rsidR="00767259" w:rsidRPr="00B21BBF" w14:paraId="32831486" w14:textId="77777777" w:rsidTr="00385BC1">
        <w:trPr>
          <w:gridAfter w:val="1"/>
          <w:wAfter w:w="26" w:type="dxa"/>
          <w:trHeight w:val="264"/>
        </w:trPr>
        <w:tc>
          <w:tcPr>
            <w:tcW w:w="1554"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14:paraId="4D351B93" w14:textId="06C0E938" w:rsidR="00767259" w:rsidRPr="00B21BBF" w:rsidRDefault="00767259" w:rsidP="00767259">
            <w:pPr>
              <w:suppressAutoHyphens/>
              <w:autoSpaceDN w:val="0"/>
              <w:spacing w:after="0" w:line="240" w:lineRule="auto"/>
              <w:jc w:val="center"/>
              <w:textAlignment w:val="baseline"/>
              <w:rPr>
                <w:rFonts w:ascii="Times New Roman" w:eastAsia="Calibri" w:hAnsi="Times New Roman" w:cs="Times New Roman"/>
              </w:rPr>
            </w:pPr>
          </w:p>
        </w:tc>
        <w:tc>
          <w:tcPr>
            <w:tcW w:w="31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6FAB73" w14:textId="77777777" w:rsidR="00767259" w:rsidRPr="00B21BBF" w:rsidRDefault="00767259" w:rsidP="00767259">
            <w:pPr>
              <w:widowControl w:val="0"/>
              <w:autoSpaceDE w:val="0"/>
              <w:autoSpaceDN w:val="0"/>
              <w:adjustRightInd w:val="0"/>
              <w:spacing w:afterLines="20" w:after="48" w:line="240" w:lineRule="auto"/>
              <w:rPr>
                <w:rFonts w:ascii="Times New Roman" w:hAnsi="Times New Roman" w:cs="Times New Roman"/>
                <w:b/>
                <w:bCs/>
              </w:rPr>
            </w:pPr>
          </w:p>
        </w:tc>
        <w:tc>
          <w:tcPr>
            <w:tcW w:w="1267" w:type="dxa"/>
            <w:gridSpan w:val="3"/>
            <w:tcBorders>
              <w:top w:val="single" w:sz="4" w:space="0" w:color="000000"/>
              <w:left w:val="single" w:sz="4" w:space="0" w:color="000000"/>
              <w:bottom w:val="single" w:sz="4" w:space="0" w:color="000000"/>
              <w:right w:val="single" w:sz="4" w:space="0" w:color="000000"/>
            </w:tcBorders>
          </w:tcPr>
          <w:p w14:paraId="1C11147A" w14:textId="77777777" w:rsidR="00767259" w:rsidRPr="00B21BBF" w:rsidRDefault="00767259" w:rsidP="00767259">
            <w:pPr>
              <w:suppressAutoHyphens/>
              <w:autoSpaceDN w:val="0"/>
              <w:spacing w:afterLines="20" w:after="48" w:line="240" w:lineRule="auto"/>
              <w:jc w:val="center"/>
              <w:textAlignment w:val="baseline"/>
              <w:rPr>
                <w:rFonts w:ascii="Times New Roman" w:eastAsia="Calibri" w:hAnsi="Times New Roman" w:cs="Times New Roman"/>
                <w:b/>
                <w:bCs/>
              </w:rPr>
            </w:pPr>
          </w:p>
        </w:tc>
        <w:tc>
          <w:tcPr>
            <w:tcW w:w="1621" w:type="dxa"/>
            <w:gridSpan w:val="4"/>
            <w:tcBorders>
              <w:top w:val="single" w:sz="4" w:space="0" w:color="000000"/>
              <w:left w:val="single" w:sz="4" w:space="0" w:color="000000"/>
              <w:bottom w:val="single" w:sz="4" w:space="0" w:color="000000"/>
              <w:right w:val="single" w:sz="4" w:space="0" w:color="000000"/>
            </w:tcBorders>
          </w:tcPr>
          <w:p w14:paraId="564B3A8D" w14:textId="145E3FEA" w:rsidR="00767259" w:rsidRPr="00B21BBF" w:rsidRDefault="00767259" w:rsidP="00767259">
            <w:pPr>
              <w:suppressAutoHyphens/>
              <w:autoSpaceDN w:val="0"/>
              <w:spacing w:afterLines="20" w:after="48" w:line="240" w:lineRule="auto"/>
              <w:jc w:val="center"/>
              <w:textAlignment w:val="baseline"/>
              <w:rPr>
                <w:rFonts w:ascii="Times New Roman" w:eastAsia="Calibri" w:hAnsi="Times New Roman" w:cs="Times New Roman"/>
              </w:rPr>
            </w:pPr>
            <w:r w:rsidRPr="00B21BBF">
              <w:rPr>
                <w:rFonts w:ascii="Times New Roman" w:eastAsia="Calibri" w:hAnsi="Times New Roman" w:cs="Times New Roman"/>
              </w:rPr>
              <w:t>ASPG</w:t>
            </w:r>
          </w:p>
        </w:tc>
        <w:tc>
          <w:tcPr>
            <w:tcW w:w="2624"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120FD6" w14:textId="7EC6BE09" w:rsidR="00767259" w:rsidRPr="00B21BBF" w:rsidRDefault="00767259" w:rsidP="00767259">
            <w:pPr>
              <w:autoSpaceDE w:val="0"/>
              <w:autoSpaceDN w:val="0"/>
              <w:adjustRightInd w:val="0"/>
              <w:spacing w:afterLines="20" w:after="48" w:line="240" w:lineRule="auto"/>
              <w:rPr>
                <w:rFonts w:ascii="Times New Roman" w:eastAsia="Calibri" w:hAnsi="Times New Roman" w:cs="Times New Roman"/>
              </w:rPr>
            </w:pPr>
            <w:r w:rsidRPr="00B21BBF">
              <w:rPr>
                <w:rFonts w:ascii="Times New Roman" w:hAnsi="Times New Roman" w:cs="Times New Roman"/>
              </w:rPr>
              <w:t>Suteiktos universaliosios pašto paslaugos skaičius (mln. vienetų)</w:t>
            </w:r>
          </w:p>
        </w:tc>
        <w:tc>
          <w:tcPr>
            <w:tcW w:w="932" w:type="dxa"/>
            <w:gridSpan w:val="6"/>
            <w:tcBorders>
              <w:top w:val="single" w:sz="4" w:space="0" w:color="000000"/>
              <w:left w:val="single" w:sz="4" w:space="0" w:color="000000"/>
              <w:bottom w:val="single" w:sz="4" w:space="0" w:color="000000"/>
              <w:right w:val="single" w:sz="4" w:space="0" w:color="auto"/>
            </w:tcBorders>
            <w:shd w:val="clear" w:color="auto" w:fill="auto"/>
            <w:tcMar>
              <w:top w:w="0" w:type="dxa"/>
              <w:left w:w="108" w:type="dxa"/>
              <w:bottom w:w="0" w:type="dxa"/>
              <w:right w:w="108" w:type="dxa"/>
            </w:tcMar>
          </w:tcPr>
          <w:p w14:paraId="12F64BB4" w14:textId="29754ACB" w:rsidR="00767259" w:rsidRPr="00B21BBF" w:rsidRDefault="00767259" w:rsidP="00767259">
            <w:pPr>
              <w:suppressAutoHyphens/>
              <w:autoSpaceDN w:val="0"/>
              <w:spacing w:after="0" w:line="240" w:lineRule="auto"/>
              <w:jc w:val="center"/>
              <w:textAlignment w:val="baseline"/>
              <w:rPr>
                <w:rFonts w:ascii="Times New Roman" w:eastAsia="Calibri" w:hAnsi="Times New Roman" w:cs="Times New Roman"/>
              </w:rPr>
            </w:pPr>
            <w:r w:rsidRPr="00B21BBF">
              <w:rPr>
                <w:rFonts w:ascii="Times New Roman" w:eastAsia="Calibri" w:hAnsi="Times New Roman" w:cs="Times New Roman"/>
              </w:rPr>
              <w:t>3,8</w:t>
            </w:r>
          </w:p>
        </w:tc>
        <w:tc>
          <w:tcPr>
            <w:tcW w:w="767" w:type="dxa"/>
            <w:gridSpan w:val="5"/>
            <w:tcBorders>
              <w:top w:val="single" w:sz="4" w:space="0" w:color="000000"/>
              <w:left w:val="single" w:sz="4" w:space="0" w:color="auto"/>
              <w:bottom w:val="single" w:sz="4" w:space="0" w:color="000000"/>
              <w:right w:val="single" w:sz="4" w:space="0" w:color="000000"/>
            </w:tcBorders>
          </w:tcPr>
          <w:p w14:paraId="0DC2EC65" w14:textId="13C31A67" w:rsidR="00767259" w:rsidRPr="00B21BBF" w:rsidRDefault="00767259" w:rsidP="00767259">
            <w:pPr>
              <w:jc w:val="center"/>
              <w:rPr>
                <w:rFonts w:ascii="Times New Roman" w:eastAsia="Calibri" w:hAnsi="Times New Roman" w:cs="Times New Roman"/>
              </w:rPr>
            </w:pPr>
            <w:r w:rsidRPr="00B21BBF">
              <w:rPr>
                <w:rFonts w:ascii="Times New Roman" w:eastAsia="Calibri" w:hAnsi="Times New Roman" w:cs="Times New Roman"/>
              </w:rPr>
              <w:t>0,95</w:t>
            </w:r>
          </w:p>
        </w:tc>
        <w:tc>
          <w:tcPr>
            <w:tcW w:w="727" w:type="dxa"/>
            <w:gridSpan w:val="4"/>
            <w:tcBorders>
              <w:top w:val="single" w:sz="4" w:space="0" w:color="000000"/>
              <w:left w:val="single" w:sz="4" w:space="0" w:color="000000"/>
              <w:bottom w:val="single" w:sz="4" w:space="0" w:color="000000"/>
              <w:right w:val="single" w:sz="4" w:space="0" w:color="000000"/>
            </w:tcBorders>
          </w:tcPr>
          <w:p w14:paraId="09F3946B" w14:textId="3ED88DED" w:rsidR="00767259" w:rsidRPr="00B21BBF" w:rsidRDefault="00767259" w:rsidP="00767259">
            <w:pPr>
              <w:suppressAutoHyphens/>
              <w:autoSpaceDN w:val="0"/>
              <w:spacing w:after="0" w:line="240" w:lineRule="auto"/>
              <w:jc w:val="center"/>
              <w:textAlignment w:val="baseline"/>
              <w:rPr>
                <w:rFonts w:ascii="Times New Roman" w:eastAsia="Calibri" w:hAnsi="Times New Roman" w:cs="Times New Roman"/>
              </w:rPr>
            </w:pPr>
            <w:r w:rsidRPr="00B21BBF">
              <w:rPr>
                <w:rFonts w:ascii="Times New Roman" w:eastAsia="Calibri" w:hAnsi="Times New Roman" w:cs="Times New Roman"/>
              </w:rPr>
              <w:t>1,9</w:t>
            </w:r>
          </w:p>
        </w:tc>
        <w:tc>
          <w:tcPr>
            <w:tcW w:w="683" w:type="dxa"/>
            <w:gridSpan w:val="2"/>
            <w:tcBorders>
              <w:top w:val="single" w:sz="4" w:space="0" w:color="000000"/>
              <w:left w:val="single" w:sz="4" w:space="0" w:color="000000"/>
              <w:bottom w:val="single" w:sz="4" w:space="0" w:color="000000"/>
              <w:right w:val="single" w:sz="4" w:space="0" w:color="000000"/>
            </w:tcBorders>
          </w:tcPr>
          <w:p w14:paraId="60918969" w14:textId="14C992E5" w:rsidR="00767259" w:rsidRPr="00B21BBF" w:rsidRDefault="00767259" w:rsidP="00767259">
            <w:pPr>
              <w:suppressAutoHyphens/>
              <w:autoSpaceDN w:val="0"/>
              <w:spacing w:after="0" w:line="240" w:lineRule="auto"/>
              <w:jc w:val="center"/>
              <w:textAlignment w:val="baseline"/>
              <w:rPr>
                <w:rFonts w:ascii="Times New Roman" w:eastAsia="Calibri" w:hAnsi="Times New Roman" w:cs="Times New Roman"/>
              </w:rPr>
            </w:pPr>
            <w:r w:rsidRPr="00B21BBF">
              <w:rPr>
                <w:rFonts w:ascii="Times New Roman" w:eastAsia="Calibri" w:hAnsi="Times New Roman" w:cs="Times New Roman"/>
              </w:rPr>
              <w:t>2,85</w:t>
            </w:r>
          </w:p>
        </w:tc>
        <w:tc>
          <w:tcPr>
            <w:tcW w:w="736" w:type="dxa"/>
            <w:gridSpan w:val="3"/>
            <w:tcBorders>
              <w:top w:val="single" w:sz="4" w:space="0" w:color="000000"/>
              <w:left w:val="single" w:sz="4" w:space="0" w:color="000000"/>
              <w:bottom w:val="single" w:sz="4" w:space="0" w:color="000000"/>
              <w:right w:val="single" w:sz="4" w:space="0" w:color="000000"/>
            </w:tcBorders>
          </w:tcPr>
          <w:p w14:paraId="4A51785B" w14:textId="14150DD9" w:rsidR="00767259" w:rsidRPr="00B21BBF" w:rsidRDefault="00767259" w:rsidP="00767259">
            <w:pPr>
              <w:suppressAutoHyphens/>
              <w:autoSpaceDN w:val="0"/>
              <w:spacing w:after="0" w:line="240" w:lineRule="auto"/>
              <w:jc w:val="center"/>
              <w:textAlignment w:val="baseline"/>
              <w:rPr>
                <w:rFonts w:ascii="Times New Roman" w:eastAsia="Calibri" w:hAnsi="Times New Roman" w:cs="Times New Roman"/>
              </w:rPr>
            </w:pPr>
            <w:r w:rsidRPr="00B21BBF">
              <w:rPr>
                <w:rFonts w:ascii="Times New Roman" w:eastAsia="Calibri" w:hAnsi="Times New Roman" w:cs="Times New Roman"/>
              </w:rPr>
              <w:t>3,8</w:t>
            </w:r>
          </w:p>
        </w:tc>
      </w:tr>
      <w:tr w:rsidR="00767259" w:rsidRPr="00B21BBF" w14:paraId="6A64B99F" w14:textId="77777777" w:rsidTr="00385BC1">
        <w:trPr>
          <w:gridAfter w:val="1"/>
          <w:wAfter w:w="26" w:type="dxa"/>
          <w:trHeight w:val="264"/>
        </w:trPr>
        <w:tc>
          <w:tcPr>
            <w:tcW w:w="1554"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14:paraId="0BDF466E" w14:textId="7BA406C2" w:rsidR="00767259" w:rsidRPr="00B21BBF" w:rsidRDefault="00767259" w:rsidP="00767259">
            <w:pPr>
              <w:suppressAutoHyphens/>
              <w:autoSpaceDN w:val="0"/>
              <w:spacing w:after="0" w:line="240" w:lineRule="auto"/>
              <w:jc w:val="center"/>
              <w:textAlignment w:val="baseline"/>
              <w:rPr>
                <w:rFonts w:ascii="Times New Roman" w:eastAsia="Calibri" w:hAnsi="Times New Roman" w:cs="Times New Roman"/>
                <w:highlight w:val="lightGray"/>
              </w:rPr>
            </w:pPr>
            <w:r w:rsidRPr="00B21BBF">
              <w:rPr>
                <w:rFonts w:ascii="Times New Roman" w:eastAsia="Calibri" w:hAnsi="Times New Roman" w:cs="Times New Roman"/>
                <w:highlight w:val="lightGray"/>
              </w:rPr>
              <w:t>10-001-11-01-05 (TP)</w:t>
            </w:r>
          </w:p>
        </w:tc>
        <w:tc>
          <w:tcPr>
            <w:tcW w:w="31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9DB26B" w14:textId="1355A0CE" w:rsidR="00767259" w:rsidRPr="00B21BBF" w:rsidRDefault="00767259" w:rsidP="00767259">
            <w:pPr>
              <w:widowControl w:val="0"/>
              <w:autoSpaceDE w:val="0"/>
              <w:autoSpaceDN w:val="0"/>
              <w:adjustRightInd w:val="0"/>
              <w:spacing w:afterLines="20" w:after="48" w:line="240" w:lineRule="auto"/>
              <w:rPr>
                <w:rFonts w:ascii="Times New Roman" w:hAnsi="Times New Roman" w:cs="Times New Roman"/>
                <w:b/>
                <w:bCs/>
                <w:highlight w:val="lightGray"/>
              </w:rPr>
            </w:pPr>
            <w:r w:rsidRPr="00B21BBF">
              <w:rPr>
                <w:rFonts w:ascii="Times New Roman" w:hAnsi="Times New Roman" w:cs="Times New Roman"/>
                <w:b/>
                <w:bCs/>
                <w:highlight w:val="lightGray"/>
              </w:rPr>
              <w:t xml:space="preserve">Priemonė. </w:t>
            </w:r>
            <w:r w:rsidRPr="00B21BBF">
              <w:rPr>
                <w:rFonts w:ascii="Times New Roman" w:hAnsi="Times New Roman" w:cs="Times New Roman"/>
                <w:highlight w:val="lightGray"/>
              </w:rPr>
              <w:t>Tvarkyti valstybės informacinius išteklius</w:t>
            </w:r>
          </w:p>
        </w:tc>
        <w:tc>
          <w:tcPr>
            <w:tcW w:w="1267" w:type="dxa"/>
            <w:gridSpan w:val="3"/>
            <w:tcBorders>
              <w:top w:val="single" w:sz="4" w:space="0" w:color="000000"/>
              <w:left w:val="single" w:sz="4" w:space="0" w:color="000000"/>
              <w:bottom w:val="single" w:sz="4" w:space="0" w:color="000000"/>
              <w:right w:val="single" w:sz="4" w:space="0" w:color="000000"/>
            </w:tcBorders>
          </w:tcPr>
          <w:p w14:paraId="2FD27F26" w14:textId="4C0F4129" w:rsidR="00767259" w:rsidRPr="00B21BBF" w:rsidRDefault="00767259" w:rsidP="00767259">
            <w:pPr>
              <w:suppressAutoHyphens/>
              <w:autoSpaceDN w:val="0"/>
              <w:spacing w:afterLines="20" w:after="48" w:line="240" w:lineRule="auto"/>
              <w:jc w:val="center"/>
              <w:textAlignment w:val="baseline"/>
              <w:rPr>
                <w:rFonts w:ascii="Times New Roman" w:eastAsia="Calibri" w:hAnsi="Times New Roman" w:cs="Times New Roman"/>
                <w:b/>
                <w:bCs/>
                <w:highlight w:val="lightGray"/>
              </w:rPr>
            </w:pPr>
            <w:r w:rsidRPr="00B21BBF">
              <w:rPr>
                <w:rFonts w:ascii="Times New Roman" w:eastAsia="Calibri" w:hAnsi="Times New Roman" w:cs="Times New Roman"/>
                <w:b/>
                <w:bCs/>
                <w:highlight w:val="lightGray"/>
              </w:rPr>
              <w:t>150,0</w:t>
            </w:r>
          </w:p>
        </w:tc>
        <w:tc>
          <w:tcPr>
            <w:tcW w:w="1621" w:type="dxa"/>
            <w:gridSpan w:val="4"/>
            <w:tcBorders>
              <w:top w:val="single" w:sz="4" w:space="0" w:color="000000"/>
              <w:left w:val="single" w:sz="4" w:space="0" w:color="000000"/>
              <w:bottom w:val="single" w:sz="4" w:space="0" w:color="000000"/>
              <w:right w:val="single" w:sz="4" w:space="0" w:color="000000"/>
            </w:tcBorders>
          </w:tcPr>
          <w:p w14:paraId="3964AB33" w14:textId="6E417496" w:rsidR="00767259" w:rsidRPr="00B21BBF" w:rsidRDefault="00767259" w:rsidP="00767259">
            <w:pPr>
              <w:suppressAutoHyphens/>
              <w:autoSpaceDN w:val="0"/>
              <w:spacing w:afterLines="20" w:after="48" w:line="240" w:lineRule="auto"/>
              <w:jc w:val="center"/>
              <w:textAlignment w:val="baseline"/>
              <w:rPr>
                <w:rFonts w:ascii="Times New Roman" w:eastAsia="Calibri" w:hAnsi="Times New Roman" w:cs="Times New Roman"/>
              </w:rPr>
            </w:pPr>
            <w:r w:rsidRPr="00B21BBF">
              <w:rPr>
                <w:rFonts w:ascii="Times New Roman" w:eastAsia="Calibri" w:hAnsi="Times New Roman" w:cs="Times New Roman"/>
              </w:rPr>
              <w:t>ASPG</w:t>
            </w:r>
          </w:p>
        </w:tc>
        <w:tc>
          <w:tcPr>
            <w:tcW w:w="2624"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08878F" w14:textId="602287EA" w:rsidR="00767259" w:rsidRPr="00B21BBF" w:rsidRDefault="00767259" w:rsidP="00767259">
            <w:pPr>
              <w:autoSpaceDE w:val="0"/>
              <w:autoSpaceDN w:val="0"/>
              <w:adjustRightInd w:val="0"/>
              <w:spacing w:afterLines="20" w:after="48" w:line="240" w:lineRule="auto"/>
              <w:rPr>
                <w:rFonts w:ascii="Times New Roman" w:eastAsia="Calibri" w:hAnsi="Times New Roman" w:cs="Times New Roman"/>
              </w:rPr>
            </w:pPr>
            <w:r w:rsidRPr="00B21BBF">
              <w:rPr>
                <w:rFonts w:ascii="Times New Roman" w:eastAsia="Calibri" w:hAnsi="Times New Roman" w:cs="Times New Roman"/>
              </w:rPr>
              <w:t>Nacionalinės elektroninių siuntų pristatymo, naudojant pašto tinklą, informacinės sistemos modernizavimas (procentai)</w:t>
            </w:r>
          </w:p>
        </w:tc>
        <w:tc>
          <w:tcPr>
            <w:tcW w:w="932" w:type="dxa"/>
            <w:gridSpan w:val="6"/>
            <w:tcBorders>
              <w:top w:val="single" w:sz="4" w:space="0" w:color="000000"/>
              <w:left w:val="single" w:sz="4" w:space="0" w:color="000000"/>
              <w:bottom w:val="single" w:sz="4" w:space="0" w:color="000000"/>
              <w:right w:val="single" w:sz="4" w:space="0" w:color="auto"/>
            </w:tcBorders>
            <w:shd w:val="clear" w:color="auto" w:fill="auto"/>
            <w:tcMar>
              <w:top w:w="0" w:type="dxa"/>
              <w:left w:w="108" w:type="dxa"/>
              <w:bottom w:w="0" w:type="dxa"/>
              <w:right w:w="108" w:type="dxa"/>
            </w:tcMar>
          </w:tcPr>
          <w:p w14:paraId="70457674" w14:textId="27C50BBA" w:rsidR="00767259" w:rsidRPr="00B21BBF" w:rsidRDefault="00767259" w:rsidP="00767259">
            <w:pPr>
              <w:suppressAutoHyphens/>
              <w:autoSpaceDN w:val="0"/>
              <w:spacing w:after="0" w:line="240" w:lineRule="auto"/>
              <w:jc w:val="center"/>
              <w:textAlignment w:val="baseline"/>
              <w:rPr>
                <w:rFonts w:ascii="Times New Roman" w:eastAsia="Calibri" w:hAnsi="Times New Roman" w:cs="Times New Roman"/>
              </w:rPr>
            </w:pPr>
            <w:r w:rsidRPr="00B21BBF">
              <w:rPr>
                <w:rFonts w:ascii="Times New Roman" w:eastAsia="Calibri" w:hAnsi="Times New Roman" w:cs="Times New Roman"/>
              </w:rPr>
              <w:t>100</w:t>
            </w:r>
          </w:p>
        </w:tc>
        <w:tc>
          <w:tcPr>
            <w:tcW w:w="767" w:type="dxa"/>
            <w:gridSpan w:val="5"/>
            <w:tcBorders>
              <w:top w:val="single" w:sz="4" w:space="0" w:color="000000"/>
              <w:left w:val="single" w:sz="4" w:space="0" w:color="auto"/>
              <w:bottom w:val="single" w:sz="4" w:space="0" w:color="000000"/>
              <w:right w:val="single" w:sz="4" w:space="0" w:color="000000"/>
            </w:tcBorders>
          </w:tcPr>
          <w:p w14:paraId="33DE237F" w14:textId="77777777" w:rsidR="00767259" w:rsidRPr="00B21BBF" w:rsidRDefault="00767259" w:rsidP="00767259">
            <w:pPr>
              <w:suppressAutoHyphens/>
              <w:autoSpaceDN w:val="0"/>
              <w:spacing w:after="0" w:line="240" w:lineRule="auto"/>
              <w:jc w:val="center"/>
              <w:textAlignment w:val="baseline"/>
              <w:rPr>
                <w:rFonts w:ascii="Times New Roman" w:eastAsia="Calibri" w:hAnsi="Times New Roman" w:cs="Times New Roman"/>
              </w:rPr>
            </w:pPr>
          </w:p>
        </w:tc>
        <w:tc>
          <w:tcPr>
            <w:tcW w:w="727" w:type="dxa"/>
            <w:gridSpan w:val="4"/>
            <w:tcBorders>
              <w:top w:val="single" w:sz="4" w:space="0" w:color="000000"/>
              <w:left w:val="single" w:sz="4" w:space="0" w:color="000000"/>
              <w:bottom w:val="single" w:sz="4" w:space="0" w:color="000000"/>
              <w:right w:val="single" w:sz="4" w:space="0" w:color="000000"/>
            </w:tcBorders>
          </w:tcPr>
          <w:p w14:paraId="6C049394" w14:textId="77777777" w:rsidR="00767259" w:rsidRPr="00B21BBF" w:rsidRDefault="00767259" w:rsidP="00767259">
            <w:pPr>
              <w:suppressAutoHyphens/>
              <w:autoSpaceDN w:val="0"/>
              <w:spacing w:after="0" w:line="240" w:lineRule="auto"/>
              <w:jc w:val="center"/>
              <w:textAlignment w:val="baseline"/>
              <w:rPr>
                <w:rFonts w:ascii="Times New Roman" w:eastAsia="Calibri" w:hAnsi="Times New Roman" w:cs="Times New Roman"/>
              </w:rPr>
            </w:pPr>
          </w:p>
        </w:tc>
        <w:tc>
          <w:tcPr>
            <w:tcW w:w="683" w:type="dxa"/>
            <w:gridSpan w:val="2"/>
            <w:tcBorders>
              <w:top w:val="single" w:sz="4" w:space="0" w:color="000000"/>
              <w:left w:val="single" w:sz="4" w:space="0" w:color="000000"/>
              <w:bottom w:val="single" w:sz="4" w:space="0" w:color="000000"/>
              <w:right w:val="single" w:sz="4" w:space="0" w:color="000000"/>
            </w:tcBorders>
          </w:tcPr>
          <w:p w14:paraId="069E89CF" w14:textId="77777777" w:rsidR="00767259" w:rsidRPr="00B21BBF" w:rsidRDefault="00767259" w:rsidP="00767259">
            <w:pPr>
              <w:suppressAutoHyphens/>
              <w:autoSpaceDN w:val="0"/>
              <w:spacing w:after="0" w:line="240" w:lineRule="auto"/>
              <w:jc w:val="center"/>
              <w:textAlignment w:val="baseline"/>
              <w:rPr>
                <w:rFonts w:ascii="Times New Roman" w:eastAsia="Calibri" w:hAnsi="Times New Roman" w:cs="Times New Roman"/>
              </w:rPr>
            </w:pPr>
          </w:p>
        </w:tc>
        <w:tc>
          <w:tcPr>
            <w:tcW w:w="736" w:type="dxa"/>
            <w:gridSpan w:val="3"/>
            <w:tcBorders>
              <w:top w:val="single" w:sz="4" w:space="0" w:color="000000"/>
              <w:left w:val="single" w:sz="4" w:space="0" w:color="000000"/>
              <w:bottom w:val="single" w:sz="4" w:space="0" w:color="000000"/>
              <w:right w:val="single" w:sz="4" w:space="0" w:color="000000"/>
            </w:tcBorders>
          </w:tcPr>
          <w:p w14:paraId="0B197330" w14:textId="4D5FB1BD" w:rsidR="00767259" w:rsidRPr="00B21BBF" w:rsidRDefault="00767259" w:rsidP="00767259">
            <w:pPr>
              <w:suppressAutoHyphens/>
              <w:autoSpaceDN w:val="0"/>
              <w:spacing w:after="0" w:line="240" w:lineRule="auto"/>
              <w:jc w:val="center"/>
              <w:textAlignment w:val="baseline"/>
              <w:rPr>
                <w:rFonts w:ascii="Times New Roman" w:eastAsia="Calibri" w:hAnsi="Times New Roman" w:cs="Times New Roman"/>
              </w:rPr>
            </w:pPr>
            <w:r w:rsidRPr="00B21BBF">
              <w:rPr>
                <w:rFonts w:ascii="Times New Roman" w:eastAsia="Calibri" w:hAnsi="Times New Roman" w:cs="Times New Roman"/>
              </w:rPr>
              <w:t>100</w:t>
            </w:r>
          </w:p>
        </w:tc>
      </w:tr>
      <w:tr w:rsidR="00767259" w:rsidRPr="00B21BBF" w14:paraId="5C346CE3" w14:textId="77777777" w:rsidTr="00385BC1">
        <w:trPr>
          <w:gridAfter w:val="1"/>
          <w:wAfter w:w="26" w:type="dxa"/>
          <w:trHeight w:val="264"/>
        </w:trPr>
        <w:tc>
          <w:tcPr>
            <w:tcW w:w="1554"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14:paraId="48AD9397" w14:textId="1ABC18F0" w:rsidR="00767259" w:rsidRPr="00B21BBF" w:rsidRDefault="00767259" w:rsidP="00767259">
            <w:pPr>
              <w:suppressAutoHyphens/>
              <w:autoSpaceDN w:val="0"/>
              <w:spacing w:after="0" w:line="240" w:lineRule="auto"/>
              <w:jc w:val="center"/>
              <w:textAlignment w:val="baseline"/>
              <w:rPr>
                <w:rFonts w:ascii="Times New Roman" w:eastAsia="Calibri" w:hAnsi="Times New Roman" w:cs="Times New Roman"/>
              </w:rPr>
            </w:pPr>
            <w:r w:rsidRPr="00B21BBF">
              <w:rPr>
                <w:rFonts w:ascii="Times New Roman" w:eastAsia="Calibri" w:hAnsi="Times New Roman" w:cs="Times New Roman"/>
              </w:rPr>
              <w:t>1.</w:t>
            </w:r>
          </w:p>
        </w:tc>
        <w:tc>
          <w:tcPr>
            <w:tcW w:w="31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03E511" w14:textId="45F5196D" w:rsidR="00767259" w:rsidRPr="00B21BBF" w:rsidRDefault="00767259" w:rsidP="00767259">
            <w:pPr>
              <w:widowControl w:val="0"/>
              <w:autoSpaceDE w:val="0"/>
              <w:autoSpaceDN w:val="0"/>
              <w:adjustRightInd w:val="0"/>
              <w:spacing w:afterLines="20" w:after="48" w:line="240" w:lineRule="auto"/>
              <w:rPr>
                <w:rFonts w:ascii="Times New Roman" w:hAnsi="Times New Roman" w:cs="Times New Roman"/>
                <w:b/>
                <w:bCs/>
              </w:rPr>
            </w:pPr>
            <w:r w:rsidRPr="00B21BBF">
              <w:rPr>
                <w:rFonts w:ascii="Times New Roman" w:eastAsia="Calibri" w:hAnsi="Times New Roman" w:cs="Times New Roman"/>
              </w:rPr>
              <w:t>Koordinuoti Nacionalinės elektroninių siuntų pristatymo, naudojant pašto tinklą, informacinės sistemos modernizavimą, pritaikant ją didesniam naudotojų ratui ir teikti platesnį paslaugų spektrą</w:t>
            </w:r>
          </w:p>
        </w:tc>
        <w:tc>
          <w:tcPr>
            <w:tcW w:w="1267" w:type="dxa"/>
            <w:gridSpan w:val="3"/>
            <w:tcBorders>
              <w:top w:val="single" w:sz="4" w:space="0" w:color="000000"/>
              <w:left w:val="single" w:sz="4" w:space="0" w:color="000000"/>
              <w:bottom w:val="single" w:sz="4" w:space="0" w:color="000000"/>
              <w:right w:val="single" w:sz="4" w:space="0" w:color="000000"/>
            </w:tcBorders>
          </w:tcPr>
          <w:p w14:paraId="1E779585" w14:textId="77777777" w:rsidR="00767259" w:rsidRPr="00B21BBF" w:rsidRDefault="00767259" w:rsidP="00767259">
            <w:pPr>
              <w:suppressAutoHyphens/>
              <w:autoSpaceDN w:val="0"/>
              <w:spacing w:afterLines="20" w:after="48" w:line="240" w:lineRule="auto"/>
              <w:jc w:val="center"/>
              <w:textAlignment w:val="baseline"/>
              <w:rPr>
                <w:rFonts w:ascii="Times New Roman" w:eastAsia="Calibri" w:hAnsi="Times New Roman" w:cs="Times New Roman"/>
                <w:b/>
                <w:bCs/>
              </w:rPr>
            </w:pPr>
          </w:p>
        </w:tc>
        <w:tc>
          <w:tcPr>
            <w:tcW w:w="1621" w:type="dxa"/>
            <w:gridSpan w:val="4"/>
            <w:tcBorders>
              <w:top w:val="single" w:sz="4" w:space="0" w:color="000000"/>
              <w:left w:val="single" w:sz="4" w:space="0" w:color="000000"/>
              <w:bottom w:val="single" w:sz="4" w:space="0" w:color="000000"/>
              <w:right w:val="single" w:sz="4" w:space="0" w:color="000000"/>
            </w:tcBorders>
          </w:tcPr>
          <w:p w14:paraId="6CAFC8B6" w14:textId="78650C7A" w:rsidR="00767259" w:rsidRPr="00B21BBF" w:rsidRDefault="00767259" w:rsidP="00767259">
            <w:pPr>
              <w:suppressAutoHyphens/>
              <w:autoSpaceDN w:val="0"/>
              <w:spacing w:afterLines="20" w:after="48" w:line="240" w:lineRule="auto"/>
              <w:jc w:val="center"/>
              <w:textAlignment w:val="baseline"/>
              <w:rPr>
                <w:rFonts w:ascii="Times New Roman" w:eastAsia="Calibri" w:hAnsi="Times New Roman" w:cs="Times New Roman"/>
              </w:rPr>
            </w:pPr>
            <w:r w:rsidRPr="00B21BBF">
              <w:rPr>
                <w:rFonts w:ascii="Times New Roman" w:eastAsia="Calibri" w:hAnsi="Times New Roman" w:cs="Times New Roman"/>
              </w:rPr>
              <w:t>ASPG</w:t>
            </w:r>
          </w:p>
        </w:tc>
        <w:tc>
          <w:tcPr>
            <w:tcW w:w="2624"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B3CD34" w14:textId="51C7ABF6" w:rsidR="00767259" w:rsidRPr="00B21BBF" w:rsidRDefault="00767259" w:rsidP="00767259">
            <w:pPr>
              <w:autoSpaceDE w:val="0"/>
              <w:autoSpaceDN w:val="0"/>
              <w:adjustRightInd w:val="0"/>
              <w:spacing w:afterLines="20" w:after="48" w:line="240" w:lineRule="auto"/>
              <w:rPr>
                <w:rFonts w:ascii="Times New Roman" w:hAnsi="Times New Roman" w:cs="Times New Roman"/>
              </w:rPr>
            </w:pPr>
            <w:r w:rsidRPr="00B21BBF">
              <w:rPr>
                <w:rFonts w:ascii="Times New Roman" w:eastAsia="Calibri" w:hAnsi="Times New Roman" w:cs="Times New Roman"/>
              </w:rPr>
              <w:t xml:space="preserve"> Modernizuota sistema (vienetai)</w:t>
            </w:r>
          </w:p>
        </w:tc>
        <w:tc>
          <w:tcPr>
            <w:tcW w:w="932" w:type="dxa"/>
            <w:gridSpan w:val="6"/>
            <w:tcBorders>
              <w:top w:val="single" w:sz="4" w:space="0" w:color="000000"/>
              <w:left w:val="single" w:sz="4" w:space="0" w:color="000000"/>
              <w:bottom w:val="single" w:sz="4" w:space="0" w:color="000000"/>
              <w:right w:val="single" w:sz="4" w:space="0" w:color="auto"/>
            </w:tcBorders>
            <w:shd w:val="clear" w:color="auto" w:fill="auto"/>
            <w:tcMar>
              <w:top w:w="0" w:type="dxa"/>
              <w:left w:w="108" w:type="dxa"/>
              <w:bottom w:w="0" w:type="dxa"/>
              <w:right w:w="108" w:type="dxa"/>
            </w:tcMar>
          </w:tcPr>
          <w:p w14:paraId="42D40AB3" w14:textId="0943314A" w:rsidR="00767259" w:rsidRPr="00B21BBF" w:rsidRDefault="00767259" w:rsidP="00767259">
            <w:pPr>
              <w:suppressAutoHyphens/>
              <w:autoSpaceDN w:val="0"/>
              <w:spacing w:after="0" w:line="240" w:lineRule="auto"/>
              <w:jc w:val="center"/>
              <w:textAlignment w:val="baseline"/>
              <w:rPr>
                <w:rFonts w:ascii="Times New Roman" w:eastAsia="Calibri" w:hAnsi="Times New Roman" w:cs="Times New Roman"/>
              </w:rPr>
            </w:pPr>
            <w:r w:rsidRPr="00B21BBF">
              <w:rPr>
                <w:rFonts w:ascii="Times New Roman" w:eastAsia="Calibri" w:hAnsi="Times New Roman" w:cs="Times New Roman"/>
              </w:rPr>
              <w:t>1</w:t>
            </w:r>
          </w:p>
        </w:tc>
        <w:tc>
          <w:tcPr>
            <w:tcW w:w="767" w:type="dxa"/>
            <w:gridSpan w:val="5"/>
            <w:tcBorders>
              <w:top w:val="single" w:sz="4" w:space="0" w:color="000000"/>
              <w:left w:val="single" w:sz="4" w:space="0" w:color="auto"/>
              <w:bottom w:val="single" w:sz="4" w:space="0" w:color="000000"/>
              <w:right w:val="single" w:sz="4" w:space="0" w:color="000000"/>
            </w:tcBorders>
          </w:tcPr>
          <w:p w14:paraId="5BAB4174" w14:textId="77777777" w:rsidR="00767259" w:rsidRPr="00B21BBF" w:rsidRDefault="00767259" w:rsidP="00767259">
            <w:pPr>
              <w:suppressAutoHyphens/>
              <w:autoSpaceDN w:val="0"/>
              <w:spacing w:after="0" w:line="240" w:lineRule="auto"/>
              <w:jc w:val="center"/>
              <w:textAlignment w:val="baseline"/>
              <w:rPr>
                <w:rFonts w:ascii="Times New Roman" w:eastAsia="Calibri" w:hAnsi="Times New Roman" w:cs="Times New Roman"/>
              </w:rPr>
            </w:pPr>
          </w:p>
        </w:tc>
        <w:tc>
          <w:tcPr>
            <w:tcW w:w="727" w:type="dxa"/>
            <w:gridSpan w:val="4"/>
            <w:tcBorders>
              <w:top w:val="single" w:sz="4" w:space="0" w:color="000000"/>
              <w:left w:val="single" w:sz="4" w:space="0" w:color="000000"/>
              <w:bottom w:val="single" w:sz="4" w:space="0" w:color="000000"/>
              <w:right w:val="single" w:sz="4" w:space="0" w:color="000000"/>
            </w:tcBorders>
          </w:tcPr>
          <w:p w14:paraId="53FAE378" w14:textId="77777777" w:rsidR="00767259" w:rsidRPr="00B21BBF" w:rsidRDefault="00767259" w:rsidP="00767259">
            <w:pPr>
              <w:suppressAutoHyphens/>
              <w:autoSpaceDN w:val="0"/>
              <w:spacing w:after="0" w:line="240" w:lineRule="auto"/>
              <w:jc w:val="center"/>
              <w:textAlignment w:val="baseline"/>
              <w:rPr>
                <w:rFonts w:ascii="Times New Roman" w:eastAsia="Calibri" w:hAnsi="Times New Roman" w:cs="Times New Roman"/>
              </w:rPr>
            </w:pPr>
          </w:p>
        </w:tc>
        <w:tc>
          <w:tcPr>
            <w:tcW w:w="683" w:type="dxa"/>
            <w:gridSpan w:val="2"/>
            <w:tcBorders>
              <w:top w:val="single" w:sz="4" w:space="0" w:color="000000"/>
              <w:left w:val="single" w:sz="4" w:space="0" w:color="000000"/>
              <w:bottom w:val="single" w:sz="4" w:space="0" w:color="000000"/>
              <w:right w:val="single" w:sz="4" w:space="0" w:color="000000"/>
            </w:tcBorders>
          </w:tcPr>
          <w:p w14:paraId="5AF554C0" w14:textId="77777777" w:rsidR="00767259" w:rsidRPr="00B21BBF" w:rsidRDefault="00767259" w:rsidP="00767259">
            <w:pPr>
              <w:suppressAutoHyphens/>
              <w:autoSpaceDN w:val="0"/>
              <w:spacing w:after="0" w:line="240" w:lineRule="auto"/>
              <w:jc w:val="center"/>
              <w:textAlignment w:val="baseline"/>
              <w:rPr>
                <w:rFonts w:ascii="Times New Roman" w:eastAsia="Calibri" w:hAnsi="Times New Roman" w:cs="Times New Roman"/>
              </w:rPr>
            </w:pPr>
          </w:p>
        </w:tc>
        <w:tc>
          <w:tcPr>
            <w:tcW w:w="736" w:type="dxa"/>
            <w:gridSpan w:val="3"/>
            <w:tcBorders>
              <w:top w:val="single" w:sz="4" w:space="0" w:color="000000"/>
              <w:left w:val="single" w:sz="4" w:space="0" w:color="000000"/>
              <w:bottom w:val="single" w:sz="4" w:space="0" w:color="000000"/>
              <w:right w:val="single" w:sz="4" w:space="0" w:color="000000"/>
            </w:tcBorders>
          </w:tcPr>
          <w:p w14:paraId="10C121A5" w14:textId="71C69987" w:rsidR="00767259" w:rsidRPr="00B21BBF" w:rsidRDefault="00767259" w:rsidP="00767259">
            <w:pPr>
              <w:suppressAutoHyphens/>
              <w:autoSpaceDN w:val="0"/>
              <w:spacing w:after="0" w:line="240" w:lineRule="auto"/>
              <w:jc w:val="center"/>
              <w:textAlignment w:val="baseline"/>
              <w:rPr>
                <w:rFonts w:ascii="Times New Roman" w:eastAsia="Calibri" w:hAnsi="Times New Roman" w:cs="Times New Roman"/>
              </w:rPr>
            </w:pPr>
            <w:r w:rsidRPr="00B21BBF">
              <w:rPr>
                <w:rFonts w:ascii="Times New Roman" w:eastAsia="Calibri" w:hAnsi="Times New Roman" w:cs="Times New Roman"/>
              </w:rPr>
              <w:t>1</w:t>
            </w:r>
          </w:p>
        </w:tc>
      </w:tr>
      <w:tr w:rsidR="00767259" w:rsidRPr="00B21BBF" w14:paraId="336CC531" w14:textId="77777777" w:rsidTr="00385BC1">
        <w:trPr>
          <w:gridAfter w:val="1"/>
          <w:wAfter w:w="26" w:type="dxa"/>
          <w:trHeight w:val="264"/>
        </w:trPr>
        <w:tc>
          <w:tcPr>
            <w:tcW w:w="1554"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14:paraId="23BEDCCB" w14:textId="2EB8EDD0" w:rsidR="00767259" w:rsidRPr="00B21BBF" w:rsidRDefault="00767259" w:rsidP="00767259">
            <w:pPr>
              <w:suppressAutoHyphens/>
              <w:autoSpaceDN w:val="0"/>
              <w:spacing w:after="0" w:line="240" w:lineRule="auto"/>
              <w:ind w:left="32"/>
              <w:textAlignment w:val="baseline"/>
              <w:rPr>
                <w:rFonts w:ascii="Times New Roman" w:eastAsia="Calibri" w:hAnsi="Times New Roman" w:cs="Times New Roman"/>
                <w:highlight w:val="lightGray"/>
              </w:rPr>
            </w:pPr>
            <w:r w:rsidRPr="00B21BBF">
              <w:rPr>
                <w:rFonts w:ascii="Times New Roman" w:eastAsia="Calibri" w:hAnsi="Times New Roman" w:cs="Times New Roman"/>
                <w:highlight w:val="lightGray"/>
              </w:rPr>
              <w:t>10-001-11-01-25 (PR)</w:t>
            </w:r>
          </w:p>
        </w:tc>
        <w:tc>
          <w:tcPr>
            <w:tcW w:w="31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291137" w14:textId="5C152588" w:rsidR="00767259" w:rsidRPr="00B21BBF" w:rsidRDefault="00767259" w:rsidP="00767259">
            <w:pPr>
              <w:suppressAutoHyphens/>
              <w:autoSpaceDN w:val="0"/>
              <w:spacing w:afterLines="20" w:after="48" w:line="240" w:lineRule="auto"/>
              <w:textAlignment w:val="baseline"/>
              <w:rPr>
                <w:rFonts w:ascii="Times New Roman" w:eastAsia="Calibri" w:hAnsi="Times New Roman" w:cs="Times New Roman"/>
                <w:highlight w:val="lightGray"/>
              </w:rPr>
            </w:pPr>
            <w:r w:rsidRPr="00B21BBF">
              <w:rPr>
                <w:rFonts w:ascii="Times New Roman" w:hAnsi="Times New Roman" w:cs="Times New Roman"/>
                <w:b/>
                <w:bCs/>
                <w:highlight w:val="lightGray"/>
              </w:rPr>
              <w:t xml:space="preserve">Priemonė. </w:t>
            </w:r>
            <w:r w:rsidRPr="00B21BBF">
              <w:rPr>
                <w:rFonts w:ascii="Times New Roman" w:eastAsia="Calibri" w:hAnsi="Times New Roman" w:cs="Times New Roman"/>
                <w:highlight w:val="lightGray"/>
              </w:rPr>
              <w:t>Pervesti lėšas narystės tarptautinėse organizacijose įmokoms</w:t>
            </w:r>
          </w:p>
        </w:tc>
        <w:tc>
          <w:tcPr>
            <w:tcW w:w="1267" w:type="dxa"/>
            <w:gridSpan w:val="3"/>
            <w:tcBorders>
              <w:top w:val="single" w:sz="4" w:space="0" w:color="000000"/>
              <w:left w:val="single" w:sz="4" w:space="0" w:color="000000"/>
              <w:bottom w:val="single" w:sz="4" w:space="0" w:color="000000"/>
              <w:right w:val="single" w:sz="4" w:space="0" w:color="000000"/>
            </w:tcBorders>
          </w:tcPr>
          <w:p w14:paraId="7E865108" w14:textId="445F795D" w:rsidR="00767259" w:rsidRPr="00B21BBF" w:rsidRDefault="00767259" w:rsidP="00767259">
            <w:pPr>
              <w:suppressAutoHyphens/>
              <w:autoSpaceDN w:val="0"/>
              <w:spacing w:afterLines="20" w:after="48" w:line="240" w:lineRule="auto"/>
              <w:jc w:val="center"/>
              <w:textAlignment w:val="baseline"/>
              <w:rPr>
                <w:rFonts w:ascii="Times New Roman" w:eastAsia="Calibri" w:hAnsi="Times New Roman" w:cs="Times New Roman"/>
                <w:b/>
                <w:bCs/>
                <w:highlight w:val="lightGray"/>
              </w:rPr>
            </w:pPr>
            <w:r w:rsidRPr="00B21BBF">
              <w:rPr>
                <w:rFonts w:ascii="Times New Roman" w:eastAsia="Calibri" w:hAnsi="Times New Roman" w:cs="Times New Roman"/>
                <w:b/>
                <w:bCs/>
                <w:highlight w:val="lightGray"/>
              </w:rPr>
              <w:t>400,0</w:t>
            </w:r>
          </w:p>
        </w:tc>
        <w:tc>
          <w:tcPr>
            <w:tcW w:w="1621" w:type="dxa"/>
            <w:gridSpan w:val="4"/>
            <w:tcBorders>
              <w:top w:val="single" w:sz="4" w:space="0" w:color="000000"/>
              <w:left w:val="single" w:sz="4" w:space="0" w:color="000000"/>
              <w:bottom w:val="single" w:sz="4" w:space="0" w:color="000000"/>
              <w:right w:val="single" w:sz="4" w:space="0" w:color="000000"/>
            </w:tcBorders>
          </w:tcPr>
          <w:p w14:paraId="01DF8909" w14:textId="70898D06" w:rsidR="00767259" w:rsidRPr="00B21BBF" w:rsidRDefault="00767259" w:rsidP="00767259">
            <w:pPr>
              <w:suppressAutoHyphens/>
              <w:autoSpaceDN w:val="0"/>
              <w:spacing w:afterLines="20" w:after="48" w:line="240" w:lineRule="auto"/>
              <w:jc w:val="center"/>
              <w:textAlignment w:val="baseline"/>
              <w:rPr>
                <w:rFonts w:ascii="Times New Roman" w:eastAsia="Calibri" w:hAnsi="Times New Roman" w:cs="Times New Roman"/>
              </w:rPr>
            </w:pPr>
          </w:p>
        </w:tc>
        <w:tc>
          <w:tcPr>
            <w:tcW w:w="2624"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98CBBF" w14:textId="140B66F4" w:rsidR="00767259" w:rsidRPr="00B21BBF" w:rsidRDefault="00767259" w:rsidP="00767259">
            <w:pPr>
              <w:suppressAutoHyphens/>
              <w:autoSpaceDN w:val="0"/>
              <w:spacing w:afterLines="20" w:after="48" w:line="240" w:lineRule="auto"/>
              <w:textAlignment w:val="baseline"/>
              <w:rPr>
                <w:rFonts w:ascii="Times New Roman" w:eastAsia="Calibri" w:hAnsi="Times New Roman" w:cs="Times New Roman"/>
              </w:rPr>
            </w:pPr>
          </w:p>
        </w:tc>
        <w:tc>
          <w:tcPr>
            <w:tcW w:w="932" w:type="dxa"/>
            <w:gridSpan w:val="6"/>
            <w:tcBorders>
              <w:top w:val="single" w:sz="4" w:space="0" w:color="000000"/>
              <w:left w:val="single" w:sz="4" w:space="0" w:color="000000"/>
              <w:bottom w:val="single" w:sz="4" w:space="0" w:color="000000"/>
              <w:right w:val="single" w:sz="4" w:space="0" w:color="auto"/>
            </w:tcBorders>
            <w:shd w:val="clear" w:color="auto" w:fill="auto"/>
            <w:tcMar>
              <w:top w:w="0" w:type="dxa"/>
              <w:left w:w="108" w:type="dxa"/>
              <w:bottom w:w="0" w:type="dxa"/>
              <w:right w:w="108" w:type="dxa"/>
            </w:tcMar>
          </w:tcPr>
          <w:p w14:paraId="3BCD6868" w14:textId="465F32BE" w:rsidR="00767259" w:rsidRPr="00B21BBF" w:rsidRDefault="00767259" w:rsidP="00767259">
            <w:pPr>
              <w:suppressAutoHyphens/>
              <w:autoSpaceDN w:val="0"/>
              <w:spacing w:after="0" w:line="240" w:lineRule="auto"/>
              <w:jc w:val="center"/>
              <w:textAlignment w:val="baseline"/>
              <w:rPr>
                <w:rFonts w:ascii="Times New Roman" w:eastAsia="Calibri" w:hAnsi="Times New Roman" w:cs="Times New Roman"/>
              </w:rPr>
            </w:pPr>
          </w:p>
        </w:tc>
        <w:tc>
          <w:tcPr>
            <w:tcW w:w="767" w:type="dxa"/>
            <w:gridSpan w:val="5"/>
            <w:tcBorders>
              <w:top w:val="single" w:sz="4" w:space="0" w:color="000000"/>
              <w:left w:val="single" w:sz="4" w:space="0" w:color="auto"/>
              <w:bottom w:val="single" w:sz="4" w:space="0" w:color="000000"/>
              <w:right w:val="single" w:sz="4" w:space="0" w:color="000000"/>
            </w:tcBorders>
          </w:tcPr>
          <w:p w14:paraId="522B3EAA" w14:textId="77777777" w:rsidR="00767259" w:rsidRPr="00B21BBF" w:rsidRDefault="00767259" w:rsidP="00767259">
            <w:pPr>
              <w:suppressAutoHyphens/>
              <w:autoSpaceDN w:val="0"/>
              <w:spacing w:after="0" w:line="240" w:lineRule="auto"/>
              <w:jc w:val="center"/>
              <w:textAlignment w:val="baseline"/>
              <w:rPr>
                <w:rFonts w:ascii="Times New Roman" w:eastAsia="Calibri" w:hAnsi="Times New Roman" w:cs="Times New Roman"/>
              </w:rPr>
            </w:pPr>
          </w:p>
        </w:tc>
        <w:tc>
          <w:tcPr>
            <w:tcW w:w="727" w:type="dxa"/>
            <w:gridSpan w:val="4"/>
            <w:tcBorders>
              <w:top w:val="single" w:sz="4" w:space="0" w:color="000000"/>
              <w:left w:val="single" w:sz="4" w:space="0" w:color="000000"/>
              <w:bottom w:val="single" w:sz="4" w:space="0" w:color="000000"/>
              <w:right w:val="single" w:sz="4" w:space="0" w:color="000000"/>
            </w:tcBorders>
          </w:tcPr>
          <w:p w14:paraId="600FD446" w14:textId="77777777" w:rsidR="00767259" w:rsidRPr="00B21BBF" w:rsidRDefault="00767259" w:rsidP="00767259">
            <w:pPr>
              <w:suppressAutoHyphens/>
              <w:autoSpaceDN w:val="0"/>
              <w:spacing w:after="0" w:line="240" w:lineRule="auto"/>
              <w:jc w:val="center"/>
              <w:textAlignment w:val="baseline"/>
              <w:rPr>
                <w:rFonts w:ascii="Times New Roman" w:eastAsia="Calibri" w:hAnsi="Times New Roman" w:cs="Times New Roman"/>
              </w:rPr>
            </w:pPr>
          </w:p>
        </w:tc>
        <w:tc>
          <w:tcPr>
            <w:tcW w:w="683" w:type="dxa"/>
            <w:gridSpan w:val="2"/>
            <w:tcBorders>
              <w:top w:val="single" w:sz="4" w:space="0" w:color="000000"/>
              <w:left w:val="single" w:sz="4" w:space="0" w:color="000000"/>
              <w:bottom w:val="single" w:sz="4" w:space="0" w:color="000000"/>
              <w:right w:val="single" w:sz="4" w:space="0" w:color="000000"/>
            </w:tcBorders>
          </w:tcPr>
          <w:p w14:paraId="5A4F7D6F" w14:textId="77777777" w:rsidR="00767259" w:rsidRPr="00B21BBF" w:rsidRDefault="00767259" w:rsidP="00767259">
            <w:pPr>
              <w:suppressAutoHyphens/>
              <w:autoSpaceDN w:val="0"/>
              <w:spacing w:after="0" w:line="240" w:lineRule="auto"/>
              <w:jc w:val="center"/>
              <w:textAlignment w:val="baseline"/>
              <w:rPr>
                <w:rFonts w:ascii="Times New Roman" w:eastAsia="Calibri" w:hAnsi="Times New Roman" w:cs="Times New Roman"/>
              </w:rPr>
            </w:pPr>
          </w:p>
        </w:tc>
        <w:tc>
          <w:tcPr>
            <w:tcW w:w="736" w:type="dxa"/>
            <w:gridSpan w:val="3"/>
            <w:tcBorders>
              <w:top w:val="single" w:sz="4" w:space="0" w:color="000000"/>
              <w:left w:val="single" w:sz="4" w:space="0" w:color="000000"/>
              <w:bottom w:val="single" w:sz="4" w:space="0" w:color="000000"/>
              <w:right w:val="single" w:sz="4" w:space="0" w:color="000000"/>
            </w:tcBorders>
          </w:tcPr>
          <w:p w14:paraId="368BFCC4" w14:textId="6BD0DA9A" w:rsidR="00767259" w:rsidRPr="00B21BBF" w:rsidRDefault="00767259" w:rsidP="00767259">
            <w:pPr>
              <w:suppressAutoHyphens/>
              <w:autoSpaceDN w:val="0"/>
              <w:spacing w:after="0" w:line="240" w:lineRule="auto"/>
              <w:jc w:val="center"/>
              <w:textAlignment w:val="baseline"/>
              <w:rPr>
                <w:rFonts w:ascii="Times New Roman" w:eastAsia="Calibri" w:hAnsi="Times New Roman" w:cs="Times New Roman"/>
              </w:rPr>
            </w:pPr>
          </w:p>
        </w:tc>
      </w:tr>
      <w:tr w:rsidR="00767259" w:rsidRPr="00B21BBF" w14:paraId="55B8BE68" w14:textId="77777777" w:rsidTr="00385BC1">
        <w:trPr>
          <w:gridAfter w:val="1"/>
          <w:wAfter w:w="26" w:type="dxa"/>
          <w:trHeight w:val="264"/>
        </w:trPr>
        <w:tc>
          <w:tcPr>
            <w:tcW w:w="1554"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14:paraId="13C68446" w14:textId="57D9C4C8" w:rsidR="00767259" w:rsidRPr="00B21BBF" w:rsidRDefault="00767259" w:rsidP="00767259">
            <w:pPr>
              <w:suppressAutoHyphens/>
              <w:autoSpaceDN w:val="0"/>
              <w:spacing w:after="0" w:line="240" w:lineRule="auto"/>
              <w:ind w:left="32"/>
              <w:jc w:val="center"/>
              <w:textAlignment w:val="baseline"/>
              <w:rPr>
                <w:rFonts w:ascii="Times New Roman" w:eastAsia="Calibri" w:hAnsi="Times New Roman" w:cs="Times New Roman"/>
              </w:rPr>
            </w:pPr>
            <w:r w:rsidRPr="00B21BBF">
              <w:rPr>
                <w:rFonts w:ascii="Times New Roman" w:eastAsia="Calibri" w:hAnsi="Times New Roman" w:cs="Times New Roman"/>
              </w:rPr>
              <w:t>1.</w:t>
            </w:r>
          </w:p>
        </w:tc>
        <w:tc>
          <w:tcPr>
            <w:tcW w:w="31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CD201C" w14:textId="2EC971F2" w:rsidR="00767259" w:rsidRPr="00B21BBF" w:rsidRDefault="00767259" w:rsidP="00767259">
            <w:pPr>
              <w:suppressAutoHyphens/>
              <w:autoSpaceDN w:val="0"/>
              <w:spacing w:afterLines="20" w:after="48" w:line="240" w:lineRule="auto"/>
              <w:textAlignment w:val="baseline"/>
              <w:rPr>
                <w:rFonts w:ascii="Times New Roman" w:eastAsia="Calibri" w:hAnsi="Times New Roman" w:cs="Times New Roman"/>
              </w:rPr>
            </w:pPr>
            <w:r w:rsidRPr="00B21BBF">
              <w:rPr>
                <w:rFonts w:ascii="Times New Roman" w:eastAsia="Calibri" w:hAnsi="Times New Roman" w:cs="Times New Roman"/>
              </w:rPr>
              <w:t>Koordinuoti lėšų narystės tarptautinėse organizacijose įmokoms pervedimą</w:t>
            </w:r>
          </w:p>
        </w:tc>
        <w:tc>
          <w:tcPr>
            <w:tcW w:w="1267" w:type="dxa"/>
            <w:gridSpan w:val="3"/>
            <w:tcBorders>
              <w:top w:val="single" w:sz="4" w:space="0" w:color="000000"/>
              <w:left w:val="single" w:sz="4" w:space="0" w:color="000000"/>
              <w:bottom w:val="single" w:sz="4" w:space="0" w:color="000000"/>
              <w:right w:val="single" w:sz="4" w:space="0" w:color="000000"/>
            </w:tcBorders>
          </w:tcPr>
          <w:p w14:paraId="7555B23A" w14:textId="77777777" w:rsidR="00767259" w:rsidRPr="00B21BBF" w:rsidRDefault="00767259" w:rsidP="00767259">
            <w:pPr>
              <w:suppressAutoHyphens/>
              <w:autoSpaceDN w:val="0"/>
              <w:spacing w:afterLines="20" w:after="48" w:line="240" w:lineRule="auto"/>
              <w:jc w:val="center"/>
              <w:textAlignment w:val="baseline"/>
              <w:rPr>
                <w:rFonts w:ascii="Times New Roman" w:eastAsia="Calibri" w:hAnsi="Times New Roman" w:cs="Times New Roman"/>
                <w:b/>
                <w:bCs/>
              </w:rPr>
            </w:pPr>
          </w:p>
        </w:tc>
        <w:tc>
          <w:tcPr>
            <w:tcW w:w="1621" w:type="dxa"/>
            <w:gridSpan w:val="4"/>
            <w:tcBorders>
              <w:top w:val="single" w:sz="4" w:space="0" w:color="000000"/>
              <w:left w:val="single" w:sz="4" w:space="0" w:color="000000"/>
              <w:bottom w:val="single" w:sz="4" w:space="0" w:color="000000"/>
              <w:right w:val="single" w:sz="4" w:space="0" w:color="000000"/>
            </w:tcBorders>
          </w:tcPr>
          <w:p w14:paraId="73A35606" w14:textId="6F3317FF" w:rsidR="00767259" w:rsidRPr="00B21BBF" w:rsidRDefault="00767259" w:rsidP="00767259">
            <w:pPr>
              <w:suppressAutoHyphens/>
              <w:autoSpaceDN w:val="0"/>
              <w:spacing w:afterLines="20" w:after="48" w:line="240" w:lineRule="auto"/>
              <w:jc w:val="center"/>
              <w:textAlignment w:val="baseline"/>
              <w:rPr>
                <w:rFonts w:ascii="Times New Roman" w:eastAsia="Calibri" w:hAnsi="Times New Roman" w:cs="Times New Roman"/>
              </w:rPr>
            </w:pPr>
            <w:r w:rsidRPr="00B21BBF">
              <w:rPr>
                <w:rFonts w:ascii="Times New Roman" w:eastAsia="Calibri" w:hAnsi="Times New Roman" w:cs="Times New Roman"/>
              </w:rPr>
              <w:t>BID Ekonomikos ir apskaitos skyrius (toliau –EAS)</w:t>
            </w:r>
          </w:p>
        </w:tc>
        <w:tc>
          <w:tcPr>
            <w:tcW w:w="2624"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28273A" w14:textId="2B42D87D" w:rsidR="00767259" w:rsidRPr="00B21BBF" w:rsidRDefault="00767259" w:rsidP="00767259">
            <w:pPr>
              <w:suppressAutoHyphens/>
              <w:autoSpaceDN w:val="0"/>
              <w:spacing w:afterLines="20" w:after="48" w:line="240" w:lineRule="auto"/>
              <w:textAlignment w:val="baseline"/>
              <w:rPr>
                <w:rFonts w:ascii="Times New Roman" w:eastAsia="Calibri" w:hAnsi="Times New Roman" w:cs="Times New Roman"/>
              </w:rPr>
            </w:pPr>
            <w:r w:rsidRPr="00B21BBF">
              <w:rPr>
                <w:rFonts w:ascii="Times New Roman" w:eastAsia="Calibri" w:hAnsi="Times New Roman" w:cs="Times New Roman"/>
              </w:rPr>
              <w:t xml:space="preserve">Pervestos lėšos tarptautinėms organizacijoms (procentai) </w:t>
            </w:r>
          </w:p>
        </w:tc>
        <w:tc>
          <w:tcPr>
            <w:tcW w:w="932" w:type="dxa"/>
            <w:gridSpan w:val="6"/>
            <w:tcBorders>
              <w:top w:val="single" w:sz="4" w:space="0" w:color="000000"/>
              <w:left w:val="single" w:sz="4" w:space="0" w:color="000000"/>
              <w:bottom w:val="single" w:sz="4" w:space="0" w:color="000000"/>
              <w:right w:val="single" w:sz="4" w:space="0" w:color="auto"/>
            </w:tcBorders>
            <w:shd w:val="clear" w:color="auto" w:fill="auto"/>
            <w:tcMar>
              <w:top w:w="0" w:type="dxa"/>
              <w:left w:w="108" w:type="dxa"/>
              <w:bottom w:w="0" w:type="dxa"/>
              <w:right w:w="108" w:type="dxa"/>
            </w:tcMar>
          </w:tcPr>
          <w:p w14:paraId="0B75D070" w14:textId="33728902" w:rsidR="00767259" w:rsidRPr="00B21BBF" w:rsidRDefault="00767259" w:rsidP="00767259">
            <w:pPr>
              <w:suppressAutoHyphens/>
              <w:autoSpaceDN w:val="0"/>
              <w:spacing w:after="0" w:line="240" w:lineRule="auto"/>
              <w:jc w:val="center"/>
              <w:textAlignment w:val="baseline"/>
              <w:rPr>
                <w:rFonts w:ascii="Times New Roman" w:eastAsia="Calibri" w:hAnsi="Times New Roman" w:cs="Times New Roman"/>
              </w:rPr>
            </w:pPr>
            <w:r w:rsidRPr="00B21BBF">
              <w:rPr>
                <w:rFonts w:ascii="Times New Roman" w:eastAsia="Calibri" w:hAnsi="Times New Roman" w:cs="Times New Roman"/>
              </w:rPr>
              <w:t>100</w:t>
            </w:r>
          </w:p>
        </w:tc>
        <w:tc>
          <w:tcPr>
            <w:tcW w:w="767" w:type="dxa"/>
            <w:gridSpan w:val="5"/>
            <w:tcBorders>
              <w:top w:val="single" w:sz="4" w:space="0" w:color="000000"/>
              <w:left w:val="single" w:sz="4" w:space="0" w:color="auto"/>
              <w:bottom w:val="single" w:sz="4" w:space="0" w:color="000000"/>
              <w:right w:val="single" w:sz="4" w:space="0" w:color="000000"/>
            </w:tcBorders>
          </w:tcPr>
          <w:p w14:paraId="41CA0F89" w14:textId="77777777" w:rsidR="00767259" w:rsidRPr="00B21BBF" w:rsidRDefault="00767259" w:rsidP="00767259">
            <w:pPr>
              <w:suppressAutoHyphens/>
              <w:autoSpaceDN w:val="0"/>
              <w:spacing w:after="0" w:line="240" w:lineRule="auto"/>
              <w:jc w:val="center"/>
              <w:textAlignment w:val="baseline"/>
              <w:rPr>
                <w:rFonts w:ascii="Times New Roman" w:eastAsia="Calibri" w:hAnsi="Times New Roman" w:cs="Times New Roman"/>
              </w:rPr>
            </w:pPr>
          </w:p>
        </w:tc>
        <w:tc>
          <w:tcPr>
            <w:tcW w:w="727" w:type="dxa"/>
            <w:gridSpan w:val="4"/>
            <w:tcBorders>
              <w:top w:val="single" w:sz="4" w:space="0" w:color="000000"/>
              <w:left w:val="single" w:sz="4" w:space="0" w:color="000000"/>
              <w:bottom w:val="single" w:sz="4" w:space="0" w:color="000000"/>
              <w:right w:val="single" w:sz="4" w:space="0" w:color="000000"/>
            </w:tcBorders>
          </w:tcPr>
          <w:p w14:paraId="7FC2D31B" w14:textId="77777777" w:rsidR="00767259" w:rsidRPr="00B21BBF" w:rsidRDefault="00767259" w:rsidP="00767259">
            <w:pPr>
              <w:suppressAutoHyphens/>
              <w:autoSpaceDN w:val="0"/>
              <w:spacing w:after="0" w:line="240" w:lineRule="auto"/>
              <w:jc w:val="center"/>
              <w:textAlignment w:val="baseline"/>
              <w:rPr>
                <w:rFonts w:ascii="Times New Roman" w:eastAsia="Calibri" w:hAnsi="Times New Roman" w:cs="Times New Roman"/>
              </w:rPr>
            </w:pPr>
          </w:p>
        </w:tc>
        <w:tc>
          <w:tcPr>
            <w:tcW w:w="683" w:type="dxa"/>
            <w:gridSpan w:val="2"/>
            <w:tcBorders>
              <w:top w:val="single" w:sz="4" w:space="0" w:color="000000"/>
              <w:left w:val="single" w:sz="4" w:space="0" w:color="000000"/>
              <w:bottom w:val="single" w:sz="4" w:space="0" w:color="000000"/>
              <w:right w:val="single" w:sz="4" w:space="0" w:color="000000"/>
            </w:tcBorders>
          </w:tcPr>
          <w:p w14:paraId="7029B8ED" w14:textId="77777777" w:rsidR="00767259" w:rsidRPr="00B21BBF" w:rsidRDefault="00767259" w:rsidP="00767259">
            <w:pPr>
              <w:suppressAutoHyphens/>
              <w:autoSpaceDN w:val="0"/>
              <w:spacing w:after="0" w:line="240" w:lineRule="auto"/>
              <w:jc w:val="center"/>
              <w:textAlignment w:val="baseline"/>
              <w:rPr>
                <w:rFonts w:ascii="Times New Roman" w:eastAsia="Calibri" w:hAnsi="Times New Roman" w:cs="Times New Roman"/>
              </w:rPr>
            </w:pPr>
          </w:p>
        </w:tc>
        <w:tc>
          <w:tcPr>
            <w:tcW w:w="736" w:type="dxa"/>
            <w:gridSpan w:val="3"/>
            <w:tcBorders>
              <w:top w:val="single" w:sz="4" w:space="0" w:color="000000"/>
              <w:left w:val="single" w:sz="4" w:space="0" w:color="000000"/>
              <w:bottom w:val="single" w:sz="4" w:space="0" w:color="000000"/>
              <w:right w:val="single" w:sz="4" w:space="0" w:color="000000"/>
            </w:tcBorders>
          </w:tcPr>
          <w:p w14:paraId="0BA861B3" w14:textId="4BFED5FC" w:rsidR="00767259" w:rsidRPr="00B21BBF" w:rsidRDefault="00767259" w:rsidP="00767259">
            <w:pPr>
              <w:suppressAutoHyphens/>
              <w:autoSpaceDN w:val="0"/>
              <w:spacing w:after="0" w:line="240" w:lineRule="auto"/>
              <w:jc w:val="center"/>
              <w:textAlignment w:val="baseline"/>
              <w:rPr>
                <w:rFonts w:ascii="Times New Roman" w:eastAsia="Calibri" w:hAnsi="Times New Roman" w:cs="Times New Roman"/>
              </w:rPr>
            </w:pPr>
            <w:r w:rsidRPr="00B21BBF">
              <w:rPr>
                <w:rFonts w:ascii="Times New Roman" w:eastAsia="Calibri" w:hAnsi="Times New Roman" w:cs="Times New Roman"/>
              </w:rPr>
              <w:t>100</w:t>
            </w:r>
          </w:p>
        </w:tc>
      </w:tr>
      <w:tr w:rsidR="00B21BBF" w:rsidRPr="00B21BBF" w14:paraId="659B7755" w14:textId="77777777" w:rsidTr="00385BC1">
        <w:trPr>
          <w:gridAfter w:val="1"/>
          <w:wAfter w:w="26" w:type="dxa"/>
          <w:trHeight w:val="315"/>
        </w:trPr>
        <w:tc>
          <w:tcPr>
            <w:tcW w:w="14028" w:type="dxa"/>
            <w:gridSpan w:val="34"/>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14:paraId="3F5CC918" w14:textId="0B0592DE" w:rsidR="009338D0" w:rsidRPr="00B21BBF" w:rsidRDefault="00882F93" w:rsidP="009338D0">
            <w:pPr>
              <w:suppressAutoHyphens/>
              <w:autoSpaceDN w:val="0"/>
              <w:spacing w:after="0" w:line="240" w:lineRule="auto"/>
              <w:jc w:val="center"/>
              <w:textAlignment w:val="baseline"/>
              <w:rPr>
                <w:rFonts w:ascii="Times New Roman" w:eastAsia="Calibri" w:hAnsi="Times New Roman" w:cs="Times New Roman"/>
              </w:rPr>
            </w:pPr>
            <w:r w:rsidRPr="00B21BBF">
              <w:rPr>
                <w:rFonts w:ascii="Times New Roman" w:hAnsi="Times New Roman" w:cs="Times New Roman"/>
                <w:b/>
                <w:bCs/>
              </w:rPr>
              <w:t>S</w:t>
            </w:r>
            <w:r w:rsidR="004B7C93" w:rsidRPr="00B21BBF">
              <w:rPr>
                <w:rFonts w:ascii="Times New Roman" w:hAnsi="Times New Roman" w:cs="Times New Roman"/>
                <w:b/>
                <w:bCs/>
              </w:rPr>
              <w:t xml:space="preserve">USISIEKIMO </w:t>
            </w:r>
            <w:r w:rsidRPr="00B21BBF">
              <w:rPr>
                <w:rFonts w:ascii="Times New Roman" w:hAnsi="Times New Roman" w:cs="Times New Roman"/>
                <w:b/>
                <w:bCs/>
              </w:rPr>
              <w:t>M</w:t>
            </w:r>
            <w:r w:rsidR="004B7C93" w:rsidRPr="00B21BBF">
              <w:rPr>
                <w:rFonts w:ascii="Times New Roman" w:hAnsi="Times New Roman" w:cs="Times New Roman"/>
                <w:b/>
                <w:bCs/>
              </w:rPr>
              <w:t>INISTERIJOS</w:t>
            </w:r>
            <w:r w:rsidRPr="00B21BBF">
              <w:rPr>
                <w:rFonts w:ascii="Times New Roman" w:hAnsi="Times New Roman" w:cs="Times New Roman"/>
                <w:b/>
                <w:bCs/>
              </w:rPr>
              <w:t xml:space="preserve"> VALDYMO PROGRAMA</w:t>
            </w:r>
          </w:p>
        </w:tc>
      </w:tr>
      <w:tr w:rsidR="00B21BBF" w:rsidRPr="00B21BBF" w14:paraId="04FC2B8D" w14:textId="32C8BFFB" w:rsidTr="00385BC1">
        <w:trPr>
          <w:gridAfter w:val="1"/>
          <w:wAfter w:w="26" w:type="dxa"/>
          <w:trHeight w:val="315"/>
        </w:trPr>
        <w:tc>
          <w:tcPr>
            <w:tcW w:w="1504" w:type="dxa"/>
            <w:tcBorders>
              <w:top w:val="single" w:sz="4" w:space="0" w:color="000000"/>
              <w:left w:val="single" w:sz="4" w:space="0" w:color="000000"/>
              <w:bottom w:val="single" w:sz="4" w:space="0" w:color="000000"/>
              <w:right w:val="single" w:sz="4" w:space="0" w:color="auto"/>
            </w:tcBorders>
            <w:shd w:val="clear" w:color="auto" w:fill="auto"/>
            <w:noWrap/>
            <w:tcMar>
              <w:top w:w="0" w:type="dxa"/>
              <w:left w:w="108" w:type="dxa"/>
              <w:bottom w:w="0" w:type="dxa"/>
              <w:right w:w="108" w:type="dxa"/>
            </w:tcMar>
          </w:tcPr>
          <w:p w14:paraId="39BF8FCB" w14:textId="3E3038B1" w:rsidR="002650B7" w:rsidRPr="00B21BBF" w:rsidRDefault="002650B7" w:rsidP="00494381">
            <w:pPr>
              <w:suppressAutoHyphens/>
              <w:autoSpaceDN w:val="0"/>
              <w:spacing w:after="0" w:line="240" w:lineRule="auto"/>
              <w:textAlignment w:val="baseline"/>
              <w:rPr>
                <w:rFonts w:ascii="Times New Roman" w:hAnsi="Times New Roman" w:cs="Times New Roman"/>
                <w:b/>
                <w:bCs/>
                <w:highlight w:val="lightGray"/>
              </w:rPr>
            </w:pPr>
            <w:r w:rsidRPr="00B21BBF">
              <w:rPr>
                <w:rFonts w:ascii="Times New Roman" w:eastAsia="Calibri" w:hAnsi="Times New Roman" w:cs="Times New Roman"/>
                <w:highlight w:val="lightGray"/>
              </w:rPr>
              <w:t>10-002-11-01 (T)</w:t>
            </w:r>
          </w:p>
        </w:tc>
        <w:tc>
          <w:tcPr>
            <w:tcW w:w="12524" w:type="dxa"/>
            <w:gridSpan w:val="33"/>
            <w:tcBorders>
              <w:top w:val="single" w:sz="4" w:space="0" w:color="000000"/>
              <w:left w:val="single" w:sz="4" w:space="0" w:color="auto"/>
              <w:bottom w:val="single" w:sz="4" w:space="0" w:color="000000"/>
              <w:right w:val="single" w:sz="4" w:space="0" w:color="000000"/>
            </w:tcBorders>
            <w:shd w:val="clear" w:color="auto" w:fill="auto"/>
          </w:tcPr>
          <w:p w14:paraId="5A79BDD9" w14:textId="3822385D" w:rsidR="002650B7" w:rsidRPr="00B21BBF" w:rsidRDefault="002650B7" w:rsidP="004B7C93">
            <w:pPr>
              <w:suppressAutoHyphens/>
              <w:autoSpaceDN w:val="0"/>
              <w:spacing w:after="0" w:line="240" w:lineRule="auto"/>
              <w:textAlignment w:val="baseline"/>
              <w:rPr>
                <w:rFonts w:ascii="Times New Roman" w:hAnsi="Times New Roman" w:cs="Times New Roman"/>
                <w:b/>
                <w:bCs/>
                <w:highlight w:val="lightGray"/>
              </w:rPr>
            </w:pPr>
            <w:r w:rsidRPr="00B21BBF">
              <w:rPr>
                <w:rFonts w:ascii="Times New Roman" w:hAnsi="Times New Roman" w:cs="Times New Roman"/>
                <w:b/>
                <w:bCs/>
                <w:highlight w:val="lightGray"/>
              </w:rPr>
              <w:t xml:space="preserve">Uždavinys. </w:t>
            </w:r>
            <w:r w:rsidR="002F0DF3" w:rsidRPr="00B21BBF">
              <w:rPr>
                <w:rFonts w:ascii="TimesNewRomanPSMT" w:hAnsi="TimesNewRomanPSMT" w:cs="TimesNewRomanPSMT"/>
                <w:highlight w:val="lightGray"/>
              </w:rPr>
              <w:t xml:space="preserve"> </w:t>
            </w:r>
            <w:r w:rsidR="002F0DF3" w:rsidRPr="00B21BBF">
              <w:rPr>
                <w:rFonts w:ascii="Times New Roman" w:hAnsi="Times New Roman" w:cs="Times New Roman"/>
                <w:highlight w:val="lightGray"/>
              </w:rPr>
              <w:t>Užtikrinti ministerijos veiklos organizavimą ir</w:t>
            </w:r>
            <w:r w:rsidR="004B7C93" w:rsidRPr="00B21BBF">
              <w:rPr>
                <w:rFonts w:ascii="Times New Roman" w:hAnsi="Times New Roman" w:cs="Times New Roman"/>
                <w:highlight w:val="lightGray"/>
              </w:rPr>
              <w:t xml:space="preserve"> </w:t>
            </w:r>
            <w:r w:rsidR="002F0DF3" w:rsidRPr="00B21BBF">
              <w:rPr>
                <w:rFonts w:ascii="Times New Roman" w:hAnsi="Times New Roman" w:cs="Times New Roman"/>
                <w:highlight w:val="lightGray"/>
              </w:rPr>
              <w:t>Lietuvos Respublikos Vyriausybės programos</w:t>
            </w:r>
            <w:r w:rsidR="004B7C93" w:rsidRPr="00B21BBF">
              <w:rPr>
                <w:rFonts w:ascii="Times New Roman" w:hAnsi="Times New Roman" w:cs="Times New Roman"/>
                <w:highlight w:val="lightGray"/>
              </w:rPr>
              <w:t xml:space="preserve"> </w:t>
            </w:r>
            <w:r w:rsidR="002F0DF3" w:rsidRPr="00B21BBF">
              <w:rPr>
                <w:rFonts w:ascii="Times New Roman" w:hAnsi="Times New Roman" w:cs="Times New Roman"/>
                <w:highlight w:val="lightGray"/>
              </w:rPr>
              <w:t>nuostatų įgyvendinimą</w:t>
            </w:r>
          </w:p>
        </w:tc>
      </w:tr>
      <w:tr w:rsidR="00767259" w:rsidRPr="00B21BBF" w14:paraId="3097B457" w14:textId="77777777" w:rsidTr="00385BC1">
        <w:trPr>
          <w:gridAfter w:val="1"/>
          <w:wAfter w:w="26" w:type="dxa"/>
          <w:trHeight w:val="580"/>
        </w:trPr>
        <w:tc>
          <w:tcPr>
            <w:tcW w:w="1504" w:type="dxa"/>
            <w:tcBorders>
              <w:top w:val="single" w:sz="4" w:space="0" w:color="000000"/>
              <w:left w:val="single" w:sz="4" w:space="0" w:color="000000"/>
              <w:right w:val="single" w:sz="4" w:space="0" w:color="000000"/>
            </w:tcBorders>
            <w:shd w:val="clear" w:color="auto" w:fill="auto"/>
            <w:noWrap/>
            <w:tcMar>
              <w:top w:w="0" w:type="dxa"/>
              <w:left w:w="108" w:type="dxa"/>
              <w:bottom w:w="0" w:type="dxa"/>
              <w:right w:w="108" w:type="dxa"/>
            </w:tcMar>
          </w:tcPr>
          <w:p w14:paraId="602351E8" w14:textId="28E35A82" w:rsidR="00767259" w:rsidRPr="00B21BBF" w:rsidRDefault="00767259" w:rsidP="00767259">
            <w:pPr>
              <w:suppressAutoHyphens/>
              <w:autoSpaceDN w:val="0"/>
              <w:spacing w:after="0" w:line="240" w:lineRule="auto"/>
              <w:textAlignment w:val="baseline"/>
              <w:rPr>
                <w:rFonts w:ascii="Times New Roman" w:eastAsia="Calibri" w:hAnsi="Times New Roman" w:cs="Times New Roman"/>
                <w:highlight w:val="lightGray"/>
              </w:rPr>
            </w:pPr>
            <w:r w:rsidRPr="00B21BBF">
              <w:rPr>
                <w:rFonts w:ascii="Times New Roman" w:eastAsia="Calibri" w:hAnsi="Times New Roman" w:cs="Times New Roman"/>
                <w:highlight w:val="lightGray"/>
              </w:rPr>
              <w:lastRenderedPageBreak/>
              <w:t>10-002-11-01-01 (TP)</w:t>
            </w:r>
          </w:p>
        </w:tc>
        <w:tc>
          <w:tcPr>
            <w:tcW w:w="3310" w:type="dxa"/>
            <w:gridSpan w:val="3"/>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tcPr>
          <w:p w14:paraId="2D17C0C0" w14:textId="1D93DBE8" w:rsidR="00767259" w:rsidRPr="00B21BBF" w:rsidRDefault="00767259" w:rsidP="00767259">
            <w:pPr>
              <w:autoSpaceDE w:val="0"/>
              <w:autoSpaceDN w:val="0"/>
              <w:adjustRightInd w:val="0"/>
              <w:spacing w:after="0" w:line="240" w:lineRule="auto"/>
              <w:rPr>
                <w:rFonts w:ascii="Times New Roman" w:hAnsi="Times New Roman" w:cs="Times New Roman"/>
                <w:b/>
                <w:bCs/>
                <w:highlight w:val="lightGray"/>
              </w:rPr>
            </w:pPr>
            <w:r w:rsidRPr="00B21BBF">
              <w:rPr>
                <w:rFonts w:ascii="Times New Roman" w:hAnsi="Times New Roman" w:cs="Times New Roman"/>
                <w:b/>
                <w:bCs/>
                <w:highlight w:val="lightGray"/>
              </w:rPr>
              <w:t>Priemonė.</w:t>
            </w:r>
          </w:p>
          <w:p w14:paraId="460A2678" w14:textId="4B7C500C" w:rsidR="00767259" w:rsidRPr="00B21BBF" w:rsidRDefault="00767259" w:rsidP="00767259">
            <w:pPr>
              <w:autoSpaceDE w:val="0"/>
              <w:autoSpaceDN w:val="0"/>
              <w:adjustRightInd w:val="0"/>
              <w:spacing w:after="0" w:line="240" w:lineRule="auto"/>
              <w:rPr>
                <w:rFonts w:ascii="Times New Roman" w:hAnsi="Times New Roman" w:cs="Times New Roman"/>
                <w:highlight w:val="lightGray"/>
              </w:rPr>
            </w:pPr>
            <w:r w:rsidRPr="00B21BBF">
              <w:rPr>
                <w:rFonts w:ascii="Times New Roman" w:hAnsi="Times New Roman" w:cs="Times New Roman"/>
                <w:highlight w:val="lightGray"/>
              </w:rPr>
              <w:t xml:space="preserve">Vykdyti ministerijos funkcijas </w:t>
            </w:r>
          </w:p>
        </w:tc>
        <w:tc>
          <w:tcPr>
            <w:tcW w:w="1118" w:type="dxa"/>
            <w:tcBorders>
              <w:top w:val="single" w:sz="4" w:space="0" w:color="000000"/>
              <w:left w:val="single" w:sz="4" w:space="0" w:color="000000"/>
              <w:right w:val="single" w:sz="4" w:space="0" w:color="000000"/>
            </w:tcBorders>
          </w:tcPr>
          <w:p w14:paraId="0E72A6BC" w14:textId="521AB2DB" w:rsidR="00767259" w:rsidRPr="00B21BBF" w:rsidRDefault="00767259" w:rsidP="00767259">
            <w:pPr>
              <w:suppressAutoHyphens/>
              <w:autoSpaceDN w:val="0"/>
              <w:spacing w:afterLines="20" w:after="48" w:line="240" w:lineRule="auto"/>
              <w:jc w:val="center"/>
              <w:textAlignment w:val="baseline"/>
              <w:rPr>
                <w:rFonts w:ascii="Times New Roman" w:eastAsia="Calibri" w:hAnsi="Times New Roman" w:cs="Times New Roman"/>
                <w:b/>
                <w:bCs/>
                <w:highlight w:val="lightGray"/>
              </w:rPr>
            </w:pPr>
            <w:r w:rsidRPr="00B21BBF">
              <w:rPr>
                <w:rFonts w:ascii="Times New Roman" w:eastAsia="Calibri" w:hAnsi="Times New Roman" w:cs="Times New Roman"/>
                <w:b/>
                <w:bCs/>
                <w:highlight w:val="lightGray"/>
              </w:rPr>
              <w:t>10 164,0</w:t>
            </w:r>
          </w:p>
        </w:tc>
        <w:tc>
          <w:tcPr>
            <w:tcW w:w="1575" w:type="dxa"/>
            <w:gridSpan w:val="3"/>
            <w:tcBorders>
              <w:top w:val="single" w:sz="4" w:space="0" w:color="000000"/>
              <w:left w:val="single" w:sz="4" w:space="0" w:color="000000"/>
              <w:bottom w:val="single" w:sz="4" w:space="0" w:color="auto"/>
              <w:right w:val="single" w:sz="4" w:space="0" w:color="000000"/>
            </w:tcBorders>
            <w:shd w:val="clear" w:color="auto" w:fill="auto"/>
          </w:tcPr>
          <w:p w14:paraId="5F73254E" w14:textId="510F2045" w:rsidR="00767259" w:rsidRPr="00B21BBF" w:rsidRDefault="00767259" w:rsidP="00767259">
            <w:pPr>
              <w:suppressAutoHyphens/>
              <w:autoSpaceDN w:val="0"/>
              <w:spacing w:afterLines="20" w:after="48" w:line="240" w:lineRule="auto"/>
              <w:jc w:val="center"/>
              <w:textAlignment w:val="baseline"/>
              <w:rPr>
                <w:rFonts w:ascii="Times New Roman" w:eastAsia="Calibri" w:hAnsi="Times New Roman" w:cs="Times New Roman"/>
              </w:rPr>
            </w:pPr>
            <w:r w:rsidRPr="00B21BBF">
              <w:rPr>
                <w:rFonts w:ascii="Times New Roman" w:eastAsia="Calibri" w:hAnsi="Times New Roman" w:cs="Times New Roman"/>
              </w:rPr>
              <w:t>Teisės ir personalo skyrius (toliau – TPS)</w:t>
            </w:r>
          </w:p>
        </w:tc>
        <w:tc>
          <w:tcPr>
            <w:tcW w:w="2693" w:type="dxa"/>
            <w:gridSpan w:val="7"/>
            <w:tcBorders>
              <w:top w:val="single" w:sz="4" w:space="0" w:color="000000"/>
              <w:left w:val="single" w:sz="4" w:space="0" w:color="000000"/>
              <w:bottom w:val="single" w:sz="4" w:space="0" w:color="auto"/>
              <w:right w:val="single" w:sz="4" w:space="0" w:color="000000"/>
            </w:tcBorders>
            <w:shd w:val="clear" w:color="auto" w:fill="auto"/>
            <w:tcMar>
              <w:top w:w="0" w:type="dxa"/>
              <w:left w:w="108" w:type="dxa"/>
              <w:bottom w:w="0" w:type="dxa"/>
              <w:right w:w="108" w:type="dxa"/>
            </w:tcMar>
          </w:tcPr>
          <w:p w14:paraId="5F6B0537" w14:textId="4C55C8BD" w:rsidR="00767259" w:rsidRPr="00B21BBF" w:rsidRDefault="00767259" w:rsidP="00767259">
            <w:pPr>
              <w:suppressAutoHyphens/>
              <w:autoSpaceDN w:val="0"/>
              <w:spacing w:afterLines="20" w:after="48" w:line="240" w:lineRule="auto"/>
              <w:textAlignment w:val="baseline"/>
              <w:rPr>
                <w:rFonts w:ascii="Times New Roman" w:hAnsi="Times New Roman" w:cs="Times New Roman"/>
              </w:rPr>
            </w:pPr>
            <w:r w:rsidRPr="00B21BBF">
              <w:rPr>
                <w:rFonts w:ascii="Times New Roman" w:hAnsi="Times New Roman" w:cs="Times New Roman"/>
              </w:rPr>
              <w:t>Susisiekimo ministerijos teisėkūros plano vykdymas (procentai)</w:t>
            </w:r>
          </w:p>
        </w:tc>
        <w:tc>
          <w:tcPr>
            <w:tcW w:w="851" w:type="dxa"/>
            <w:gridSpan w:val="3"/>
            <w:tcBorders>
              <w:top w:val="single" w:sz="4" w:space="0" w:color="000000"/>
              <w:left w:val="single" w:sz="4" w:space="0" w:color="000000"/>
              <w:bottom w:val="single" w:sz="4" w:space="0" w:color="auto"/>
              <w:right w:val="single" w:sz="4" w:space="0" w:color="auto"/>
            </w:tcBorders>
            <w:shd w:val="clear" w:color="auto" w:fill="auto"/>
            <w:tcMar>
              <w:top w:w="0" w:type="dxa"/>
              <w:left w:w="108" w:type="dxa"/>
              <w:bottom w:w="0" w:type="dxa"/>
              <w:right w:w="108" w:type="dxa"/>
            </w:tcMar>
          </w:tcPr>
          <w:p w14:paraId="27B3EDB1" w14:textId="1202D40E" w:rsidR="00767259" w:rsidRPr="00B21BBF" w:rsidRDefault="00767259" w:rsidP="00767259">
            <w:pPr>
              <w:suppressAutoHyphens/>
              <w:autoSpaceDN w:val="0"/>
              <w:spacing w:after="0" w:line="240" w:lineRule="auto"/>
              <w:jc w:val="center"/>
              <w:textAlignment w:val="baseline"/>
              <w:rPr>
                <w:rFonts w:ascii="Times New Roman" w:eastAsia="Calibri" w:hAnsi="Times New Roman" w:cs="Times New Roman"/>
              </w:rPr>
            </w:pPr>
            <w:r w:rsidRPr="00B21BBF">
              <w:rPr>
                <w:rFonts w:ascii="Times New Roman" w:eastAsia="Calibri" w:hAnsi="Times New Roman" w:cs="Times New Roman"/>
              </w:rPr>
              <w:t>65</w:t>
            </w:r>
          </w:p>
        </w:tc>
        <w:tc>
          <w:tcPr>
            <w:tcW w:w="709" w:type="dxa"/>
            <w:gridSpan w:val="5"/>
            <w:tcBorders>
              <w:top w:val="single" w:sz="4" w:space="0" w:color="000000"/>
              <w:left w:val="single" w:sz="4" w:space="0" w:color="auto"/>
              <w:bottom w:val="single" w:sz="4" w:space="0" w:color="auto"/>
              <w:right w:val="single" w:sz="4" w:space="0" w:color="000000"/>
            </w:tcBorders>
            <w:shd w:val="clear" w:color="auto" w:fill="auto"/>
          </w:tcPr>
          <w:p w14:paraId="3CB2698E" w14:textId="77777777" w:rsidR="00767259" w:rsidRPr="00B21BBF" w:rsidRDefault="00767259" w:rsidP="00767259">
            <w:pPr>
              <w:suppressAutoHyphens/>
              <w:autoSpaceDN w:val="0"/>
              <w:spacing w:after="0" w:line="240" w:lineRule="auto"/>
              <w:jc w:val="center"/>
              <w:textAlignment w:val="baseline"/>
              <w:rPr>
                <w:rFonts w:ascii="Times New Roman" w:eastAsia="Calibri" w:hAnsi="Times New Roman" w:cs="Times New Roman"/>
              </w:rPr>
            </w:pPr>
          </w:p>
        </w:tc>
        <w:tc>
          <w:tcPr>
            <w:tcW w:w="709" w:type="dxa"/>
            <w:gridSpan w:val="5"/>
            <w:tcBorders>
              <w:top w:val="single" w:sz="4" w:space="0" w:color="000000"/>
              <w:left w:val="single" w:sz="4" w:space="0" w:color="000000"/>
              <w:bottom w:val="single" w:sz="4" w:space="0" w:color="auto"/>
              <w:right w:val="single" w:sz="4" w:space="0" w:color="000000"/>
            </w:tcBorders>
            <w:shd w:val="clear" w:color="auto" w:fill="auto"/>
          </w:tcPr>
          <w:p w14:paraId="238846A7" w14:textId="77777777" w:rsidR="00767259" w:rsidRPr="00B21BBF" w:rsidRDefault="00767259" w:rsidP="00767259">
            <w:pPr>
              <w:suppressAutoHyphens/>
              <w:autoSpaceDN w:val="0"/>
              <w:spacing w:after="0" w:line="240" w:lineRule="auto"/>
              <w:jc w:val="center"/>
              <w:textAlignment w:val="baseline"/>
              <w:rPr>
                <w:rFonts w:ascii="Times New Roman" w:eastAsia="Calibri" w:hAnsi="Times New Roman" w:cs="Times New Roman"/>
              </w:rPr>
            </w:pPr>
          </w:p>
        </w:tc>
        <w:tc>
          <w:tcPr>
            <w:tcW w:w="709" w:type="dxa"/>
            <w:gridSpan w:val="2"/>
            <w:tcBorders>
              <w:top w:val="single" w:sz="4" w:space="0" w:color="000000"/>
              <w:left w:val="single" w:sz="4" w:space="0" w:color="000000"/>
              <w:bottom w:val="single" w:sz="4" w:space="0" w:color="auto"/>
              <w:right w:val="single" w:sz="4" w:space="0" w:color="000000"/>
            </w:tcBorders>
            <w:shd w:val="clear" w:color="auto" w:fill="auto"/>
          </w:tcPr>
          <w:p w14:paraId="3E0B34E2" w14:textId="77777777" w:rsidR="00767259" w:rsidRPr="00B21BBF" w:rsidRDefault="00767259" w:rsidP="00767259">
            <w:pPr>
              <w:suppressAutoHyphens/>
              <w:autoSpaceDN w:val="0"/>
              <w:spacing w:after="0" w:line="240" w:lineRule="auto"/>
              <w:jc w:val="center"/>
              <w:textAlignment w:val="baseline"/>
              <w:rPr>
                <w:rFonts w:ascii="Times New Roman" w:eastAsia="Calibri" w:hAnsi="Times New Roman" w:cs="Times New Roman"/>
              </w:rPr>
            </w:pPr>
          </w:p>
        </w:tc>
        <w:tc>
          <w:tcPr>
            <w:tcW w:w="850" w:type="dxa"/>
            <w:gridSpan w:val="4"/>
            <w:tcBorders>
              <w:top w:val="single" w:sz="4" w:space="0" w:color="000000"/>
              <w:left w:val="single" w:sz="4" w:space="0" w:color="000000"/>
              <w:bottom w:val="single" w:sz="4" w:space="0" w:color="auto"/>
              <w:right w:val="single" w:sz="4" w:space="0" w:color="000000"/>
            </w:tcBorders>
            <w:shd w:val="clear" w:color="auto" w:fill="auto"/>
          </w:tcPr>
          <w:p w14:paraId="4EF88F21" w14:textId="118DC4F3" w:rsidR="00767259" w:rsidRPr="00B21BBF" w:rsidRDefault="00767259" w:rsidP="00767259">
            <w:pPr>
              <w:suppressAutoHyphens/>
              <w:autoSpaceDN w:val="0"/>
              <w:spacing w:after="0" w:line="240" w:lineRule="auto"/>
              <w:jc w:val="center"/>
              <w:textAlignment w:val="baseline"/>
              <w:rPr>
                <w:rFonts w:ascii="Times New Roman" w:eastAsia="Calibri" w:hAnsi="Times New Roman" w:cs="Times New Roman"/>
              </w:rPr>
            </w:pPr>
            <w:r w:rsidRPr="00B21BBF">
              <w:rPr>
                <w:rFonts w:ascii="Times New Roman" w:eastAsia="Calibri" w:hAnsi="Times New Roman" w:cs="Times New Roman"/>
              </w:rPr>
              <w:t>65</w:t>
            </w:r>
          </w:p>
        </w:tc>
      </w:tr>
      <w:tr w:rsidR="00767259" w:rsidRPr="00B21BBF" w14:paraId="47F0C4F3" w14:textId="77777777" w:rsidTr="00385BC1">
        <w:trPr>
          <w:gridAfter w:val="1"/>
          <w:wAfter w:w="26" w:type="dxa"/>
          <w:trHeight w:val="788"/>
        </w:trPr>
        <w:tc>
          <w:tcPr>
            <w:tcW w:w="1504" w:type="dxa"/>
            <w:tcBorders>
              <w:top w:val="single" w:sz="4" w:space="0" w:color="auto"/>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14:paraId="3724DB21" w14:textId="06C96A09" w:rsidR="00767259" w:rsidRPr="00B21BBF" w:rsidRDefault="00767259" w:rsidP="00767259">
            <w:pPr>
              <w:suppressAutoHyphens/>
              <w:autoSpaceDN w:val="0"/>
              <w:spacing w:after="0" w:line="240" w:lineRule="auto"/>
              <w:textAlignment w:val="baseline"/>
              <w:rPr>
                <w:rFonts w:ascii="Times New Roman" w:eastAsia="Calibri" w:hAnsi="Times New Roman" w:cs="Times New Roman"/>
              </w:rPr>
            </w:pPr>
          </w:p>
        </w:tc>
        <w:tc>
          <w:tcPr>
            <w:tcW w:w="3310" w:type="dxa"/>
            <w:gridSpan w:val="3"/>
            <w:tcBorders>
              <w:top w:val="single" w:sz="4" w:space="0" w:color="auto"/>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F7433A" w14:textId="77777777" w:rsidR="00767259" w:rsidRPr="00B21BBF" w:rsidRDefault="00767259" w:rsidP="00767259">
            <w:pPr>
              <w:autoSpaceDE w:val="0"/>
              <w:autoSpaceDN w:val="0"/>
              <w:adjustRightInd w:val="0"/>
              <w:spacing w:afterLines="20" w:after="48" w:line="240" w:lineRule="auto"/>
              <w:rPr>
                <w:rFonts w:ascii="Times New Roman" w:eastAsia="Calibri" w:hAnsi="Times New Roman" w:cs="Times New Roman"/>
              </w:rPr>
            </w:pPr>
          </w:p>
        </w:tc>
        <w:tc>
          <w:tcPr>
            <w:tcW w:w="1118" w:type="dxa"/>
            <w:tcBorders>
              <w:top w:val="single" w:sz="4" w:space="0" w:color="auto"/>
              <w:left w:val="single" w:sz="4" w:space="0" w:color="000000"/>
              <w:bottom w:val="single" w:sz="4" w:space="0" w:color="000000"/>
              <w:right w:val="single" w:sz="4" w:space="0" w:color="000000"/>
            </w:tcBorders>
            <w:shd w:val="clear" w:color="auto" w:fill="auto"/>
          </w:tcPr>
          <w:p w14:paraId="77DAD16C" w14:textId="77777777" w:rsidR="00767259" w:rsidRPr="00B21BBF" w:rsidRDefault="00767259" w:rsidP="00767259">
            <w:pPr>
              <w:suppressAutoHyphens/>
              <w:autoSpaceDN w:val="0"/>
              <w:spacing w:afterLines="20" w:after="48" w:line="240" w:lineRule="auto"/>
              <w:jc w:val="center"/>
              <w:textAlignment w:val="baseline"/>
              <w:rPr>
                <w:rFonts w:ascii="Times New Roman" w:eastAsia="Calibri" w:hAnsi="Times New Roman" w:cs="Times New Roman"/>
              </w:rPr>
            </w:pPr>
          </w:p>
        </w:tc>
        <w:tc>
          <w:tcPr>
            <w:tcW w:w="1575" w:type="dxa"/>
            <w:gridSpan w:val="3"/>
            <w:tcBorders>
              <w:top w:val="single" w:sz="4" w:space="0" w:color="auto"/>
              <w:left w:val="single" w:sz="4" w:space="0" w:color="000000"/>
              <w:bottom w:val="single" w:sz="4" w:space="0" w:color="000000"/>
              <w:right w:val="single" w:sz="4" w:space="0" w:color="000000"/>
            </w:tcBorders>
            <w:shd w:val="clear" w:color="auto" w:fill="auto"/>
          </w:tcPr>
          <w:p w14:paraId="20A115C5" w14:textId="6C34F05D" w:rsidR="00767259" w:rsidRPr="00B21BBF" w:rsidRDefault="00767259" w:rsidP="00767259">
            <w:pPr>
              <w:suppressAutoHyphens/>
              <w:autoSpaceDN w:val="0"/>
              <w:spacing w:afterLines="20" w:after="48" w:line="240" w:lineRule="auto"/>
              <w:jc w:val="center"/>
              <w:textAlignment w:val="baseline"/>
              <w:rPr>
                <w:rFonts w:ascii="Times New Roman" w:eastAsia="Calibri" w:hAnsi="Times New Roman" w:cs="Times New Roman"/>
              </w:rPr>
            </w:pPr>
            <w:r w:rsidRPr="00B21BBF">
              <w:rPr>
                <w:rFonts w:ascii="Times New Roman" w:eastAsia="Calibri" w:hAnsi="Times New Roman" w:cs="Times New Roman"/>
              </w:rPr>
              <w:t>TPS</w:t>
            </w:r>
          </w:p>
        </w:tc>
        <w:tc>
          <w:tcPr>
            <w:tcW w:w="2693" w:type="dxa"/>
            <w:gridSpan w:val="7"/>
            <w:tcBorders>
              <w:top w:val="single" w:sz="4" w:space="0" w:color="auto"/>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CCF205" w14:textId="54E6B1C3" w:rsidR="00767259" w:rsidRPr="00B21BBF" w:rsidRDefault="00767259" w:rsidP="00767259">
            <w:pPr>
              <w:autoSpaceDE w:val="0"/>
              <w:autoSpaceDN w:val="0"/>
              <w:adjustRightInd w:val="0"/>
              <w:spacing w:afterLines="20" w:after="48" w:line="240" w:lineRule="auto"/>
              <w:rPr>
                <w:rFonts w:ascii="Times New Roman" w:eastAsia="Calibri" w:hAnsi="Times New Roman" w:cs="Times New Roman"/>
              </w:rPr>
            </w:pPr>
            <w:r w:rsidRPr="00B21BBF">
              <w:rPr>
                <w:rFonts w:ascii="Times New Roman" w:eastAsia="Calibri" w:hAnsi="Times New Roman" w:cs="Times New Roman"/>
              </w:rPr>
              <w:t>Įstaigos darbuotojų savanoriška kaita (procentai)</w:t>
            </w:r>
          </w:p>
        </w:tc>
        <w:tc>
          <w:tcPr>
            <w:tcW w:w="851" w:type="dxa"/>
            <w:gridSpan w:val="3"/>
            <w:tcBorders>
              <w:top w:val="single" w:sz="4" w:space="0" w:color="auto"/>
              <w:left w:val="single" w:sz="4" w:space="0" w:color="000000"/>
              <w:bottom w:val="single" w:sz="4" w:space="0" w:color="000000"/>
              <w:right w:val="single" w:sz="4" w:space="0" w:color="auto"/>
            </w:tcBorders>
            <w:shd w:val="clear" w:color="auto" w:fill="auto"/>
            <w:tcMar>
              <w:top w:w="0" w:type="dxa"/>
              <w:left w:w="108" w:type="dxa"/>
              <w:bottom w:w="0" w:type="dxa"/>
              <w:right w:w="108" w:type="dxa"/>
            </w:tcMar>
          </w:tcPr>
          <w:p w14:paraId="776D8048" w14:textId="5036B977" w:rsidR="00767259" w:rsidRPr="00B21BBF" w:rsidRDefault="00767259" w:rsidP="00767259">
            <w:pPr>
              <w:suppressAutoHyphens/>
              <w:autoSpaceDN w:val="0"/>
              <w:spacing w:after="0" w:line="240" w:lineRule="auto"/>
              <w:jc w:val="center"/>
              <w:textAlignment w:val="baseline"/>
              <w:rPr>
                <w:rFonts w:ascii="Times New Roman" w:eastAsia="Calibri" w:hAnsi="Times New Roman" w:cs="Times New Roman"/>
              </w:rPr>
            </w:pPr>
            <w:r w:rsidRPr="00B21BBF">
              <w:rPr>
                <w:rFonts w:ascii="Times New Roman" w:eastAsia="Calibri" w:hAnsi="Times New Roman" w:cs="Times New Roman"/>
              </w:rPr>
              <w:t>&lt;9</w:t>
            </w:r>
          </w:p>
        </w:tc>
        <w:tc>
          <w:tcPr>
            <w:tcW w:w="709" w:type="dxa"/>
            <w:gridSpan w:val="5"/>
            <w:tcBorders>
              <w:top w:val="single" w:sz="4" w:space="0" w:color="auto"/>
              <w:left w:val="single" w:sz="4" w:space="0" w:color="auto"/>
              <w:bottom w:val="single" w:sz="4" w:space="0" w:color="000000"/>
              <w:right w:val="single" w:sz="4" w:space="0" w:color="000000"/>
            </w:tcBorders>
            <w:shd w:val="clear" w:color="auto" w:fill="auto"/>
          </w:tcPr>
          <w:p w14:paraId="3EDF3B86" w14:textId="77777777" w:rsidR="00767259" w:rsidRPr="00B21BBF" w:rsidRDefault="00767259" w:rsidP="000C6354">
            <w:pPr>
              <w:suppressAutoHyphens/>
              <w:autoSpaceDN w:val="0"/>
              <w:spacing w:after="0" w:line="240" w:lineRule="auto"/>
              <w:ind w:left="-147"/>
              <w:jc w:val="center"/>
              <w:textAlignment w:val="baseline"/>
              <w:rPr>
                <w:rFonts w:ascii="Times New Roman" w:eastAsia="Calibri" w:hAnsi="Times New Roman" w:cs="Times New Roman"/>
              </w:rPr>
            </w:pPr>
          </w:p>
        </w:tc>
        <w:tc>
          <w:tcPr>
            <w:tcW w:w="709" w:type="dxa"/>
            <w:gridSpan w:val="5"/>
            <w:tcBorders>
              <w:top w:val="single" w:sz="4" w:space="0" w:color="auto"/>
              <w:left w:val="single" w:sz="4" w:space="0" w:color="000000"/>
              <w:bottom w:val="single" w:sz="4" w:space="0" w:color="000000"/>
              <w:right w:val="single" w:sz="4" w:space="0" w:color="000000"/>
            </w:tcBorders>
            <w:shd w:val="clear" w:color="auto" w:fill="auto"/>
          </w:tcPr>
          <w:p w14:paraId="14FB56C7" w14:textId="77777777" w:rsidR="00767259" w:rsidRPr="00B21BBF" w:rsidRDefault="00767259" w:rsidP="00767259">
            <w:pPr>
              <w:suppressAutoHyphens/>
              <w:autoSpaceDN w:val="0"/>
              <w:spacing w:after="0" w:line="240" w:lineRule="auto"/>
              <w:jc w:val="center"/>
              <w:textAlignment w:val="baseline"/>
              <w:rPr>
                <w:rFonts w:ascii="Times New Roman" w:eastAsia="Calibri" w:hAnsi="Times New Roman" w:cs="Times New Roman"/>
              </w:rPr>
            </w:pPr>
          </w:p>
        </w:tc>
        <w:tc>
          <w:tcPr>
            <w:tcW w:w="709" w:type="dxa"/>
            <w:gridSpan w:val="2"/>
            <w:tcBorders>
              <w:top w:val="single" w:sz="4" w:space="0" w:color="auto"/>
              <w:left w:val="single" w:sz="4" w:space="0" w:color="000000"/>
              <w:bottom w:val="single" w:sz="4" w:space="0" w:color="000000"/>
              <w:right w:val="single" w:sz="4" w:space="0" w:color="000000"/>
            </w:tcBorders>
            <w:shd w:val="clear" w:color="auto" w:fill="auto"/>
          </w:tcPr>
          <w:p w14:paraId="093CD4A2" w14:textId="77777777" w:rsidR="00767259" w:rsidRPr="00B21BBF" w:rsidRDefault="00767259" w:rsidP="00767259">
            <w:pPr>
              <w:suppressAutoHyphens/>
              <w:autoSpaceDN w:val="0"/>
              <w:spacing w:after="0" w:line="240" w:lineRule="auto"/>
              <w:jc w:val="center"/>
              <w:textAlignment w:val="baseline"/>
              <w:rPr>
                <w:rFonts w:ascii="Times New Roman" w:eastAsia="Calibri" w:hAnsi="Times New Roman" w:cs="Times New Roman"/>
              </w:rPr>
            </w:pPr>
          </w:p>
        </w:tc>
        <w:tc>
          <w:tcPr>
            <w:tcW w:w="850" w:type="dxa"/>
            <w:gridSpan w:val="4"/>
            <w:tcBorders>
              <w:top w:val="single" w:sz="4" w:space="0" w:color="auto"/>
              <w:left w:val="single" w:sz="4" w:space="0" w:color="000000"/>
              <w:bottom w:val="single" w:sz="4" w:space="0" w:color="000000"/>
              <w:right w:val="single" w:sz="4" w:space="0" w:color="000000"/>
            </w:tcBorders>
            <w:shd w:val="clear" w:color="auto" w:fill="auto"/>
          </w:tcPr>
          <w:p w14:paraId="7DB5F123" w14:textId="45F03940" w:rsidR="00767259" w:rsidRPr="00B21BBF" w:rsidRDefault="00767259" w:rsidP="00767259">
            <w:pPr>
              <w:suppressAutoHyphens/>
              <w:autoSpaceDN w:val="0"/>
              <w:spacing w:after="0" w:line="240" w:lineRule="auto"/>
              <w:jc w:val="center"/>
              <w:textAlignment w:val="baseline"/>
              <w:rPr>
                <w:rFonts w:ascii="Times New Roman" w:eastAsia="Calibri" w:hAnsi="Times New Roman" w:cs="Times New Roman"/>
              </w:rPr>
            </w:pPr>
            <w:r w:rsidRPr="00B21BBF">
              <w:rPr>
                <w:rFonts w:ascii="Times New Roman" w:eastAsia="Calibri" w:hAnsi="Times New Roman" w:cs="Times New Roman"/>
              </w:rPr>
              <w:t>&lt;9</w:t>
            </w:r>
          </w:p>
        </w:tc>
      </w:tr>
      <w:tr w:rsidR="00767259" w:rsidRPr="00B21BBF" w14:paraId="3E42E97F" w14:textId="77777777" w:rsidTr="00385BC1">
        <w:trPr>
          <w:gridAfter w:val="1"/>
          <w:wAfter w:w="26" w:type="dxa"/>
          <w:trHeight w:val="557"/>
        </w:trPr>
        <w:tc>
          <w:tcPr>
            <w:tcW w:w="1504" w:type="dxa"/>
            <w:tcBorders>
              <w:top w:val="single" w:sz="4" w:space="0" w:color="auto"/>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14:paraId="790C1D6C" w14:textId="77F580E1" w:rsidR="00767259" w:rsidRPr="00B21BBF" w:rsidRDefault="00767259" w:rsidP="00767259">
            <w:pPr>
              <w:suppressAutoHyphens/>
              <w:autoSpaceDN w:val="0"/>
              <w:spacing w:after="0" w:line="240" w:lineRule="auto"/>
              <w:textAlignment w:val="baseline"/>
              <w:rPr>
                <w:rFonts w:ascii="Times New Roman" w:eastAsia="Calibri" w:hAnsi="Times New Roman" w:cs="Times New Roman"/>
              </w:rPr>
            </w:pPr>
          </w:p>
        </w:tc>
        <w:tc>
          <w:tcPr>
            <w:tcW w:w="3310" w:type="dxa"/>
            <w:gridSpan w:val="3"/>
            <w:tcBorders>
              <w:top w:val="single" w:sz="4" w:space="0" w:color="auto"/>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D1ABD9" w14:textId="77777777" w:rsidR="00767259" w:rsidRPr="00B21BBF" w:rsidRDefault="00767259" w:rsidP="00767259">
            <w:pPr>
              <w:autoSpaceDE w:val="0"/>
              <w:autoSpaceDN w:val="0"/>
              <w:adjustRightInd w:val="0"/>
              <w:spacing w:afterLines="20" w:after="48" w:line="240" w:lineRule="auto"/>
              <w:rPr>
                <w:rFonts w:ascii="Times New Roman" w:eastAsia="Calibri" w:hAnsi="Times New Roman" w:cs="Times New Roman"/>
              </w:rPr>
            </w:pPr>
          </w:p>
        </w:tc>
        <w:tc>
          <w:tcPr>
            <w:tcW w:w="1118" w:type="dxa"/>
            <w:tcBorders>
              <w:top w:val="single" w:sz="4" w:space="0" w:color="auto"/>
              <w:left w:val="single" w:sz="4" w:space="0" w:color="000000"/>
              <w:bottom w:val="single" w:sz="4" w:space="0" w:color="000000"/>
              <w:right w:val="single" w:sz="4" w:space="0" w:color="000000"/>
            </w:tcBorders>
            <w:shd w:val="clear" w:color="auto" w:fill="auto"/>
          </w:tcPr>
          <w:p w14:paraId="66BA8829" w14:textId="77777777" w:rsidR="00767259" w:rsidRPr="00B21BBF" w:rsidRDefault="00767259" w:rsidP="00767259">
            <w:pPr>
              <w:suppressAutoHyphens/>
              <w:autoSpaceDN w:val="0"/>
              <w:spacing w:afterLines="20" w:after="48" w:line="240" w:lineRule="auto"/>
              <w:jc w:val="center"/>
              <w:textAlignment w:val="baseline"/>
              <w:rPr>
                <w:rFonts w:ascii="Times New Roman" w:eastAsia="Calibri" w:hAnsi="Times New Roman" w:cs="Times New Roman"/>
              </w:rPr>
            </w:pPr>
          </w:p>
        </w:tc>
        <w:tc>
          <w:tcPr>
            <w:tcW w:w="1575" w:type="dxa"/>
            <w:gridSpan w:val="3"/>
            <w:tcBorders>
              <w:top w:val="single" w:sz="4" w:space="0" w:color="auto"/>
              <w:left w:val="single" w:sz="4" w:space="0" w:color="000000"/>
              <w:bottom w:val="single" w:sz="4" w:space="0" w:color="000000"/>
              <w:right w:val="single" w:sz="4" w:space="0" w:color="000000"/>
            </w:tcBorders>
            <w:shd w:val="clear" w:color="auto" w:fill="auto"/>
          </w:tcPr>
          <w:p w14:paraId="1D066F0E" w14:textId="65DBB9C5" w:rsidR="00767259" w:rsidRPr="00B21BBF" w:rsidRDefault="00767259" w:rsidP="00767259">
            <w:pPr>
              <w:suppressAutoHyphens/>
              <w:autoSpaceDN w:val="0"/>
              <w:spacing w:afterLines="20" w:after="48" w:line="240" w:lineRule="auto"/>
              <w:jc w:val="center"/>
              <w:textAlignment w:val="baseline"/>
              <w:rPr>
                <w:rFonts w:ascii="Times New Roman" w:eastAsia="Calibri" w:hAnsi="Times New Roman" w:cs="Times New Roman"/>
              </w:rPr>
            </w:pPr>
            <w:r w:rsidRPr="00B21BBF">
              <w:rPr>
                <w:rFonts w:ascii="Times New Roman" w:eastAsia="Calibri" w:hAnsi="Times New Roman" w:cs="Times New Roman"/>
              </w:rPr>
              <w:t>BID EAS</w:t>
            </w:r>
          </w:p>
        </w:tc>
        <w:tc>
          <w:tcPr>
            <w:tcW w:w="2693" w:type="dxa"/>
            <w:gridSpan w:val="7"/>
            <w:tcBorders>
              <w:top w:val="single" w:sz="4" w:space="0" w:color="auto"/>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DF1D9E" w14:textId="6FC87E2D" w:rsidR="00767259" w:rsidRPr="00B21BBF" w:rsidRDefault="00767259" w:rsidP="00767259">
            <w:pPr>
              <w:autoSpaceDE w:val="0"/>
              <w:autoSpaceDN w:val="0"/>
              <w:adjustRightInd w:val="0"/>
              <w:spacing w:afterLines="20" w:after="48" w:line="240" w:lineRule="auto"/>
              <w:rPr>
                <w:rFonts w:ascii="Times New Roman" w:eastAsia="Calibri" w:hAnsi="Times New Roman" w:cs="Times New Roman"/>
              </w:rPr>
            </w:pPr>
            <w:r w:rsidRPr="00B21BBF">
              <w:rPr>
                <w:rFonts w:ascii="Times New Roman" w:eastAsia="Calibri" w:hAnsi="Times New Roman" w:cs="Times New Roman"/>
              </w:rPr>
              <w:t>Planuotų asignavimų Susisiekimo ministerijos vykdomoms priemonėms įgyvendinti panaudojimas (procentai)</w:t>
            </w:r>
          </w:p>
        </w:tc>
        <w:tc>
          <w:tcPr>
            <w:tcW w:w="851" w:type="dxa"/>
            <w:gridSpan w:val="3"/>
            <w:tcBorders>
              <w:top w:val="single" w:sz="4" w:space="0" w:color="auto"/>
              <w:left w:val="single" w:sz="4" w:space="0" w:color="000000"/>
              <w:bottom w:val="single" w:sz="4" w:space="0" w:color="000000"/>
              <w:right w:val="single" w:sz="4" w:space="0" w:color="auto"/>
            </w:tcBorders>
            <w:shd w:val="clear" w:color="auto" w:fill="auto"/>
            <w:tcMar>
              <w:top w:w="0" w:type="dxa"/>
              <w:left w:w="108" w:type="dxa"/>
              <w:bottom w:w="0" w:type="dxa"/>
              <w:right w:w="108" w:type="dxa"/>
            </w:tcMar>
          </w:tcPr>
          <w:p w14:paraId="7C7FEC58" w14:textId="5B5F3226" w:rsidR="00767259" w:rsidRPr="00B21BBF" w:rsidRDefault="00767259" w:rsidP="00767259">
            <w:pPr>
              <w:suppressAutoHyphens/>
              <w:autoSpaceDN w:val="0"/>
              <w:spacing w:after="0" w:line="240" w:lineRule="auto"/>
              <w:jc w:val="center"/>
              <w:textAlignment w:val="baseline"/>
              <w:rPr>
                <w:rFonts w:ascii="Times New Roman" w:eastAsia="Calibri" w:hAnsi="Times New Roman" w:cs="Times New Roman"/>
              </w:rPr>
            </w:pPr>
            <w:r w:rsidRPr="00B21BBF">
              <w:rPr>
                <w:rFonts w:ascii="Times New Roman" w:eastAsia="Calibri" w:hAnsi="Times New Roman" w:cs="Times New Roman"/>
              </w:rPr>
              <w:t>100</w:t>
            </w:r>
          </w:p>
        </w:tc>
        <w:tc>
          <w:tcPr>
            <w:tcW w:w="709" w:type="dxa"/>
            <w:gridSpan w:val="5"/>
            <w:tcBorders>
              <w:top w:val="single" w:sz="4" w:space="0" w:color="auto"/>
              <w:left w:val="single" w:sz="4" w:space="0" w:color="auto"/>
              <w:bottom w:val="single" w:sz="4" w:space="0" w:color="000000"/>
              <w:right w:val="single" w:sz="4" w:space="0" w:color="000000"/>
            </w:tcBorders>
            <w:shd w:val="clear" w:color="auto" w:fill="auto"/>
          </w:tcPr>
          <w:p w14:paraId="529AE3C7" w14:textId="77777777" w:rsidR="00767259" w:rsidRPr="00B21BBF" w:rsidRDefault="00767259" w:rsidP="00767259">
            <w:pPr>
              <w:suppressAutoHyphens/>
              <w:autoSpaceDN w:val="0"/>
              <w:spacing w:after="0" w:line="240" w:lineRule="auto"/>
              <w:jc w:val="center"/>
              <w:textAlignment w:val="baseline"/>
              <w:rPr>
                <w:rFonts w:ascii="Times New Roman" w:eastAsia="Calibri" w:hAnsi="Times New Roman" w:cs="Times New Roman"/>
              </w:rPr>
            </w:pPr>
          </w:p>
        </w:tc>
        <w:tc>
          <w:tcPr>
            <w:tcW w:w="709" w:type="dxa"/>
            <w:gridSpan w:val="5"/>
            <w:tcBorders>
              <w:top w:val="single" w:sz="4" w:space="0" w:color="auto"/>
              <w:left w:val="single" w:sz="4" w:space="0" w:color="000000"/>
              <w:bottom w:val="single" w:sz="4" w:space="0" w:color="000000"/>
              <w:right w:val="single" w:sz="4" w:space="0" w:color="000000"/>
            </w:tcBorders>
            <w:shd w:val="clear" w:color="auto" w:fill="auto"/>
          </w:tcPr>
          <w:p w14:paraId="1B213438" w14:textId="77777777" w:rsidR="00767259" w:rsidRPr="00B21BBF" w:rsidRDefault="00767259" w:rsidP="00767259">
            <w:pPr>
              <w:suppressAutoHyphens/>
              <w:autoSpaceDN w:val="0"/>
              <w:spacing w:after="0" w:line="240" w:lineRule="auto"/>
              <w:jc w:val="center"/>
              <w:textAlignment w:val="baseline"/>
              <w:rPr>
                <w:rFonts w:ascii="Times New Roman" w:eastAsia="Calibri" w:hAnsi="Times New Roman" w:cs="Times New Roman"/>
              </w:rPr>
            </w:pPr>
          </w:p>
        </w:tc>
        <w:tc>
          <w:tcPr>
            <w:tcW w:w="709" w:type="dxa"/>
            <w:gridSpan w:val="2"/>
            <w:tcBorders>
              <w:top w:val="single" w:sz="4" w:space="0" w:color="auto"/>
              <w:left w:val="single" w:sz="4" w:space="0" w:color="000000"/>
              <w:bottom w:val="single" w:sz="4" w:space="0" w:color="000000"/>
              <w:right w:val="single" w:sz="4" w:space="0" w:color="000000"/>
            </w:tcBorders>
            <w:shd w:val="clear" w:color="auto" w:fill="auto"/>
          </w:tcPr>
          <w:p w14:paraId="63DD0389" w14:textId="77777777" w:rsidR="00767259" w:rsidRPr="00B21BBF" w:rsidRDefault="00767259" w:rsidP="00767259">
            <w:pPr>
              <w:suppressAutoHyphens/>
              <w:autoSpaceDN w:val="0"/>
              <w:spacing w:after="0" w:line="240" w:lineRule="auto"/>
              <w:jc w:val="center"/>
              <w:textAlignment w:val="baseline"/>
              <w:rPr>
                <w:rFonts w:ascii="Times New Roman" w:eastAsia="Calibri" w:hAnsi="Times New Roman" w:cs="Times New Roman"/>
              </w:rPr>
            </w:pPr>
          </w:p>
        </w:tc>
        <w:tc>
          <w:tcPr>
            <w:tcW w:w="850" w:type="dxa"/>
            <w:gridSpan w:val="4"/>
            <w:tcBorders>
              <w:top w:val="single" w:sz="4" w:space="0" w:color="auto"/>
              <w:left w:val="single" w:sz="4" w:space="0" w:color="000000"/>
              <w:bottom w:val="single" w:sz="4" w:space="0" w:color="000000"/>
              <w:right w:val="single" w:sz="4" w:space="0" w:color="000000"/>
            </w:tcBorders>
            <w:shd w:val="clear" w:color="auto" w:fill="auto"/>
          </w:tcPr>
          <w:p w14:paraId="30DD8BA4" w14:textId="2D235F6C" w:rsidR="00767259" w:rsidRPr="00B21BBF" w:rsidRDefault="00767259" w:rsidP="00767259">
            <w:pPr>
              <w:suppressAutoHyphens/>
              <w:autoSpaceDN w:val="0"/>
              <w:spacing w:after="0" w:line="240" w:lineRule="auto"/>
              <w:jc w:val="center"/>
              <w:textAlignment w:val="baseline"/>
              <w:rPr>
                <w:rFonts w:ascii="Times New Roman" w:eastAsia="Calibri" w:hAnsi="Times New Roman" w:cs="Times New Roman"/>
              </w:rPr>
            </w:pPr>
            <w:r w:rsidRPr="00B21BBF">
              <w:rPr>
                <w:rFonts w:ascii="Times New Roman" w:eastAsia="Calibri" w:hAnsi="Times New Roman" w:cs="Times New Roman"/>
              </w:rPr>
              <w:t>100</w:t>
            </w:r>
          </w:p>
        </w:tc>
      </w:tr>
      <w:tr w:rsidR="00767259" w:rsidRPr="00B21BBF" w14:paraId="435B501E" w14:textId="77777777" w:rsidTr="00385BC1">
        <w:trPr>
          <w:gridAfter w:val="1"/>
          <w:wAfter w:w="26" w:type="dxa"/>
          <w:trHeight w:val="615"/>
        </w:trPr>
        <w:tc>
          <w:tcPr>
            <w:tcW w:w="1504" w:type="dxa"/>
            <w:tcBorders>
              <w:top w:val="single" w:sz="4" w:space="0" w:color="auto"/>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14:paraId="5B2950DC" w14:textId="14033279" w:rsidR="00767259" w:rsidRPr="00B21BBF" w:rsidRDefault="00767259" w:rsidP="00767259">
            <w:pPr>
              <w:suppressAutoHyphens/>
              <w:autoSpaceDN w:val="0"/>
              <w:spacing w:after="0" w:line="240" w:lineRule="auto"/>
              <w:jc w:val="center"/>
              <w:textAlignment w:val="baseline"/>
              <w:rPr>
                <w:rFonts w:ascii="Times New Roman" w:eastAsia="Calibri" w:hAnsi="Times New Roman" w:cs="Times New Roman"/>
              </w:rPr>
            </w:pPr>
            <w:r w:rsidRPr="00B21BBF">
              <w:rPr>
                <w:rFonts w:ascii="Times New Roman" w:eastAsia="Calibri" w:hAnsi="Times New Roman" w:cs="Times New Roman"/>
              </w:rPr>
              <w:t>1.</w:t>
            </w:r>
          </w:p>
        </w:tc>
        <w:tc>
          <w:tcPr>
            <w:tcW w:w="3310" w:type="dxa"/>
            <w:gridSpan w:val="3"/>
            <w:tcBorders>
              <w:top w:val="single" w:sz="4" w:space="0" w:color="auto"/>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0FE55B" w14:textId="1B3B940B" w:rsidR="00767259" w:rsidRPr="00B21BBF" w:rsidRDefault="00767259" w:rsidP="00767259">
            <w:pPr>
              <w:autoSpaceDE w:val="0"/>
              <w:autoSpaceDN w:val="0"/>
              <w:adjustRightInd w:val="0"/>
              <w:spacing w:after="100" w:afterAutospacing="1" w:line="240" w:lineRule="auto"/>
              <w:rPr>
                <w:rFonts w:ascii="Times New Roman" w:hAnsi="Times New Roman" w:cs="Times New Roman"/>
              </w:rPr>
            </w:pPr>
            <w:r w:rsidRPr="00B21BBF">
              <w:rPr>
                <w:rFonts w:ascii="Times New Roman" w:hAnsi="Times New Roman" w:cs="Times New Roman"/>
              </w:rPr>
              <w:t>Užtikrinti pavojingųjų krovinių vežimo nacionalinių reikalavimų atitiktį tarptautinių sutarčių nuostatoms</w:t>
            </w:r>
          </w:p>
        </w:tc>
        <w:tc>
          <w:tcPr>
            <w:tcW w:w="1118" w:type="dxa"/>
            <w:tcBorders>
              <w:top w:val="single" w:sz="4" w:space="0" w:color="auto"/>
              <w:left w:val="single" w:sz="4" w:space="0" w:color="000000"/>
              <w:bottom w:val="single" w:sz="4" w:space="0" w:color="000000"/>
              <w:right w:val="single" w:sz="4" w:space="0" w:color="000000"/>
            </w:tcBorders>
          </w:tcPr>
          <w:p w14:paraId="0BDEC14F" w14:textId="77777777" w:rsidR="00767259" w:rsidRPr="00B21BBF" w:rsidRDefault="00767259" w:rsidP="00767259">
            <w:pPr>
              <w:suppressAutoHyphens/>
              <w:autoSpaceDN w:val="0"/>
              <w:spacing w:afterLines="20" w:after="48" w:line="240" w:lineRule="auto"/>
              <w:jc w:val="center"/>
              <w:textAlignment w:val="baseline"/>
              <w:rPr>
                <w:rFonts w:ascii="Times New Roman" w:eastAsia="Calibri" w:hAnsi="Times New Roman" w:cs="Times New Roman"/>
              </w:rPr>
            </w:pPr>
          </w:p>
        </w:tc>
        <w:tc>
          <w:tcPr>
            <w:tcW w:w="1575" w:type="dxa"/>
            <w:gridSpan w:val="3"/>
            <w:tcBorders>
              <w:top w:val="single" w:sz="4" w:space="0" w:color="auto"/>
              <w:left w:val="single" w:sz="4" w:space="0" w:color="000000"/>
              <w:bottom w:val="single" w:sz="4" w:space="0" w:color="000000"/>
              <w:right w:val="single" w:sz="4" w:space="0" w:color="000000"/>
            </w:tcBorders>
          </w:tcPr>
          <w:p w14:paraId="7BAAA0BA" w14:textId="4553FD1A" w:rsidR="00767259" w:rsidRPr="00B21BBF" w:rsidRDefault="00767259" w:rsidP="00767259">
            <w:pPr>
              <w:suppressAutoHyphens/>
              <w:autoSpaceDN w:val="0"/>
              <w:spacing w:afterLines="20" w:after="48" w:line="240" w:lineRule="auto"/>
              <w:jc w:val="center"/>
              <w:textAlignment w:val="baseline"/>
              <w:rPr>
                <w:rFonts w:ascii="Times New Roman" w:eastAsia="Calibri" w:hAnsi="Times New Roman" w:cs="Times New Roman"/>
              </w:rPr>
            </w:pPr>
            <w:r w:rsidRPr="00B21BBF">
              <w:rPr>
                <w:rFonts w:ascii="Times New Roman" w:eastAsia="Calibri" w:hAnsi="Times New Roman" w:cs="Times New Roman"/>
              </w:rPr>
              <w:t>Parengties ir krizių valdymo grupė (toliau – PKVG)</w:t>
            </w:r>
          </w:p>
        </w:tc>
        <w:tc>
          <w:tcPr>
            <w:tcW w:w="2693" w:type="dxa"/>
            <w:gridSpan w:val="7"/>
            <w:tcBorders>
              <w:top w:val="single" w:sz="4" w:space="0" w:color="auto"/>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E50624" w14:textId="78E7DCA5" w:rsidR="00767259" w:rsidRPr="00B21BBF" w:rsidRDefault="00767259" w:rsidP="00767259">
            <w:pPr>
              <w:autoSpaceDE w:val="0"/>
              <w:autoSpaceDN w:val="0"/>
              <w:adjustRightInd w:val="0"/>
              <w:spacing w:afterLines="20" w:after="48" w:line="240" w:lineRule="auto"/>
              <w:rPr>
                <w:rFonts w:ascii="Times New Roman" w:hAnsi="Times New Roman" w:cs="Times New Roman"/>
              </w:rPr>
            </w:pPr>
            <w:r w:rsidRPr="00B21BBF">
              <w:rPr>
                <w:rFonts w:ascii="Times New Roman" w:hAnsi="Times New Roman" w:cs="Times New Roman"/>
              </w:rPr>
              <w:t>Parengtas teisės akto projektas (vienetai)</w:t>
            </w:r>
          </w:p>
        </w:tc>
        <w:tc>
          <w:tcPr>
            <w:tcW w:w="851" w:type="dxa"/>
            <w:gridSpan w:val="3"/>
            <w:tcBorders>
              <w:top w:val="single" w:sz="4" w:space="0" w:color="auto"/>
              <w:left w:val="single" w:sz="4" w:space="0" w:color="000000"/>
              <w:bottom w:val="single" w:sz="4" w:space="0" w:color="000000"/>
              <w:right w:val="single" w:sz="4" w:space="0" w:color="auto"/>
            </w:tcBorders>
            <w:shd w:val="clear" w:color="auto" w:fill="auto"/>
            <w:tcMar>
              <w:top w:w="0" w:type="dxa"/>
              <w:left w:w="108" w:type="dxa"/>
              <w:bottom w:w="0" w:type="dxa"/>
              <w:right w:w="108" w:type="dxa"/>
            </w:tcMar>
          </w:tcPr>
          <w:p w14:paraId="7C29759B" w14:textId="72088B8B" w:rsidR="00767259" w:rsidRPr="00B21BBF" w:rsidRDefault="00767259" w:rsidP="00767259">
            <w:pPr>
              <w:rPr>
                <w:rFonts w:ascii="Times New Roman" w:hAnsi="Times New Roman" w:cs="Times New Roman"/>
              </w:rPr>
            </w:pPr>
            <w:r w:rsidRPr="00B21BBF">
              <w:rPr>
                <w:rFonts w:ascii="Times New Roman" w:hAnsi="Times New Roman" w:cs="Times New Roman"/>
              </w:rPr>
              <w:t>1</w:t>
            </w:r>
          </w:p>
        </w:tc>
        <w:tc>
          <w:tcPr>
            <w:tcW w:w="709" w:type="dxa"/>
            <w:gridSpan w:val="5"/>
            <w:tcBorders>
              <w:top w:val="single" w:sz="4" w:space="0" w:color="auto"/>
              <w:left w:val="single" w:sz="4" w:space="0" w:color="auto"/>
              <w:bottom w:val="single" w:sz="4" w:space="0" w:color="000000"/>
              <w:right w:val="single" w:sz="4" w:space="0" w:color="000000"/>
            </w:tcBorders>
          </w:tcPr>
          <w:p w14:paraId="5D91B60A" w14:textId="77777777" w:rsidR="00767259" w:rsidRPr="00B21BBF" w:rsidRDefault="00767259" w:rsidP="00767259">
            <w:pPr>
              <w:suppressAutoHyphens/>
              <w:autoSpaceDN w:val="0"/>
              <w:spacing w:after="0" w:line="240" w:lineRule="auto"/>
              <w:jc w:val="center"/>
              <w:textAlignment w:val="baseline"/>
              <w:rPr>
                <w:rFonts w:ascii="Times New Roman" w:eastAsia="Calibri" w:hAnsi="Times New Roman" w:cs="Times New Roman"/>
              </w:rPr>
            </w:pPr>
          </w:p>
        </w:tc>
        <w:tc>
          <w:tcPr>
            <w:tcW w:w="709" w:type="dxa"/>
            <w:gridSpan w:val="5"/>
            <w:tcBorders>
              <w:top w:val="single" w:sz="4" w:space="0" w:color="auto"/>
              <w:left w:val="single" w:sz="4" w:space="0" w:color="000000"/>
              <w:bottom w:val="single" w:sz="4" w:space="0" w:color="000000"/>
              <w:right w:val="single" w:sz="4" w:space="0" w:color="000000"/>
            </w:tcBorders>
          </w:tcPr>
          <w:p w14:paraId="3A018BDA" w14:textId="4CDE3906" w:rsidR="00767259" w:rsidRPr="00B21BBF" w:rsidRDefault="00767259" w:rsidP="00767259">
            <w:pPr>
              <w:suppressAutoHyphens/>
              <w:autoSpaceDN w:val="0"/>
              <w:spacing w:after="0" w:line="240" w:lineRule="auto"/>
              <w:jc w:val="center"/>
              <w:textAlignment w:val="baseline"/>
              <w:rPr>
                <w:rFonts w:ascii="Times New Roman" w:eastAsia="Calibri" w:hAnsi="Times New Roman" w:cs="Times New Roman"/>
              </w:rPr>
            </w:pPr>
            <w:r w:rsidRPr="00B21BBF">
              <w:rPr>
                <w:rFonts w:ascii="Times New Roman" w:eastAsia="Calibri" w:hAnsi="Times New Roman" w:cs="Times New Roman"/>
              </w:rPr>
              <w:t>1</w:t>
            </w:r>
          </w:p>
        </w:tc>
        <w:tc>
          <w:tcPr>
            <w:tcW w:w="709" w:type="dxa"/>
            <w:gridSpan w:val="2"/>
            <w:tcBorders>
              <w:top w:val="single" w:sz="4" w:space="0" w:color="auto"/>
              <w:left w:val="single" w:sz="4" w:space="0" w:color="000000"/>
              <w:bottom w:val="single" w:sz="4" w:space="0" w:color="000000"/>
              <w:right w:val="single" w:sz="4" w:space="0" w:color="000000"/>
            </w:tcBorders>
          </w:tcPr>
          <w:p w14:paraId="685F0B73" w14:textId="77777777" w:rsidR="00767259" w:rsidRPr="00B21BBF" w:rsidRDefault="00767259" w:rsidP="00767259">
            <w:pPr>
              <w:suppressAutoHyphens/>
              <w:autoSpaceDN w:val="0"/>
              <w:spacing w:after="0" w:line="240" w:lineRule="auto"/>
              <w:jc w:val="center"/>
              <w:textAlignment w:val="baseline"/>
              <w:rPr>
                <w:rFonts w:ascii="Times New Roman" w:eastAsia="Calibri" w:hAnsi="Times New Roman" w:cs="Times New Roman"/>
              </w:rPr>
            </w:pPr>
          </w:p>
        </w:tc>
        <w:tc>
          <w:tcPr>
            <w:tcW w:w="850" w:type="dxa"/>
            <w:gridSpan w:val="4"/>
            <w:tcBorders>
              <w:top w:val="single" w:sz="4" w:space="0" w:color="auto"/>
              <w:left w:val="single" w:sz="4" w:space="0" w:color="000000"/>
              <w:bottom w:val="single" w:sz="4" w:space="0" w:color="000000"/>
              <w:right w:val="single" w:sz="4" w:space="0" w:color="000000"/>
            </w:tcBorders>
          </w:tcPr>
          <w:p w14:paraId="21473224" w14:textId="77777777" w:rsidR="00767259" w:rsidRPr="00B21BBF" w:rsidRDefault="00767259" w:rsidP="00767259">
            <w:pPr>
              <w:suppressAutoHyphens/>
              <w:autoSpaceDN w:val="0"/>
              <w:spacing w:after="0" w:line="240" w:lineRule="auto"/>
              <w:jc w:val="center"/>
              <w:textAlignment w:val="baseline"/>
              <w:rPr>
                <w:rFonts w:ascii="Times New Roman" w:eastAsia="Calibri" w:hAnsi="Times New Roman" w:cs="Times New Roman"/>
              </w:rPr>
            </w:pPr>
          </w:p>
        </w:tc>
      </w:tr>
      <w:tr w:rsidR="00767259" w:rsidRPr="00B21BBF" w14:paraId="2B887C8F" w14:textId="77777777" w:rsidTr="00385BC1">
        <w:trPr>
          <w:gridAfter w:val="1"/>
          <w:wAfter w:w="26" w:type="dxa"/>
          <w:trHeight w:val="763"/>
        </w:trPr>
        <w:tc>
          <w:tcPr>
            <w:tcW w:w="1504" w:type="dxa"/>
            <w:tcBorders>
              <w:top w:val="single" w:sz="4" w:space="0" w:color="auto"/>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14:paraId="6C2F7667" w14:textId="77777777" w:rsidR="00767259" w:rsidRPr="00B21BBF" w:rsidRDefault="00767259" w:rsidP="00767259">
            <w:pPr>
              <w:suppressAutoHyphens/>
              <w:autoSpaceDN w:val="0"/>
              <w:spacing w:after="0" w:line="240" w:lineRule="auto"/>
              <w:jc w:val="center"/>
              <w:textAlignment w:val="baseline"/>
              <w:rPr>
                <w:rFonts w:ascii="Times New Roman" w:eastAsia="Calibri" w:hAnsi="Times New Roman" w:cs="Times New Roman"/>
              </w:rPr>
            </w:pPr>
          </w:p>
          <w:p w14:paraId="2D964CC7" w14:textId="31DBE3F1" w:rsidR="00767259" w:rsidRPr="00B21BBF" w:rsidRDefault="00767259" w:rsidP="00767259">
            <w:pPr>
              <w:jc w:val="center"/>
              <w:rPr>
                <w:rFonts w:ascii="Times New Roman" w:eastAsia="Calibri" w:hAnsi="Times New Roman" w:cs="Times New Roman"/>
              </w:rPr>
            </w:pPr>
            <w:r w:rsidRPr="00B21BBF">
              <w:rPr>
                <w:rFonts w:ascii="Times New Roman" w:eastAsia="Calibri" w:hAnsi="Times New Roman" w:cs="Times New Roman"/>
              </w:rPr>
              <w:t>2.</w:t>
            </w:r>
          </w:p>
        </w:tc>
        <w:tc>
          <w:tcPr>
            <w:tcW w:w="3310" w:type="dxa"/>
            <w:gridSpan w:val="3"/>
            <w:tcBorders>
              <w:top w:val="single" w:sz="4" w:space="0" w:color="auto"/>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0C2EBA" w14:textId="70C9DB7B" w:rsidR="00767259" w:rsidRPr="00B21BBF" w:rsidRDefault="00767259" w:rsidP="00767259">
            <w:pPr>
              <w:autoSpaceDE w:val="0"/>
              <w:autoSpaceDN w:val="0"/>
              <w:adjustRightInd w:val="0"/>
              <w:spacing w:after="100" w:afterAutospacing="1" w:line="240" w:lineRule="auto"/>
              <w:rPr>
                <w:rFonts w:ascii="Times New Roman" w:hAnsi="Times New Roman" w:cs="Times New Roman"/>
              </w:rPr>
            </w:pPr>
            <w:r w:rsidRPr="00B21BBF">
              <w:rPr>
                <w:rFonts w:ascii="Times New Roman" w:hAnsi="Times New Roman" w:cs="Times New Roman"/>
              </w:rPr>
              <w:t>Organizuoti civilinės saugos ir mobilizacijos pratybas, siekiant didinti sektoriaus parengtį</w:t>
            </w:r>
          </w:p>
        </w:tc>
        <w:tc>
          <w:tcPr>
            <w:tcW w:w="1118" w:type="dxa"/>
            <w:tcBorders>
              <w:top w:val="single" w:sz="4" w:space="0" w:color="auto"/>
              <w:left w:val="single" w:sz="4" w:space="0" w:color="000000"/>
              <w:bottom w:val="single" w:sz="4" w:space="0" w:color="000000"/>
              <w:right w:val="single" w:sz="4" w:space="0" w:color="000000"/>
            </w:tcBorders>
          </w:tcPr>
          <w:p w14:paraId="40699DDD" w14:textId="77777777" w:rsidR="00767259" w:rsidRPr="00B21BBF" w:rsidRDefault="00767259" w:rsidP="00767259">
            <w:pPr>
              <w:suppressAutoHyphens/>
              <w:autoSpaceDN w:val="0"/>
              <w:spacing w:afterLines="20" w:after="48" w:line="240" w:lineRule="auto"/>
              <w:textAlignment w:val="baseline"/>
              <w:rPr>
                <w:rFonts w:ascii="Times New Roman" w:eastAsia="Calibri" w:hAnsi="Times New Roman" w:cs="Times New Roman"/>
              </w:rPr>
            </w:pPr>
          </w:p>
        </w:tc>
        <w:tc>
          <w:tcPr>
            <w:tcW w:w="1575" w:type="dxa"/>
            <w:gridSpan w:val="3"/>
            <w:tcBorders>
              <w:top w:val="single" w:sz="4" w:space="0" w:color="auto"/>
              <w:left w:val="single" w:sz="4" w:space="0" w:color="000000"/>
              <w:bottom w:val="single" w:sz="4" w:space="0" w:color="000000"/>
              <w:right w:val="single" w:sz="4" w:space="0" w:color="000000"/>
            </w:tcBorders>
          </w:tcPr>
          <w:p w14:paraId="2EDA10B6" w14:textId="17EAB433" w:rsidR="00767259" w:rsidRPr="00B21BBF" w:rsidRDefault="00767259" w:rsidP="00767259">
            <w:pPr>
              <w:suppressAutoHyphens/>
              <w:autoSpaceDN w:val="0"/>
              <w:spacing w:afterLines="20" w:after="48" w:line="240" w:lineRule="auto"/>
              <w:jc w:val="center"/>
              <w:textAlignment w:val="baseline"/>
              <w:rPr>
                <w:rFonts w:ascii="Times New Roman" w:eastAsia="Calibri" w:hAnsi="Times New Roman" w:cs="Times New Roman"/>
              </w:rPr>
            </w:pPr>
            <w:r w:rsidRPr="00B21BBF">
              <w:rPr>
                <w:rFonts w:ascii="Times New Roman" w:eastAsia="Calibri" w:hAnsi="Times New Roman" w:cs="Times New Roman"/>
              </w:rPr>
              <w:t>PKVG</w:t>
            </w:r>
          </w:p>
        </w:tc>
        <w:tc>
          <w:tcPr>
            <w:tcW w:w="2693" w:type="dxa"/>
            <w:gridSpan w:val="7"/>
            <w:tcBorders>
              <w:top w:val="single" w:sz="4" w:space="0" w:color="auto"/>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BFDF65" w14:textId="25CE1D9B" w:rsidR="00767259" w:rsidRPr="00B21BBF" w:rsidRDefault="00767259" w:rsidP="00767259">
            <w:pPr>
              <w:autoSpaceDE w:val="0"/>
              <w:autoSpaceDN w:val="0"/>
              <w:adjustRightInd w:val="0"/>
              <w:spacing w:afterLines="20" w:after="48" w:line="240" w:lineRule="auto"/>
              <w:rPr>
                <w:rFonts w:ascii="Times New Roman" w:hAnsi="Times New Roman" w:cs="Times New Roman"/>
              </w:rPr>
            </w:pPr>
            <w:r w:rsidRPr="00B21BBF">
              <w:rPr>
                <w:rFonts w:ascii="Times New Roman" w:hAnsi="Times New Roman" w:cs="Times New Roman"/>
              </w:rPr>
              <w:t>Organizuotos pratybos (vienetai)</w:t>
            </w:r>
          </w:p>
        </w:tc>
        <w:tc>
          <w:tcPr>
            <w:tcW w:w="851" w:type="dxa"/>
            <w:gridSpan w:val="3"/>
            <w:tcBorders>
              <w:top w:val="single" w:sz="4" w:space="0" w:color="auto"/>
              <w:left w:val="single" w:sz="4" w:space="0" w:color="000000"/>
              <w:bottom w:val="single" w:sz="4" w:space="0" w:color="000000"/>
              <w:right w:val="single" w:sz="4" w:space="0" w:color="auto"/>
            </w:tcBorders>
            <w:shd w:val="clear" w:color="auto" w:fill="auto"/>
            <w:tcMar>
              <w:top w:w="0" w:type="dxa"/>
              <w:left w:w="108" w:type="dxa"/>
              <w:bottom w:w="0" w:type="dxa"/>
              <w:right w:w="108" w:type="dxa"/>
            </w:tcMar>
          </w:tcPr>
          <w:p w14:paraId="21EA1842" w14:textId="2172D555" w:rsidR="00767259" w:rsidRPr="00B21BBF" w:rsidRDefault="00767259" w:rsidP="00767259">
            <w:pPr>
              <w:rPr>
                <w:rFonts w:ascii="Times New Roman" w:hAnsi="Times New Roman" w:cs="Times New Roman"/>
              </w:rPr>
            </w:pPr>
            <w:r w:rsidRPr="00B21BBF">
              <w:rPr>
                <w:rFonts w:ascii="Times New Roman" w:hAnsi="Times New Roman" w:cs="Times New Roman"/>
              </w:rPr>
              <w:t>3</w:t>
            </w:r>
          </w:p>
        </w:tc>
        <w:tc>
          <w:tcPr>
            <w:tcW w:w="709" w:type="dxa"/>
            <w:gridSpan w:val="5"/>
            <w:tcBorders>
              <w:top w:val="single" w:sz="4" w:space="0" w:color="auto"/>
              <w:left w:val="single" w:sz="4" w:space="0" w:color="auto"/>
              <w:bottom w:val="single" w:sz="4" w:space="0" w:color="000000"/>
              <w:right w:val="single" w:sz="4" w:space="0" w:color="000000"/>
            </w:tcBorders>
          </w:tcPr>
          <w:p w14:paraId="2CB16B7A" w14:textId="4D6EEE80" w:rsidR="00767259" w:rsidRPr="00B21BBF" w:rsidRDefault="00767259" w:rsidP="00767259">
            <w:pPr>
              <w:suppressAutoHyphens/>
              <w:autoSpaceDN w:val="0"/>
              <w:spacing w:after="0" w:line="240" w:lineRule="auto"/>
              <w:jc w:val="center"/>
              <w:textAlignment w:val="baseline"/>
              <w:rPr>
                <w:rFonts w:ascii="Times New Roman" w:eastAsia="Calibri" w:hAnsi="Times New Roman" w:cs="Times New Roman"/>
              </w:rPr>
            </w:pPr>
            <w:r w:rsidRPr="00B21BBF">
              <w:rPr>
                <w:rFonts w:ascii="Times New Roman" w:eastAsia="Calibri" w:hAnsi="Times New Roman" w:cs="Times New Roman"/>
              </w:rPr>
              <w:t>1</w:t>
            </w:r>
          </w:p>
        </w:tc>
        <w:tc>
          <w:tcPr>
            <w:tcW w:w="709" w:type="dxa"/>
            <w:gridSpan w:val="5"/>
            <w:tcBorders>
              <w:top w:val="single" w:sz="4" w:space="0" w:color="auto"/>
              <w:left w:val="single" w:sz="4" w:space="0" w:color="000000"/>
              <w:bottom w:val="single" w:sz="4" w:space="0" w:color="000000"/>
              <w:right w:val="single" w:sz="4" w:space="0" w:color="000000"/>
            </w:tcBorders>
          </w:tcPr>
          <w:p w14:paraId="2D74F672" w14:textId="77777777" w:rsidR="00767259" w:rsidRPr="00B21BBF" w:rsidRDefault="00767259" w:rsidP="00767259">
            <w:pPr>
              <w:suppressAutoHyphens/>
              <w:autoSpaceDN w:val="0"/>
              <w:spacing w:after="0" w:line="240" w:lineRule="auto"/>
              <w:jc w:val="center"/>
              <w:textAlignment w:val="baseline"/>
              <w:rPr>
                <w:rFonts w:ascii="Times New Roman" w:eastAsia="Calibri" w:hAnsi="Times New Roman" w:cs="Times New Roman"/>
              </w:rPr>
            </w:pPr>
          </w:p>
        </w:tc>
        <w:tc>
          <w:tcPr>
            <w:tcW w:w="709" w:type="dxa"/>
            <w:gridSpan w:val="2"/>
            <w:tcBorders>
              <w:top w:val="single" w:sz="4" w:space="0" w:color="auto"/>
              <w:left w:val="single" w:sz="4" w:space="0" w:color="000000"/>
              <w:bottom w:val="single" w:sz="4" w:space="0" w:color="000000"/>
              <w:right w:val="single" w:sz="4" w:space="0" w:color="000000"/>
            </w:tcBorders>
          </w:tcPr>
          <w:p w14:paraId="7B1F460F" w14:textId="33C08F6C" w:rsidR="00767259" w:rsidRPr="00B21BBF" w:rsidRDefault="00767259" w:rsidP="00767259">
            <w:pPr>
              <w:suppressAutoHyphens/>
              <w:autoSpaceDN w:val="0"/>
              <w:spacing w:after="0" w:line="240" w:lineRule="auto"/>
              <w:jc w:val="center"/>
              <w:textAlignment w:val="baseline"/>
              <w:rPr>
                <w:rFonts w:ascii="Times New Roman" w:eastAsia="Calibri" w:hAnsi="Times New Roman" w:cs="Times New Roman"/>
              </w:rPr>
            </w:pPr>
            <w:r w:rsidRPr="00B21BBF">
              <w:rPr>
                <w:rFonts w:ascii="Times New Roman" w:eastAsia="Calibri" w:hAnsi="Times New Roman" w:cs="Times New Roman"/>
              </w:rPr>
              <w:t>1</w:t>
            </w:r>
          </w:p>
        </w:tc>
        <w:tc>
          <w:tcPr>
            <w:tcW w:w="850" w:type="dxa"/>
            <w:gridSpan w:val="4"/>
            <w:tcBorders>
              <w:top w:val="single" w:sz="4" w:space="0" w:color="auto"/>
              <w:left w:val="single" w:sz="4" w:space="0" w:color="000000"/>
              <w:bottom w:val="single" w:sz="4" w:space="0" w:color="000000"/>
              <w:right w:val="single" w:sz="4" w:space="0" w:color="000000"/>
            </w:tcBorders>
          </w:tcPr>
          <w:p w14:paraId="79CF94B2" w14:textId="7D4B03CA" w:rsidR="00767259" w:rsidRPr="00B21BBF" w:rsidRDefault="00767259" w:rsidP="00767259">
            <w:pPr>
              <w:suppressAutoHyphens/>
              <w:autoSpaceDN w:val="0"/>
              <w:spacing w:after="0" w:line="240" w:lineRule="auto"/>
              <w:jc w:val="center"/>
              <w:textAlignment w:val="baseline"/>
              <w:rPr>
                <w:rFonts w:ascii="Times New Roman" w:eastAsia="Calibri" w:hAnsi="Times New Roman" w:cs="Times New Roman"/>
              </w:rPr>
            </w:pPr>
            <w:r w:rsidRPr="00B21BBF">
              <w:rPr>
                <w:rFonts w:ascii="Times New Roman" w:eastAsia="Calibri" w:hAnsi="Times New Roman" w:cs="Times New Roman"/>
              </w:rPr>
              <w:t>1</w:t>
            </w:r>
          </w:p>
        </w:tc>
      </w:tr>
      <w:tr w:rsidR="00767259" w:rsidRPr="00B21BBF" w14:paraId="5180D0D1" w14:textId="77777777" w:rsidTr="00385BC1">
        <w:trPr>
          <w:gridAfter w:val="1"/>
          <w:wAfter w:w="26" w:type="dxa"/>
          <w:trHeight w:val="615"/>
        </w:trPr>
        <w:tc>
          <w:tcPr>
            <w:tcW w:w="1504" w:type="dxa"/>
            <w:tcBorders>
              <w:top w:val="single" w:sz="4" w:space="0" w:color="auto"/>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14:paraId="50B16ED9" w14:textId="17FA18F4" w:rsidR="00767259" w:rsidRPr="00B21BBF" w:rsidRDefault="00767259" w:rsidP="00767259">
            <w:pPr>
              <w:suppressAutoHyphens/>
              <w:autoSpaceDN w:val="0"/>
              <w:spacing w:after="0" w:line="240" w:lineRule="auto"/>
              <w:jc w:val="center"/>
              <w:textAlignment w:val="baseline"/>
              <w:rPr>
                <w:rFonts w:ascii="Times New Roman" w:eastAsia="Calibri" w:hAnsi="Times New Roman" w:cs="Times New Roman"/>
              </w:rPr>
            </w:pPr>
            <w:r w:rsidRPr="00B21BBF">
              <w:rPr>
                <w:rFonts w:ascii="Times New Roman" w:eastAsia="Calibri" w:hAnsi="Times New Roman" w:cs="Times New Roman"/>
              </w:rPr>
              <w:t>3.</w:t>
            </w:r>
          </w:p>
        </w:tc>
        <w:tc>
          <w:tcPr>
            <w:tcW w:w="3310" w:type="dxa"/>
            <w:gridSpan w:val="3"/>
            <w:tcBorders>
              <w:top w:val="single" w:sz="4" w:space="0" w:color="auto"/>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F64D1A" w14:textId="5955EDE3" w:rsidR="00767259" w:rsidRPr="00B21BBF" w:rsidRDefault="00767259" w:rsidP="00767259">
            <w:pPr>
              <w:autoSpaceDE w:val="0"/>
              <w:autoSpaceDN w:val="0"/>
              <w:adjustRightInd w:val="0"/>
              <w:spacing w:after="100" w:afterAutospacing="1" w:line="240" w:lineRule="auto"/>
              <w:rPr>
                <w:rFonts w:ascii="Times New Roman" w:hAnsi="Times New Roman" w:cs="Times New Roman"/>
              </w:rPr>
            </w:pPr>
            <w:r w:rsidRPr="00B21BBF">
              <w:rPr>
                <w:rFonts w:ascii="Times New Roman" w:hAnsi="Times New Roman" w:cs="Times New Roman"/>
              </w:rPr>
              <w:t>Užtikrinti, kad su susisiekimo ministro valdymo sritimi susijusios NATO krizių  atsako valdymo priemonės būtų integruotos į pasirengimą reglamentuojančius teisės aktus</w:t>
            </w:r>
          </w:p>
        </w:tc>
        <w:tc>
          <w:tcPr>
            <w:tcW w:w="1118" w:type="dxa"/>
            <w:tcBorders>
              <w:top w:val="single" w:sz="4" w:space="0" w:color="auto"/>
              <w:left w:val="single" w:sz="4" w:space="0" w:color="000000"/>
              <w:bottom w:val="single" w:sz="4" w:space="0" w:color="000000"/>
              <w:right w:val="single" w:sz="4" w:space="0" w:color="000000"/>
            </w:tcBorders>
          </w:tcPr>
          <w:p w14:paraId="20F8C938" w14:textId="77777777" w:rsidR="00767259" w:rsidRPr="00B21BBF" w:rsidRDefault="00767259" w:rsidP="00767259">
            <w:pPr>
              <w:suppressAutoHyphens/>
              <w:autoSpaceDN w:val="0"/>
              <w:spacing w:afterLines="20" w:after="48" w:line="240" w:lineRule="auto"/>
              <w:jc w:val="center"/>
              <w:textAlignment w:val="baseline"/>
              <w:rPr>
                <w:rFonts w:ascii="Times New Roman" w:eastAsia="Calibri" w:hAnsi="Times New Roman" w:cs="Times New Roman"/>
              </w:rPr>
            </w:pPr>
          </w:p>
        </w:tc>
        <w:tc>
          <w:tcPr>
            <w:tcW w:w="1575" w:type="dxa"/>
            <w:gridSpan w:val="3"/>
            <w:tcBorders>
              <w:top w:val="single" w:sz="4" w:space="0" w:color="auto"/>
              <w:left w:val="single" w:sz="4" w:space="0" w:color="000000"/>
              <w:bottom w:val="single" w:sz="4" w:space="0" w:color="000000"/>
              <w:right w:val="single" w:sz="4" w:space="0" w:color="000000"/>
            </w:tcBorders>
          </w:tcPr>
          <w:p w14:paraId="034C3CF8" w14:textId="481B2815" w:rsidR="00767259" w:rsidRPr="00B21BBF" w:rsidRDefault="00767259" w:rsidP="00767259">
            <w:pPr>
              <w:suppressAutoHyphens/>
              <w:autoSpaceDN w:val="0"/>
              <w:spacing w:afterLines="20" w:after="48" w:line="240" w:lineRule="auto"/>
              <w:jc w:val="center"/>
              <w:textAlignment w:val="baseline"/>
              <w:rPr>
                <w:rFonts w:ascii="Times New Roman" w:eastAsia="Calibri" w:hAnsi="Times New Roman" w:cs="Times New Roman"/>
              </w:rPr>
            </w:pPr>
            <w:r w:rsidRPr="00B21BBF">
              <w:rPr>
                <w:rFonts w:ascii="Times New Roman" w:eastAsia="Calibri" w:hAnsi="Times New Roman" w:cs="Times New Roman"/>
              </w:rPr>
              <w:t>PKVG</w:t>
            </w:r>
          </w:p>
        </w:tc>
        <w:tc>
          <w:tcPr>
            <w:tcW w:w="2693" w:type="dxa"/>
            <w:gridSpan w:val="7"/>
            <w:tcBorders>
              <w:top w:val="single" w:sz="4" w:space="0" w:color="auto"/>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CB9E7C" w14:textId="1D9D9C4C" w:rsidR="00767259" w:rsidRPr="00B21BBF" w:rsidRDefault="00767259" w:rsidP="00767259">
            <w:pPr>
              <w:autoSpaceDE w:val="0"/>
              <w:autoSpaceDN w:val="0"/>
              <w:adjustRightInd w:val="0"/>
              <w:spacing w:afterLines="20" w:after="48" w:line="240" w:lineRule="auto"/>
              <w:rPr>
                <w:rFonts w:ascii="Times New Roman" w:hAnsi="Times New Roman" w:cs="Times New Roman"/>
              </w:rPr>
            </w:pPr>
            <w:r w:rsidRPr="00B21BBF">
              <w:rPr>
                <w:rFonts w:ascii="Times New Roman" w:hAnsi="Times New Roman" w:cs="Times New Roman"/>
              </w:rPr>
              <w:t>Parengtas teisės akto projektas (vienetai)</w:t>
            </w:r>
          </w:p>
        </w:tc>
        <w:tc>
          <w:tcPr>
            <w:tcW w:w="851" w:type="dxa"/>
            <w:gridSpan w:val="3"/>
            <w:tcBorders>
              <w:top w:val="single" w:sz="4" w:space="0" w:color="auto"/>
              <w:left w:val="single" w:sz="4" w:space="0" w:color="000000"/>
              <w:bottom w:val="single" w:sz="4" w:space="0" w:color="000000"/>
              <w:right w:val="single" w:sz="4" w:space="0" w:color="auto"/>
            </w:tcBorders>
            <w:shd w:val="clear" w:color="auto" w:fill="auto"/>
            <w:tcMar>
              <w:top w:w="0" w:type="dxa"/>
              <w:left w:w="108" w:type="dxa"/>
              <w:bottom w:w="0" w:type="dxa"/>
              <w:right w:w="108" w:type="dxa"/>
            </w:tcMar>
          </w:tcPr>
          <w:p w14:paraId="048BAADC" w14:textId="4281D717" w:rsidR="00767259" w:rsidRPr="00B21BBF" w:rsidRDefault="00767259" w:rsidP="00767259">
            <w:pPr>
              <w:rPr>
                <w:rFonts w:ascii="Times New Roman" w:hAnsi="Times New Roman" w:cs="Times New Roman"/>
              </w:rPr>
            </w:pPr>
            <w:r w:rsidRPr="00B21BBF">
              <w:rPr>
                <w:rFonts w:ascii="Times New Roman" w:hAnsi="Times New Roman" w:cs="Times New Roman"/>
              </w:rPr>
              <w:t>1</w:t>
            </w:r>
          </w:p>
        </w:tc>
        <w:tc>
          <w:tcPr>
            <w:tcW w:w="709" w:type="dxa"/>
            <w:gridSpan w:val="5"/>
            <w:tcBorders>
              <w:top w:val="single" w:sz="4" w:space="0" w:color="auto"/>
              <w:left w:val="single" w:sz="4" w:space="0" w:color="auto"/>
              <w:bottom w:val="single" w:sz="4" w:space="0" w:color="000000"/>
              <w:right w:val="single" w:sz="4" w:space="0" w:color="000000"/>
            </w:tcBorders>
          </w:tcPr>
          <w:p w14:paraId="7D2659B0" w14:textId="77777777" w:rsidR="00767259" w:rsidRPr="00B21BBF" w:rsidRDefault="00767259" w:rsidP="00767259">
            <w:pPr>
              <w:suppressAutoHyphens/>
              <w:autoSpaceDN w:val="0"/>
              <w:spacing w:after="0" w:line="240" w:lineRule="auto"/>
              <w:jc w:val="center"/>
              <w:textAlignment w:val="baseline"/>
              <w:rPr>
                <w:rFonts w:ascii="Times New Roman" w:eastAsia="Calibri" w:hAnsi="Times New Roman" w:cs="Times New Roman"/>
              </w:rPr>
            </w:pPr>
          </w:p>
        </w:tc>
        <w:tc>
          <w:tcPr>
            <w:tcW w:w="709" w:type="dxa"/>
            <w:gridSpan w:val="5"/>
            <w:tcBorders>
              <w:top w:val="single" w:sz="4" w:space="0" w:color="auto"/>
              <w:left w:val="single" w:sz="4" w:space="0" w:color="000000"/>
              <w:bottom w:val="single" w:sz="4" w:space="0" w:color="000000"/>
              <w:right w:val="single" w:sz="4" w:space="0" w:color="000000"/>
            </w:tcBorders>
          </w:tcPr>
          <w:p w14:paraId="434BB5BD" w14:textId="77777777" w:rsidR="00767259" w:rsidRPr="00B21BBF" w:rsidRDefault="00767259" w:rsidP="00767259">
            <w:pPr>
              <w:suppressAutoHyphens/>
              <w:autoSpaceDN w:val="0"/>
              <w:spacing w:after="0" w:line="240" w:lineRule="auto"/>
              <w:jc w:val="center"/>
              <w:textAlignment w:val="baseline"/>
              <w:rPr>
                <w:rFonts w:ascii="Times New Roman" w:eastAsia="Calibri" w:hAnsi="Times New Roman" w:cs="Times New Roman"/>
              </w:rPr>
            </w:pPr>
          </w:p>
        </w:tc>
        <w:tc>
          <w:tcPr>
            <w:tcW w:w="709" w:type="dxa"/>
            <w:gridSpan w:val="2"/>
            <w:tcBorders>
              <w:top w:val="single" w:sz="4" w:space="0" w:color="auto"/>
              <w:left w:val="single" w:sz="4" w:space="0" w:color="000000"/>
              <w:bottom w:val="single" w:sz="4" w:space="0" w:color="000000"/>
              <w:right w:val="single" w:sz="4" w:space="0" w:color="000000"/>
            </w:tcBorders>
          </w:tcPr>
          <w:p w14:paraId="4A87F6CA" w14:textId="77777777" w:rsidR="00767259" w:rsidRPr="00B21BBF" w:rsidRDefault="00767259" w:rsidP="00767259">
            <w:pPr>
              <w:suppressAutoHyphens/>
              <w:autoSpaceDN w:val="0"/>
              <w:spacing w:after="0" w:line="240" w:lineRule="auto"/>
              <w:jc w:val="center"/>
              <w:textAlignment w:val="baseline"/>
              <w:rPr>
                <w:rFonts w:ascii="Times New Roman" w:eastAsia="Calibri" w:hAnsi="Times New Roman" w:cs="Times New Roman"/>
              </w:rPr>
            </w:pPr>
          </w:p>
        </w:tc>
        <w:tc>
          <w:tcPr>
            <w:tcW w:w="850" w:type="dxa"/>
            <w:gridSpan w:val="4"/>
            <w:tcBorders>
              <w:top w:val="single" w:sz="4" w:space="0" w:color="auto"/>
              <w:left w:val="single" w:sz="4" w:space="0" w:color="000000"/>
              <w:bottom w:val="single" w:sz="4" w:space="0" w:color="000000"/>
              <w:right w:val="single" w:sz="4" w:space="0" w:color="000000"/>
            </w:tcBorders>
          </w:tcPr>
          <w:p w14:paraId="5D138922" w14:textId="0A257223" w:rsidR="00767259" w:rsidRPr="00B21BBF" w:rsidRDefault="00767259" w:rsidP="00767259">
            <w:pPr>
              <w:suppressAutoHyphens/>
              <w:autoSpaceDN w:val="0"/>
              <w:spacing w:after="0" w:line="240" w:lineRule="auto"/>
              <w:jc w:val="center"/>
              <w:textAlignment w:val="baseline"/>
              <w:rPr>
                <w:rFonts w:ascii="Times New Roman" w:eastAsia="Calibri" w:hAnsi="Times New Roman" w:cs="Times New Roman"/>
              </w:rPr>
            </w:pPr>
            <w:r w:rsidRPr="00B21BBF">
              <w:rPr>
                <w:rFonts w:ascii="Times New Roman" w:eastAsia="Calibri" w:hAnsi="Times New Roman" w:cs="Times New Roman"/>
              </w:rPr>
              <w:t>1</w:t>
            </w:r>
          </w:p>
        </w:tc>
      </w:tr>
      <w:tr w:rsidR="00767259" w:rsidRPr="00B21BBF" w14:paraId="0F8A53AC" w14:textId="77777777" w:rsidTr="00385BC1">
        <w:trPr>
          <w:gridAfter w:val="1"/>
          <w:wAfter w:w="26" w:type="dxa"/>
          <w:trHeight w:val="557"/>
        </w:trPr>
        <w:tc>
          <w:tcPr>
            <w:tcW w:w="1504" w:type="dxa"/>
            <w:tcBorders>
              <w:top w:val="single" w:sz="4" w:space="0" w:color="auto"/>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14:paraId="420C36DE" w14:textId="2D62C2B5" w:rsidR="00767259" w:rsidRPr="00B21BBF" w:rsidRDefault="00767259" w:rsidP="00767259">
            <w:pPr>
              <w:suppressAutoHyphens/>
              <w:autoSpaceDN w:val="0"/>
              <w:spacing w:after="0" w:line="240" w:lineRule="auto"/>
              <w:jc w:val="center"/>
              <w:textAlignment w:val="baseline"/>
              <w:rPr>
                <w:rFonts w:ascii="Times New Roman" w:eastAsia="Calibri" w:hAnsi="Times New Roman" w:cs="Times New Roman"/>
              </w:rPr>
            </w:pPr>
            <w:r w:rsidRPr="00B21BBF">
              <w:rPr>
                <w:rFonts w:ascii="Times New Roman" w:eastAsia="Calibri" w:hAnsi="Times New Roman" w:cs="Times New Roman"/>
              </w:rPr>
              <w:t>4.</w:t>
            </w:r>
          </w:p>
        </w:tc>
        <w:tc>
          <w:tcPr>
            <w:tcW w:w="3310" w:type="dxa"/>
            <w:gridSpan w:val="3"/>
            <w:tcBorders>
              <w:top w:val="single" w:sz="4" w:space="0" w:color="auto"/>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A1B0F2" w14:textId="1C1ECA5F" w:rsidR="00767259" w:rsidRPr="00B21BBF" w:rsidRDefault="00767259" w:rsidP="00767259">
            <w:pPr>
              <w:autoSpaceDE w:val="0"/>
              <w:autoSpaceDN w:val="0"/>
              <w:adjustRightInd w:val="0"/>
              <w:spacing w:after="100" w:afterAutospacing="1" w:line="240" w:lineRule="auto"/>
              <w:rPr>
                <w:rFonts w:ascii="Times New Roman" w:hAnsi="Times New Roman" w:cs="Times New Roman"/>
              </w:rPr>
            </w:pPr>
            <w:r w:rsidRPr="00B21BBF">
              <w:rPr>
                <w:rFonts w:ascii="Times New Roman" w:hAnsi="Times New Roman" w:cs="Times New Roman"/>
              </w:rPr>
              <w:t>Parengti ir pateikti Vyriausybei svarstyti Lietuvos Respublikos rinkliavų įstatymo Nr. VIII-1725 ir Administracinių nusižengimo kodekso pakeitimo projektą dėl mažos taršos zonų reglamentavimo</w:t>
            </w:r>
          </w:p>
        </w:tc>
        <w:tc>
          <w:tcPr>
            <w:tcW w:w="1118" w:type="dxa"/>
            <w:tcBorders>
              <w:top w:val="single" w:sz="4" w:space="0" w:color="auto"/>
              <w:left w:val="single" w:sz="4" w:space="0" w:color="000000"/>
              <w:bottom w:val="single" w:sz="4" w:space="0" w:color="000000"/>
              <w:right w:val="single" w:sz="4" w:space="0" w:color="000000"/>
            </w:tcBorders>
          </w:tcPr>
          <w:p w14:paraId="7B0E2CFF" w14:textId="77777777" w:rsidR="00767259" w:rsidRPr="00B21BBF" w:rsidRDefault="00767259" w:rsidP="00767259">
            <w:pPr>
              <w:suppressAutoHyphens/>
              <w:autoSpaceDN w:val="0"/>
              <w:spacing w:afterLines="20" w:after="48" w:line="240" w:lineRule="auto"/>
              <w:jc w:val="center"/>
              <w:textAlignment w:val="baseline"/>
              <w:rPr>
                <w:rFonts w:ascii="Times New Roman" w:eastAsia="Calibri" w:hAnsi="Times New Roman" w:cs="Times New Roman"/>
              </w:rPr>
            </w:pPr>
          </w:p>
        </w:tc>
        <w:tc>
          <w:tcPr>
            <w:tcW w:w="1575" w:type="dxa"/>
            <w:gridSpan w:val="3"/>
            <w:tcBorders>
              <w:top w:val="single" w:sz="4" w:space="0" w:color="auto"/>
              <w:left w:val="single" w:sz="4" w:space="0" w:color="000000"/>
              <w:bottom w:val="single" w:sz="4" w:space="0" w:color="000000"/>
              <w:right w:val="single" w:sz="4" w:space="0" w:color="000000"/>
            </w:tcBorders>
          </w:tcPr>
          <w:p w14:paraId="69E120DB" w14:textId="5CF23265" w:rsidR="00767259" w:rsidRPr="00B21BBF" w:rsidRDefault="00767259" w:rsidP="00767259">
            <w:pPr>
              <w:suppressAutoHyphens/>
              <w:autoSpaceDN w:val="0"/>
              <w:spacing w:afterLines="20" w:after="48" w:line="240" w:lineRule="auto"/>
              <w:jc w:val="center"/>
              <w:textAlignment w:val="baseline"/>
              <w:rPr>
                <w:rFonts w:ascii="Times New Roman" w:eastAsia="Calibri" w:hAnsi="Times New Roman" w:cs="Times New Roman"/>
              </w:rPr>
            </w:pPr>
            <w:r w:rsidRPr="00B21BBF">
              <w:rPr>
                <w:rFonts w:ascii="Times New Roman" w:eastAsia="Calibri" w:hAnsi="Times New Roman" w:cs="Times New Roman"/>
              </w:rPr>
              <w:t>ASPG</w:t>
            </w:r>
          </w:p>
        </w:tc>
        <w:tc>
          <w:tcPr>
            <w:tcW w:w="2693" w:type="dxa"/>
            <w:gridSpan w:val="7"/>
            <w:tcBorders>
              <w:top w:val="single" w:sz="4" w:space="0" w:color="auto"/>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B652E3" w14:textId="4358D4E9" w:rsidR="00767259" w:rsidRPr="00B21BBF" w:rsidRDefault="00767259" w:rsidP="00767259">
            <w:pPr>
              <w:autoSpaceDE w:val="0"/>
              <w:autoSpaceDN w:val="0"/>
              <w:adjustRightInd w:val="0"/>
              <w:spacing w:afterLines="20" w:after="48" w:line="240" w:lineRule="auto"/>
              <w:rPr>
                <w:rFonts w:ascii="Times New Roman" w:hAnsi="Times New Roman" w:cs="Times New Roman"/>
              </w:rPr>
            </w:pPr>
            <w:r w:rsidRPr="00B21BBF">
              <w:rPr>
                <w:rFonts w:ascii="Times New Roman" w:hAnsi="Times New Roman" w:cs="Times New Roman"/>
              </w:rPr>
              <w:t>Parengtas teisės akto projektas (vienetai)</w:t>
            </w:r>
          </w:p>
        </w:tc>
        <w:tc>
          <w:tcPr>
            <w:tcW w:w="851" w:type="dxa"/>
            <w:gridSpan w:val="3"/>
            <w:tcBorders>
              <w:top w:val="single" w:sz="4" w:space="0" w:color="auto"/>
              <w:left w:val="single" w:sz="4" w:space="0" w:color="000000"/>
              <w:bottom w:val="single" w:sz="4" w:space="0" w:color="000000"/>
              <w:right w:val="single" w:sz="4" w:space="0" w:color="auto"/>
            </w:tcBorders>
            <w:shd w:val="clear" w:color="auto" w:fill="auto"/>
            <w:tcMar>
              <w:top w:w="0" w:type="dxa"/>
              <w:left w:w="108" w:type="dxa"/>
              <w:bottom w:w="0" w:type="dxa"/>
              <w:right w:w="108" w:type="dxa"/>
            </w:tcMar>
          </w:tcPr>
          <w:p w14:paraId="7996CCCA" w14:textId="21002DF2" w:rsidR="00767259" w:rsidRPr="00B21BBF" w:rsidRDefault="00767259" w:rsidP="00767259">
            <w:pPr>
              <w:rPr>
                <w:rFonts w:ascii="Times New Roman" w:hAnsi="Times New Roman" w:cs="Times New Roman"/>
              </w:rPr>
            </w:pPr>
            <w:r w:rsidRPr="00B21BBF">
              <w:rPr>
                <w:rFonts w:ascii="Times New Roman" w:hAnsi="Times New Roman" w:cs="Times New Roman"/>
              </w:rPr>
              <w:t>1</w:t>
            </w:r>
          </w:p>
        </w:tc>
        <w:tc>
          <w:tcPr>
            <w:tcW w:w="709" w:type="dxa"/>
            <w:gridSpan w:val="5"/>
            <w:tcBorders>
              <w:top w:val="single" w:sz="4" w:space="0" w:color="auto"/>
              <w:left w:val="single" w:sz="4" w:space="0" w:color="auto"/>
              <w:bottom w:val="single" w:sz="4" w:space="0" w:color="000000"/>
              <w:right w:val="single" w:sz="4" w:space="0" w:color="000000"/>
            </w:tcBorders>
          </w:tcPr>
          <w:p w14:paraId="293B6B2D" w14:textId="77777777" w:rsidR="00767259" w:rsidRPr="00B21BBF" w:rsidRDefault="00767259" w:rsidP="00767259">
            <w:pPr>
              <w:suppressAutoHyphens/>
              <w:autoSpaceDN w:val="0"/>
              <w:spacing w:after="0" w:line="240" w:lineRule="auto"/>
              <w:jc w:val="center"/>
              <w:textAlignment w:val="baseline"/>
              <w:rPr>
                <w:rFonts w:ascii="Times New Roman" w:eastAsia="Calibri" w:hAnsi="Times New Roman" w:cs="Times New Roman"/>
              </w:rPr>
            </w:pPr>
          </w:p>
        </w:tc>
        <w:tc>
          <w:tcPr>
            <w:tcW w:w="709" w:type="dxa"/>
            <w:gridSpan w:val="5"/>
            <w:tcBorders>
              <w:top w:val="single" w:sz="4" w:space="0" w:color="auto"/>
              <w:left w:val="single" w:sz="4" w:space="0" w:color="000000"/>
              <w:bottom w:val="single" w:sz="4" w:space="0" w:color="000000"/>
              <w:right w:val="single" w:sz="4" w:space="0" w:color="000000"/>
            </w:tcBorders>
          </w:tcPr>
          <w:p w14:paraId="678B78AF" w14:textId="1EEF5DCE" w:rsidR="00767259" w:rsidRPr="00B21BBF" w:rsidRDefault="00767259" w:rsidP="00767259">
            <w:pPr>
              <w:suppressAutoHyphens/>
              <w:autoSpaceDN w:val="0"/>
              <w:spacing w:after="0" w:line="240" w:lineRule="auto"/>
              <w:jc w:val="center"/>
              <w:textAlignment w:val="baseline"/>
              <w:rPr>
                <w:rFonts w:ascii="Times New Roman" w:eastAsia="Calibri" w:hAnsi="Times New Roman" w:cs="Times New Roman"/>
              </w:rPr>
            </w:pPr>
            <w:r w:rsidRPr="00B21BBF">
              <w:rPr>
                <w:rFonts w:ascii="Times New Roman" w:eastAsia="Calibri" w:hAnsi="Times New Roman" w:cs="Times New Roman"/>
              </w:rPr>
              <w:t>1</w:t>
            </w:r>
          </w:p>
        </w:tc>
        <w:tc>
          <w:tcPr>
            <w:tcW w:w="709" w:type="dxa"/>
            <w:gridSpan w:val="2"/>
            <w:tcBorders>
              <w:top w:val="single" w:sz="4" w:space="0" w:color="auto"/>
              <w:left w:val="single" w:sz="4" w:space="0" w:color="000000"/>
              <w:bottom w:val="single" w:sz="4" w:space="0" w:color="000000"/>
              <w:right w:val="single" w:sz="4" w:space="0" w:color="000000"/>
            </w:tcBorders>
          </w:tcPr>
          <w:p w14:paraId="6CA1BB85" w14:textId="77777777" w:rsidR="00767259" w:rsidRPr="00B21BBF" w:rsidRDefault="00767259" w:rsidP="00767259">
            <w:pPr>
              <w:suppressAutoHyphens/>
              <w:autoSpaceDN w:val="0"/>
              <w:spacing w:after="0" w:line="240" w:lineRule="auto"/>
              <w:jc w:val="center"/>
              <w:textAlignment w:val="baseline"/>
              <w:rPr>
                <w:rFonts w:ascii="Times New Roman" w:eastAsia="Calibri" w:hAnsi="Times New Roman" w:cs="Times New Roman"/>
              </w:rPr>
            </w:pPr>
          </w:p>
        </w:tc>
        <w:tc>
          <w:tcPr>
            <w:tcW w:w="850" w:type="dxa"/>
            <w:gridSpan w:val="4"/>
            <w:tcBorders>
              <w:top w:val="single" w:sz="4" w:space="0" w:color="auto"/>
              <w:left w:val="single" w:sz="4" w:space="0" w:color="000000"/>
              <w:bottom w:val="single" w:sz="4" w:space="0" w:color="000000"/>
              <w:right w:val="single" w:sz="4" w:space="0" w:color="000000"/>
            </w:tcBorders>
          </w:tcPr>
          <w:p w14:paraId="13A3D761" w14:textId="77777777" w:rsidR="00767259" w:rsidRPr="00B21BBF" w:rsidRDefault="00767259" w:rsidP="00767259">
            <w:pPr>
              <w:suppressAutoHyphens/>
              <w:autoSpaceDN w:val="0"/>
              <w:spacing w:after="0" w:line="240" w:lineRule="auto"/>
              <w:jc w:val="center"/>
              <w:textAlignment w:val="baseline"/>
              <w:rPr>
                <w:rFonts w:ascii="Times New Roman" w:eastAsia="Calibri" w:hAnsi="Times New Roman" w:cs="Times New Roman"/>
              </w:rPr>
            </w:pPr>
          </w:p>
        </w:tc>
      </w:tr>
      <w:tr w:rsidR="00767259" w:rsidRPr="00B21BBF" w14:paraId="301FE7D7" w14:textId="77777777" w:rsidTr="00385BC1">
        <w:trPr>
          <w:gridAfter w:val="1"/>
          <w:wAfter w:w="26" w:type="dxa"/>
          <w:trHeight w:val="615"/>
        </w:trPr>
        <w:tc>
          <w:tcPr>
            <w:tcW w:w="1504" w:type="dxa"/>
            <w:tcBorders>
              <w:top w:val="single" w:sz="4" w:space="0" w:color="auto"/>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14:paraId="5A765179" w14:textId="2E8F007B" w:rsidR="00767259" w:rsidRPr="00B21BBF" w:rsidRDefault="00767259" w:rsidP="00767259">
            <w:pPr>
              <w:jc w:val="center"/>
              <w:rPr>
                <w:rFonts w:ascii="Times New Roman" w:eastAsia="Calibri" w:hAnsi="Times New Roman" w:cs="Times New Roman"/>
              </w:rPr>
            </w:pPr>
            <w:r w:rsidRPr="00B21BBF">
              <w:rPr>
                <w:rFonts w:ascii="Times New Roman" w:eastAsia="Calibri" w:hAnsi="Times New Roman" w:cs="Times New Roman"/>
              </w:rPr>
              <w:t>5.</w:t>
            </w:r>
          </w:p>
        </w:tc>
        <w:tc>
          <w:tcPr>
            <w:tcW w:w="3310" w:type="dxa"/>
            <w:gridSpan w:val="3"/>
            <w:tcBorders>
              <w:top w:val="single" w:sz="4" w:space="0" w:color="auto"/>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20717E" w14:textId="0EAC3AE1" w:rsidR="00767259" w:rsidRPr="00B21BBF" w:rsidRDefault="00767259" w:rsidP="00767259">
            <w:pPr>
              <w:autoSpaceDE w:val="0"/>
              <w:autoSpaceDN w:val="0"/>
              <w:adjustRightInd w:val="0"/>
              <w:spacing w:after="100" w:afterAutospacing="1" w:line="240" w:lineRule="auto"/>
              <w:rPr>
                <w:rFonts w:ascii="Times New Roman" w:hAnsi="Times New Roman" w:cs="Times New Roman"/>
              </w:rPr>
            </w:pPr>
            <w:r w:rsidRPr="00B21BBF">
              <w:rPr>
                <w:rFonts w:ascii="Times New Roman" w:hAnsi="Times New Roman" w:cs="Times New Roman"/>
              </w:rPr>
              <w:t xml:space="preserve">Atnaujinti Lietuvos Respublikos susisiekimo ministro 2023 m. kovo 21 d. įsakymu Nr. 3-100 </w:t>
            </w:r>
            <w:r w:rsidR="00594622">
              <w:rPr>
                <w:rFonts w:ascii="Times New Roman" w:hAnsi="Times New Roman" w:cs="Times New Roman"/>
              </w:rPr>
              <w:t>„</w:t>
            </w:r>
            <w:r w:rsidRPr="00B21BBF">
              <w:rPr>
                <w:rFonts w:ascii="Times New Roman" w:hAnsi="Times New Roman" w:cs="Times New Roman"/>
              </w:rPr>
              <w:t>Dėl dviračių ir pėsčiųjų infrastruktūros prie valstybinės reikšmės kelių plėtros prioritetinio sąrašo patvirtinimo</w:t>
            </w:r>
            <w:r w:rsidR="00594622">
              <w:rPr>
                <w:rFonts w:ascii="Times New Roman" w:hAnsi="Times New Roman" w:cs="Times New Roman"/>
              </w:rPr>
              <w:t>“</w:t>
            </w:r>
            <w:r w:rsidRPr="00B21BBF">
              <w:rPr>
                <w:rFonts w:ascii="Times New Roman" w:hAnsi="Times New Roman" w:cs="Times New Roman"/>
              </w:rPr>
              <w:t xml:space="preserve"> patvirtintą dviračių ir pėsčiųjų infrastruktūros </w:t>
            </w:r>
            <w:r w:rsidRPr="00B21BBF">
              <w:rPr>
                <w:rFonts w:ascii="Times New Roman" w:hAnsi="Times New Roman" w:cs="Times New Roman"/>
              </w:rPr>
              <w:lastRenderedPageBreak/>
              <w:t>prie valstybinės reikšmės kelių plėtros prioritetinį sąrašą </w:t>
            </w:r>
          </w:p>
        </w:tc>
        <w:tc>
          <w:tcPr>
            <w:tcW w:w="1118" w:type="dxa"/>
            <w:tcBorders>
              <w:top w:val="single" w:sz="4" w:space="0" w:color="auto"/>
              <w:left w:val="single" w:sz="4" w:space="0" w:color="000000"/>
              <w:bottom w:val="single" w:sz="4" w:space="0" w:color="000000"/>
              <w:right w:val="single" w:sz="4" w:space="0" w:color="000000"/>
            </w:tcBorders>
          </w:tcPr>
          <w:p w14:paraId="5FAE9CC7" w14:textId="77777777" w:rsidR="00767259" w:rsidRPr="00B21BBF" w:rsidRDefault="00767259" w:rsidP="00767259">
            <w:pPr>
              <w:suppressAutoHyphens/>
              <w:autoSpaceDN w:val="0"/>
              <w:spacing w:afterLines="20" w:after="48" w:line="240" w:lineRule="auto"/>
              <w:jc w:val="center"/>
              <w:textAlignment w:val="baseline"/>
              <w:rPr>
                <w:rFonts w:ascii="Times New Roman" w:eastAsia="Calibri" w:hAnsi="Times New Roman" w:cs="Times New Roman"/>
              </w:rPr>
            </w:pPr>
          </w:p>
        </w:tc>
        <w:tc>
          <w:tcPr>
            <w:tcW w:w="1575" w:type="dxa"/>
            <w:gridSpan w:val="3"/>
            <w:tcBorders>
              <w:top w:val="single" w:sz="4" w:space="0" w:color="auto"/>
              <w:left w:val="single" w:sz="4" w:space="0" w:color="000000"/>
              <w:bottom w:val="single" w:sz="4" w:space="0" w:color="000000"/>
              <w:right w:val="single" w:sz="4" w:space="0" w:color="000000"/>
            </w:tcBorders>
          </w:tcPr>
          <w:p w14:paraId="48C16C5D" w14:textId="7283B5CD" w:rsidR="00767259" w:rsidRPr="00B21BBF" w:rsidRDefault="00767259" w:rsidP="00767259">
            <w:pPr>
              <w:suppressAutoHyphens/>
              <w:autoSpaceDN w:val="0"/>
              <w:spacing w:afterLines="20" w:after="48" w:line="240" w:lineRule="auto"/>
              <w:jc w:val="center"/>
              <w:textAlignment w:val="baseline"/>
              <w:rPr>
                <w:rFonts w:ascii="Times New Roman" w:eastAsia="Calibri" w:hAnsi="Times New Roman" w:cs="Times New Roman"/>
              </w:rPr>
            </w:pPr>
            <w:r w:rsidRPr="00B21BBF">
              <w:rPr>
                <w:rFonts w:ascii="Times New Roman" w:eastAsia="Calibri" w:hAnsi="Times New Roman" w:cs="Times New Roman"/>
              </w:rPr>
              <w:t>ASPG</w:t>
            </w:r>
          </w:p>
        </w:tc>
        <w:tc>
          <w:tcPr>
            <w:tcW w:w="2693" w:type="dxa"/>
            <w:gridSpan w:val="7"/>
            <w:tcBorders>
              <w:top w:val="single" w:sz="4" w:space="0" w:color="auto"/>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46BCEC" w14:textId="77777777" w:rsidR="00767259" w:rsidRPr="00B21BBF" w:rsidRDefault="00767259" w:rsidP="00767259">
            <w:pPr>
              <w:autoSpaceDE w:val="0"/>
              <w:autoSpaceDN w:val="0"/>
              <w:adjustRightInd w:val="0"/>
              <w:spacing w:afterLines="20" w:after="48" w:line="240" w:lineRule="auto"/>
              <w:rPr>
                <w:rFonts w:ascii="Times New Roman" w:hAnsi="Times New Roman" w:cs="Times New Roman"/>
              </w:rPr>
            </w:pPr>
            <w:r w:rsidRPr="00B21BBF">
              <w:rPr>
                <w:rFonts w:ascii="Times New Roman" w:hAnsi="Times New Roman" w:cs="Times New Roman"/>
              </w:rPr>
              <w:t>Parengtas teisės akto pakeitimo projektas (vienetai)</w:t>
            </w:r>
          </w:p>
          <w:p w14:paraId="3F66FF1B" w14:textId="77777777" w:rsidR="00767259" w:rsidRPr="00B21BBF" w:rsidRDefault="00767259" w:rsidP="00767259">
            <w:pPr>
              <w:autoSpaceDE w:val="0"/>
              <w:autoSpaceDN w:val="0"/>
              <w:adjustRightInd w:val="0"/>
              <w:spacing w:afterLines="20" w:after="48" w:line="240" w:lineRule="auto"/>
              <w:rPr>
                <w:rFonts w:ascii="Times New Roman" w:hAnsi="Times New Roman" w:cs="Times New Roman"/>
              </w:rPr>
            </w:pPr>
          </w:p>
        </w:tc>
        <w:tc>
          <w:tcPr>
            <w:tcW w:w="851" w:type="dxa"/>
            <w:gridSpan w:val="3"/>
            <w:tcBorders>
              <w:top w:val="single" w:sz="4" w:space="0" w:color="auto"/>
              <w:left w:val="single" w:sz="4" w:space="0" w:color="000000"/>
              <w:bottom w:val="single" w:sz="4" w:space="0" w:color="000000"/>
              <w:right w:val="single" w:sz="4" w:space="0" w:color="auto"/>
            </w:tcBorders>
            <w:shd w:val="clear" w:color="auto" w:fill="auto"/>
            <w:tcMar>
              <w:top w:w="0" w:type="dxa"/>
              <w:left w:w="108" w:type="dxa"/>
              <w:bottom w:w="0" w:type="dxa"/>
              <w:right w:w="108" w:type="dxa"/>
            </w:tcMar>
          </w:tcPr>
          <w:p w14:paraId="6D55880C" w14:textId="5FEE66D9" w:rsidR="00767259" w:rsidRPr="00B21BBF" w:rsidRDefault="00767259" w:rsidP="00767259">
            <w:pPr>
              <w:rPr>
                <w:rFonts w:ascii="Times New Roman" w:hAnsi="Times New Roman" w:cs="Times New Roman"/>
              </w:rPr>
            </w:pPr>
            <w:r w:rsidRPr="00B21BBF">
              <w:rPr>
                <w:rFonts w:ascii="Times New Roman" w:hAnsi="Times New Roman" w:cs="Times New Roman"/>
              </w:rPr>
              <w:t>1</w:t>
            </w:r>
          </w:p>
        </w:tc>
        <w:tc>
          <w:tcPr>
            <w:tcW w:w="709" w:type="dxa"/>
            <w:gridSpan w:val="5"/>
            <w:tcBorders>
              <w:top w:val="single" w:sz="4" w:space="0" w:color="auto"/>
              <w:left w:val="single" w:sz="4" w:space="0" w:color="auto"/>
              <w:bottom w:val="single" w:sz="4" w:space="0" w:color="000000"/>
              <w:right w:val="single" w:sz="4" w:space="0" w:color="000000"/>
            </w:tcBorders>
          </w:tcPr>
          <w:p w14:paraId="05511B04" w14:textId="77777777" w:rsidR="00767259" w:rsidRPr="00B21BBF" w:rsidRDefault="00767259" w:rsidP="00767259">
            <w:pPr>
              <w:suppressAutoHyphens/>
              <w:autoSpaceDN w:val="0"/>
              <w:spacing w:after="0" w:line="240" w:lineRule="auto"/>
              <w:jc w:val="center"/>
              <w:textAlignment w:val="baseline"/>
              <w:rPr>
                <w:rFonts w:ascii="Times New Roman" w:eastAsia="Calibri" w:hAnsi="Times New Roman" w:cs="Times New Roman"/>
              </w:rPr>
            </w:pPr>
          </w:p>
        </w:tc>
        <w:tc>
          <w:tcPr>
            <w:tcW w:w="709" w:type="dxa"/>
            <w:gridSpan w:val="5"/>
            <w:tcBorders>
              <w:top w:val="single" w:sz="4" w:space="0" w:color="auto"/>
              <w:left w:val="single" w:sz="4" w:space="0" w:color="000000"/>
              <w:bottom w:val="single" w:sz="4" w:space="0" w:color="000000"/>
              <w:right w:val="single" w:sz="4" w:space="0" w:color="000000"/>
            </w:tcBorders>
          </w:tcPr>
          <w:p w14:paraId="1386163D" w14:textId="77777777" w:rsidR="00767259" w:rsidRPr="00B21BBF" w:rsidRDefault="00767259" w:rsidP="00767259">
            <w:pPr>
              <w:suppressAutoHyphens/>
              <w:autoSpaceDN w:val="0"/>
              <w:spacing w:after="0" w:line="240" w:lineRule="auto"/>
              <w:jc w:val="center"/>
              <w:textAlignment w:val="baseline"/>
              <w:rPr>
                <w:rFonts w:ascii="Times New Roman" w:eastAsia="Calibri" w:hAnsi="Times New Roman" w:cs="Times New Roman"/>
              </w:rPr>
            </w:pPr>
          </w:p>
        </w:tc>
        <w:tc>
          <w:tcPr>
            <w:tcW w:w="709" w:type="dxa"/>
            <w:gridSpan w:val="2"/>
            <w:tcBorders>
              <w:top w:val="single" w:sz="4" w:space="0" w:color="auto"/>
              <w:left w:val="single" w:sz="4" w:space="0" w:color="000000"/>
              <w:bottom w:val="single" w:sz="4" w:space="0" w:color="000000"/>
              <w:right w:val="single" w:sz="4" w:space="0" w:color="000000"/>
            </w:tcBorders>
          </w:tcPr>
          <w:p w14:paraId="1A0FD4F7" w14:textId="57EC89D1" w:rsidR="00767259" w:rsidRPr="00B21BBF" w:rsidRDefault="00767259" w:rsidP="00767259">
            <w:pPr>
              <w:suppressAutoHyphens/>
              <w:autoSpaceDN w:val="0"/>
              <w:spacing w:after="0" w:line="240" w:lineRule="auto"/>
              <w:jc w:val="center"/>
              <w:textAlignment w:val="baseline"/>
              <w:rPr>
                <w:rFonts w:ascii="Times New Roman" w:eastAsia="Calibri" w:hAnsi="Times New Roman" w:cs="Times New Roman"/>
              </w:rPr>
            </w:pPr>
            <w:r w:rsidRPr="00B21BBF">
              <w:rPr>
                <w:rFonts w:ascii="Times New Roman" w:eastAsia="Calibri" w:hAnsi="Times New Roman" w:cs="Times New Roman"/>
              </w:rPr>
              <w:t>1</w:t>
            </w:r>
          </w:p>
        </w:tc>
        <w:tc>
          <w:tcPr>
            <w:tcW w:w="850" w:type="dxa"/>
            <w:gridSpan w:val="4"/>
            <w:tcBorders>
              <w:top w:val="single" w:sz="4" w:space="0" w:color="auto"/>
              <w:left w:val="single" w:sz="4" w:space="0" w:color="000000"/>
              <w:bottom w:val="single" w:sz="4" w:space="0" w:color="000000"/>
              <w:right w:val="single" w:sz="4" w:space="0" w:color="000000"/>
            </w:tcBorders>
          </w:tcPr>
          <w:p w14:paraId="6C69C10C" w14:textId="77777777" w:rsidR="00767259" w:rsidRPr="00B21BBF" w:rsidRDefault="00767259" w:rsidP="00767259">
            <w:pPr>
              <w:suppressAutoHyphens/>
              <w:autoSpaceDN w:val="0"/>
              <w:spacing w:after="0" w:line="240" w:lineRule="auto"/>
              <w:jc w:val="center"/>
              <w:textAlignment w:val="baseline"/>
              <w:rPr>
                <w:rFonts w:ascii="Times New Roman" w:eastAsia="Calibri" w:hAnsi="Times New Roman" w:cs="Times New Roman"/>
              </w:rPr>
            </w:pPr>
          </w:p>
        </w:tc>
      </w:tr>
      <w:tr w:rsidR="00767259" w:rsidRPr="00B21BBF" w14:paraId="33EC667C" w14:textId="77777777" w:rsidTr="00385BC1">
        <w:trPr>
          <w:gridAfter w:val="1"/>
          <w:wAfter w:w="26" w:type="dxa"/>
          <w:trHeight w:val="615"/>
        </w:trPr>
        <w:tc>
          <w:tcPr>
            <w:tcW w:w="1504" w:type="dxa"/>
            <w:tcBorders>
              <w:top w:val="single" w:sz="4" w:space="0" w:color="auto"/>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14:paraId="54C116E1" w14:textId="3BCB4A79" w:rsidR="00767259" w:rsidRPr="00B21BBF" w:rsidRDefault="00767259" w:rsidP="00767259">
            <w:pPr>
              <w:suppressAutoHyphens/>
              <w:autoSpaceDN w:val="0"/>
              <w:spacing w:after="0" w:line="240" w:lineRule="auto"/>
              <w:jc w:val="center"/>
              <w:textAlignment w:val="baseline"/>
              <w:rPr>
                <w:rFonts w:ascii="Times New Roman" w:eastAsia="Calibri" w:hAnsi="Times New Roman" w:cs="Times New Roman"/>
              </w:rPr>
            </w:pPr>
            <w:r w:rsidRPr="00B21BBF">
              <w:rPr>
                <w:rFonts w:ascii="Times New Roman" w:eastAsia="Calibri" w:hAnsi="Times New Roman" w:cs="Times New Roman"/>
              </w:rPr>
              <w:t>6.</w:t>
            </w:r>
          </w:p>
        </w:tc>
        <w:tc>
          <w:tcPr>
            <w:tcW w:w="3310" w:type="dxa"/>
            <w:gridSpan w:val="3"/>
            <w:tcBorders>
              <w:top w:val="single" w:sz="4" w:space="0" w:color="auto"/>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97A1CA" w14:textId="73F045A6" w:rsidR="00767259" w:rsidRPr="00B21BBF" w:rsidRDefault="00767259" w:rsidP="00767259">
            <w:pPr>
              <w:autoSpaceDE w:val="0"/>
              <w:autoSpaceDN w:val="0"/>
              <w:adjustRightInd w:val="0"/>
              <w:spacing w:after="100" w:afterAutospacing="1" w:line="240" w:lineRule="auto"/>
              <w:rPr>
                <w:rFonts w:ascii="Times New Roman" w:hAnsi="Times New Roman" w:cs="Times New Roman"/>
              </w:rPr>
            </w:pPr>
            <w:r w:rsidRPr="00B21BBF">
              <w:rPr>
                <w:rFonts w:ascii="Times New Roman" w:hAnsi="Times New Roman" w:cs="Times New Roman"/>
              </w:rPr>
              <w:t>Parengti ir pateikti Vyriausybei svarstyti Lietuvos Respublikos aviacijos įstatymo Nr. VIII-2066 pakeitimo projektą įgyvendinant reglamentą (ES) 2023/2405 dėl vienodų sąlygų darniajam oro transportui užtikrinimo</w:t>
            </w:r>
          </w:p>
        </w:tc>
        <w:tc>
          <w:tcPr>
            <w:tcW w:w="1118" w:type="dxa"/>
            <w:tcBorders>
              <w:top w:val="single" w:sz="4" w:space="0" w:color="auto"/>
              <w:left w:val="single" w:sz="4" w:space="0" w:color="000000"/>
              <w:bottom w:val="single" w:sz="4" w:space="0" w:color="000000"/>
              <w:right w:val="single" w:sz="4" w:space="0" w:color="000000"/>
            </w:tcBorders>
          </w:tcPr>
          <w:p w14:paraId="6A267302" w14:textId="77777777" w:rsidR="00767259" w:rsidRPr="00B21BBF" w:rsidRDefault="00767259" w:rsidP="00767259">
            <w:pPr>
              <w:suppressAutoHyphens/>
              <w:autoSpaceDN w:val="0"/>
              <w:spacing w:afterLines="20" w:after="48" w:line="240" w:lineRule="auto"/>
              <w:jc w:val="center"/>
              <w:textAlignment w:val="baseline"/>
              <w:rPr>
                <w:rFonts w:ascii="Times New Roman" w:eastAsia="Calibri" w:hAnsi="Times New Roman" w:cs="Times New Roman"/>
              </w:rPr>
            </w:pPr>
          </w:p>
        </w:tc>
        <w:tc>
          <w:tcPr>
            <w:tcW w:w="1575" w:type="dxa"/>
            <w:gridSpan w:val="3"/>
            <w:tcBorders>
              <w:top w:val="single" w:sz="4" w:space="0" w:color="auto"/>
              <w:left w:val="single" w:sz="4" w:space="0" w:color="000000"/>
              <w:bottom w:val="single" w:sz="4" w:space="0" w:color="000000"/>
              <w:right w:val="single" w:sz="4" w:space="0" w:color="000000"/>
            </w:tcBorders>
          </w:tcPr>
          <w:p w14:paraId="60170F82" w14:textId="3F3A8D7F" w:rsidR="00767259" w:rsidRPr="00B21BBF" w:rsidRDefault="00767259" w:rsidP="00767259">
            <w:pPr>
              <w:suppressAutoHyphens/>
              <w:autoSpaceDN w:val="0"/>
              <w:spacing w:afterLines="20" w:after="48" w:line="240" w:lineRule="auto"/>
              <w:jc w:val="center"/>
              <w:textAlignment w:val="baseline"/>
              <w:rPr>
                <w:rFonts w:ascii="Times New Roman" w:eastAsia="Calibri" w:hAnsi="Times New Roman" w:cs="Times New Roman"/>
              </w:rPr>
            </w:pPr>
            <w:r w:rsidRPr="00B21BBF">
              <w:rPr>
                <w:rFonts w:ascii="Times New Roman" w:eastAsia="Calibri" w:hAnsi="Times New Roman" w:cs="Times New Roman"/>
              </w:rPr>
              <w:t>ASPG</w:t>
            </w:r>
          </w:p>
        </w:tc>
        <w:tc>
          <w:tcPr>
            <w:tcW w:w="2693" w:type="dxa"/>
            <w:gridSpan w:val="7"/>
            <w:tcBorders>
              <w:top w:val="single" w:sz="4" w:space="0" w:color="auto"/>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BACAC3" w14:textId="1E462750" w:rsidR="00767259" w:rsidRPr="00B21BBF" w:rsidRDefault="00767259" w:rsidP="00767259">
            <w:pPr>
              <w:autoSpaceDE w:val="0"/>
              <w:autoSpaceDN w:val="0"/>
              <w:adjustRightInd w:val="0"/>
              <w:spacing w:afterLines="20" w:after="48" w:line="240" w:lineRule="auto"/>
              <w:rPr>
                <w:rFonts w:ascii="Times New Roman" w:hAnsi="Times New Roman" w:cs="Times New Roman"/>
              </w:rPr>
            </w:pPr>
            <w:r w:rsidRPr="00B21BBF">
              <w:rPr>
                <w:rFonts w:ascii="Times New Roman" w:hAnsi="Times New Roman" w:cs="Times New Roman"/>
              </w:rPr>
              <w:t>Parengtas teisės akto projektas (vienetai)</w:t>
            </w:r>
          </w:p>
        </w:tc>
        <w:tc>
          <w:tcPr>
            <w:tcW w:w="851" w:type="dxa"/>
            <w:gridSpan w:val="3"/>
            <w:tcBorders>
              <w:top w:val="single" w:sz="4" w:space="0" w:color="auto"/>
              <w:left w:val="single" w:sz="4" w:space="0" w:color="000000"/>
              <w:bottom w:val="single" w:sz="4" w:space="0" w:color="000000"/>
              <w:right w:val="single" w:sz="4" w:space="0" w:color="auto"/>
            </w:tcBorders>
            <w:shd w:val="clear" w:color="auto" w:fill="auto"/>
            <w:tcMar>
              <w:top w:w="0" w:type="dxa"/>
              <w:left w:w="108" w:type="dxa"/>
              <w:bottom w:w="0" w:type="dxa"/>
              <w:right w:w="108" w:type="dxa"/>
            </w:tcMar>
          </w:tcPr>
          <w:p w14:paraId="6C018131" w14:textId="026AE0D9" w:rsidR="00767259" w:rsidRPr="00B21BBF" w:rsidRDefault="00767259" w:rsidP="00767259">
            <w:pPr>
              <w:rPr>
                <w:rFonts w:ascii="Times New Roman" w:hAnsi="Times New Roman" w:cs="Times New Roman"/>
              </w:rPr>
            </w:pPr>
            <w:r w:rsidRPr="00B21BBF">
              <w:rPr>
                <w:rFonts w:ascii="Times New Roman" w:hAnsi="Times New Roman" w:cs="Times New Roman"/>
              </w:rPr>
              <w:t>1</w:t>
            </w:r>
          </w:p>
        </w:tc>
        <w:tc>
          <w:tcPr>
            <w:tcW w:w="709" w:type="dxa"/>
            <w:gridSpan w:val="5"/>
            <w:tcBorders>
              <w:top w:val="single" w:sz="4" w:space="0" w:color="auto"/>
              <w:left w:val="single" w:sz="4" w:space="0" w:color="auto"/>
              <w:bottom w:val="single" w:sz="4" w:space="0" w:color="000000"/>
              <w:right w:val="single" w:sz="4" w:space="0" w:color="000000"/>
            </w:tcBorders>
          </w:tcPr>
          <w:p w14:paraId="10C61370" w14:textId="77777777" w:rsidR="00767259" w:rsidRPr="00B21BBF" w:rsidRDefault="00767259" w:rsidP="00767259">
            <w:pPr>
              <w:suppressAutoHyphens/>
              <w:autoSpaceDN w:val="0"/>
              <w:spacing w:after="0" w:line="240" w:lineRule="auto"/>
              <w:jc w:val="center"/>
              <w:textAlignment w:val="baseline"/>
              <w:rPr>
                <w:rFonts w:ascii="Times New Roman" w:eastAsia="Calibri" w:hAnsi="Times New Roman" w:cs="Times New Roman"/>
              </w:rPr>
            </w:pPr>
          </w:p>
        </w:tc>
        <w:tc>
          <w:tcPr>
            <w:tcW w:w="709" w:type="dxa"/>
            <w:gridSpan w:val="5"/>
            <w:tcBorders>
              <w:top w:val="single" w:sz="4" w:space="0" w:color="auto"/>
              <w:left w:val="single" w:sz="4" w:space="0" w:color="000000"/>
              <w:bottom w:val="single" w:sz="4" w:space="0" w:color="000000"/>
              <w:right w:val="single" w:sz="4" w:space="0" w:color="000000"/>
            </w:tcBorders>
          </w:tcPr>
          <w:p w14:paraId="19E4730D" w14:textId="59408A85" w:rsidR="00767259" w:rsidRPr="00B21BBF" w:rsidRDefault="00767259" w:rsidP="00767259">
            <w:pPr>
              <w:suppressAutoHyphens/>
              <w:autoSpaceDN w:val="0"/>
              <w:spacing w:after="0" w:line="240" w:lineRule="auto"/>
              <w:jc w:val="center"/>
              <w:textAlignment w:val="baseline"/>
              <w:rPr>
                <w:rFonts w:ascii="Times New Roman" w:eastAsia="Calibri" w:hAnsi="Times New Roman" w:cs="Times New Roman"/>
              </w:rPr>
            </w:pPr>
            <w:r w:rsidRPr="00B21BBF">
              <w:rPr>
                <w:rFonts w:ascii="Times New Roman" w:eastAsia="Calibri" w:hAnsi="Times New Roman" w:cs="Times New Roman"/>
              </w:rPr>
              <w:t>1</w:t>
            </w:r>
          </w:p>
        </w:tc>
        <w:tc>
          <w:tcPr>
            <w:tcW w:w="709" w:type="dxa"/>
            <w:gridSpan w:val="2"/>
            <w:tcBorders>
              <w:top w:val="single" w:sz="4" w:space="0" w:color="auto"/>
              <w:left w:val="single" w:sz="4" w:space="0" w:color="000000"/>
              <w:bottom w:val="single" w:sz="4" w:space="0" w:color="000000"/>
              <w:right w:val="single" w:sz="4" w:space="0" w:color="000000"/>
            </w:tcBorders>
          </w:tcPr>
          <w:p w14:paraId="6C1E7883" w14:textId="77777777" w:rsidR="00767259" w:rsidRPr="00B21BBF" w:rsidRDefault="00767259" w:rsidP="00767259">
            <w:pPr>
              <w:suppressAutoHyphens/>
              <w:autoSpaceDN w:val="0"/>
              <w:spacing w:after="0" w:line="240" w:lineRule="auto"/>
              <w:jc w:val="center"/>
              <w:textAlignment w:val="baseline"/>
              <w:rPr>
                <w:rFonts w:ascii="Times New Roman" w:eastAsia="Calibri" w:hAnsi="Times New Roman" w:cs="Times New Roman"/>
              </w:rPr>
            </w:pPr>
          </w:p>
        </w:tc>
        <w:tc>
          <w:tcPr>
            <w:tcW w:w="850" w:type="dxa"/>
            <w:gridSpan w:val="4"/>
            <w:tcBorders>
              <w:top w:val="single" w:sz="4" w:space="0" w:color="auto"/>
              <w:left w:val="single" w:sz="4" w:space="0" w:color="000000"/>
              <w:bottom w:val="single" w:sz="4" w:space="0" w:color="000000"/>
              <w:right w:val="single" w:sz="4" w:space="0" w:color="000000"/>
            </w:tcBorders>
          </w:tcPr>
          <w:p w14:paraId="68021BAB" w14:textId="77777777" w:rsidR="00767259" w:rsidRPr="00B21BBF" w:rsidRDefault="00767259" w:rsidP="00767259">
            <w:pPr>
              <w:suppressAutoHyphens/>
              <w:autoSpaceDN w:val="0"/>
              <w:spacing w:after="0" w:line="240" w:lineRule="auto"/>
              <w:jc w:val="center"/>
              <w:textAlignment w:val="baseline"/>
              <w:rPr>
                <w:rFonts w:ascii="Times New Roman" w:eastAsia="Calibri" w:hAnsi="Times New Roman" w:cs="Times New Roman"/>
              </w:rPr>
            </w:pPr>
          </w:p>
        </w:tc>
      </w:tr>
      <w:tr w:rsidR="00767259" w:rsidRPr="00B21BBF" w14:paraId="39A58DF5" w14:textId="77777777" w:rsidTr="00385BC1">
        <w:trPr>
          <w:gridAfter w:val="1"/>
          <w:wAfter w:w="26" w:type="dxa"/>
          <w:trHeight w:val="615"/>
        </w:trPr>
        <w:tc>
          <w:tcPr>
            <w:tcW w:w="1504" w:type="dxa"/>
            <w:tcBorders>
              <w:top w:val="single" w:sz="4" w:space="0" w:color="auto"/>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14:paraId="5BE17311" w14:textId="4B94BC4D" w:rsidR="00767259" w:rsidRPr="00B21BBF" w:rsidRDefault="00767259" w:rsidP="00767259">
            <w:pPr>
              <w:suppressAutoHyphens/>
              <w:autoSpaceDN w:val="0"/>
              <w:spacing w:after="0" w:line="240" w:lineRule="auto"/>
              <w:jc w:val="center"/>
              <w:textAlignment w:val="baseline"/>
              <w:rPr>
                <w:rFonts w:ascii="Times New Roman" w:eastAsia="Calibri" w:hAnsi="Times New Roman" w:cs="Times New Roman"/>
              </w:rPr>
            </w:pPr>
            <w:r w:rsidRPr="00B21BBF">
              <w:rPr>
                <w:rFonts w:ascii="Times New Roman" w:eastAsia="Calibri" w:hAnsi="Times New Roman" w:cs="Times New Roman"/>
              </w:rPr>
              <w:t>7.</w:t>
            </w:r>
          </w:p>
        </w:tc>
        <w:tc>
          <w:tcPr>
            <w:tcW w:w="3310" w:type="dxa"/>
            <w:gridSpan w:val="3"/>
            <w:tcBorders>
              <w:top w:val="single" w:sz="4" w:space="0" w:color="auto"/>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0828F7" w14:textId="700A11FE" w:rsidR="00767259" w:rsidRPr="00B21BBF" w:rsidRDefault="00767259" w:rsidP="00767259">
            <w:pPr>
              <w:autoSpaceDE w:val="0"/>
              <w:autoSpaceDN w:val="0"/>
              <w:adjustRightInd w:val="0"/>
              <w:spacing w:after="100" w:afterAutospacing="1" w:line="240" w:lineRule="auto"/>
              <w:rPr>
                <w:rFonts w:ascii="Times New Roman" w:hAnsi="Times New Roman" w:cs="Times New Roman"/>
              </w:rPr>
            </w:pPr>
            <w:r w:rsidRPr="00B21BBF">
              <w:rPr>
                <w:rFonts w:ascii="Times New Roman" w:hAnsi="Times New Roman" w:cs="Times New Roman"/>
              </w:rPr>
              <w:t xml:space="preserve">Parengti Lietuvos Respublikos susisiekimo ministro 2022 m. liepos 1 d. įsakymo Nr. 1-210/3-334 </w:t>
            </w:r>
            <w:r w:rsidR="00594622">
              <w:rPr>
                <w:rFonts w:ascii="Times New Roman" w:hAnsi="Times New Roman" w:cs="Times New Roman"/>
              </w:rPr>
              <w:t>„</w:t>
            </w:r>
            <w:r w:rsidRPr="00B21BBF">
              <w:rPr>
                <w:rFonts w:ascii="Times New Roman" w:hAnsi="Times New Roman" w:cs="Times New Roman"/>
              </w:rPr>
              <w:t>Dėl Elektromobilių naudojimo ir elektromobilių įkrovimo infrastruktūros plėtros veiksmų plano patvirtinimo</w:t>
            </w:r>
            <w:r w:rsidR="00594622">
              <w:rPr>
                <w:rFonts w:ascii="Times New Roman" w:hAnsi="Times New Roman" w:cs="Times New Roman"/>
              </w:rPr>
              <w:t>“</w:t>
            </w:r>
            <w:r w:rsidRPr="00B21BBF">
              <w:rPr>
                <w:rFonts w:ascii="Times New Roman" w:hAnsi="Times New Roman" w:cs="Times New Roman"/>
              </w:rPr>
              <w:t xml:space="preserve"> keitimo projektą</w:t>
            </w:r>
          </w:p>
        </w:tc>
        <w:tc>
          <w:tcPr>
            <w:tcW w:w="1118" w:type="dxa"/>
            <w:tcBorders>
              <w:top w:val="single" w:sz="4" w:space="0" w:color="auto"/>
              <w:left w:val="single" w:sz="4" w:space="0" w:color="000000"/>
              <w:bottom w:val="single" w:sz="4" w:space="0" w:color="000000"/>
              <w:right w:val="single" w:sz="4" w:space="0" w:color="000000"/>
            </w:tcBorders>
          </w:tcPr>
          <w:p w14:paraId="1B188B1C" w14:textId="77777777" w:rsidR="00767259" w:rsidRPr="00B21BBF" w:rsidRDefault="00767259" w:rsidP="00767259">
            <w:pPr>
              <w:suppressAutoHyphens/>
              <w:autoSpaceDN w:val="0"/>
              <w:spacing w:afterLines="20" w:after="48" w:line="240" w:lineRule="auto"/>
              <w:jc w:val="center"/>
              <w:textAlignment w:val="baseline"/>
              <w:rPr>
                <w:rFonts w:ascii="Times New Roman" w:eastAsia="Calibri" w:hAnsi="Times New Roman" w:cs="Times New Roman"/>
              </w:rPr>
            </w:pPr>
          </w:p>
        </w:tc>
        <w:tc>
          <w:tcPr>
            <w:tcW w:w="1575" w:type="dxa"/>
            <w:gridSpan w:val="3"/>
            <w:tcBorders>
              <w:top w:val="single" w:sz="4" w:space="0" w:color="auto"/>
              <w:left w:val="single" w:sz="4" w:space="0" w:color="000000"/>
              <w:bottom w:val="single" w:sz="4" w:space="0" w:color="000000"/>
              <w:right w:val="single" w:sz="4" w:space="0" w:color="000000"/>
            </w:tcBorders>
          </w:tcPr>
          <w:p w14:paraId="179D82EC" w14:textId="4453058C" w:rsidR="00767259" w:rsidRPr="00B21BBF" w:rsidRDefault="00767259" w:rsidP="00767259">
            <w:pPr>
              <w:suppressAutoHyphens/>
              <w:autoSpaceDN w:val="0"/>
              <w:spacing w:afterLines="20" w:after="48" w:line="240" w:lineRule="auto"/>
              <w:jc w:val="center"/>
              <w:textAlignment w:val="baseline"/>
              <w:rPr>
                <w:rFonts w:ascii="Times New Roman" w:eastAsia="Calibri" w:hAnsi="Times New Roman" w:cs="Times New Roman"/>
              </w:rPr>
            </w:pPr>
            <w:r w:rsidRPr="00B21BBF">
              <w:rPr>
                <w:rFonts w:ascii="Times New Roman" w:eastAsia="Calibri" w:hAnsi="Times New Roman" w:cs="Times New Roman"/>
              </w:rPr>
              <w:t>ASPG</w:t>
            </w:r>
          </w:p>
        </w:tc>
        <w:tc>
          <w:tcPr>
            <w:tcW w:w="2693" w:type="dxa"/>
            <w:gridSpan w:val="7"/>
            <w:tcBorders>
              <w:top w:val="single" w:sz="4" w:space="0" w:color="auto"/>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3C6AA4" w14:textId="77777777" w:rsidR="00767259" w:rsidRPr="00B21BBF" w:rsidRDefault="00767259" w:rsidP="00767259">
            <w:pPr>
              <w:autoSpaceDE w:val="0"/>
              <w:autoSpaceDN w:val="0"/>
              <w:adjustRightInd w:val="0"/>
              <w:spacing w:afterLines="20" w:after="48" w:line="240" w:lineRule="auto"/>
              <w:rPr>
                <w:rFonts w:ascii="Times New Roman" w:hAnsi="Times New Roman" w:cs="Times New Roman"/>
              </w:rPr>
            </w:pPr>
            <w:r w:rsidRPr="00B21BBF">
              <w:rPr>
                <w:rFonts w:ascii="Times New Roman" w:hAnsi="Times New Roman" w:cs="Times New Roman"/>
              </w:rPr>
              <w:t>Parengtas teisės akto pakeitimo projektas (vienetai)</w:t>
            </w:r>
          </w:p>
          <w:p w14:paraId="10B451BB" w14:textId="77777777" w:rsidR="00767259" w:rsidRPr="00B21BBF" w:rsidRDefault="00767259" w:rsidP="00767259">
            <w:pPr>
              <w:autoSpaceDE w:val="0"/>
              <w:autoSpaceDN w:val="0"/>
              <w:adjustRightInd w:val="0"/>
              <w:spacing w:afterLines="20" w:after="48" w:line="240" w:lineRule="auto"/>
              <w:rPr>
                <w:rFonts w:ascii="Times New Roman" w:hAnsi="Times New Roman" w:cs="Times New Roman"/>
              </w:rPr>
            </w:pPr>
          </w:p>
        </w:tc>
        <w:tc>
          <w:tcPr>
            <w:tcW w:w="851" w:type="dxa"/>
            <w:gridSpan w:val="3"/>
            <w:tcBorders>
              <w:top w:val="single" w:sz="4" w:space="0" w:color="auto"/>
              <w:left w:val="single" w:sz="4" w:space="0" w:color="000000"/>
              <w:bottom w:val="single" w:sz="4" w:space="0" w:color="000000"/>
              <w:right w:val="single" w:sz="4" w:space="0" w:color="auto"/>
            </w:tcBorders>
            <w:shd w:val="clear" w:color="auto" w:fill="auto"/>
            <w:tcMar>
              <w:top w:w="0" w:type="dxa"/>
              <w:left w:w="108" w:type="dxa"/>
              <w:bottom w:w="0" w:type="dxa"/>
              <w:right w:w="108" w:type="dxa"/>
            </w:tcMar>
          </w:tcPr>
          <w:p w14:paraId="70B03D09" w14:textId="5EE41E0D" w:rsidR="00767259" w:rsidRPr="00B21BBF" w:rsidRDefault="00767259" w:rsidP="00767259">
            <w:pPr>
              <w:rPr>
                <w:rFonts w:ascii="Times New Roman" w:hAnsi="Times New Roman" w:cs="Times New Roman"/>
              </w:rPr>
            </w:pPr>
            <w:r w:rsidRPr="00B21BBF">
              <w:rPr>
                <w:rFonts w:ascii="Times New Roman" w:hAnsi="Times New Roman" w:cs="Times New Roman"/>
              </w:rPr>
              <w:t>1</w:t>
            </w:r>
          </w:p>
        </w:tc>
        <w:tc>
          <w:tcPr>
            <w:tcW w:w="709" w:type="dxa"/>
            <w:gridSpan w:val="5"/>
            <w:tcBorders>
              <w:top w:val="single" w:sz="4" w:space="0" w:color="auto"/>
              <w:left w:val="single" w:sz="4" w:space="0" w:color="auto"/>
              <w:bottom w:val="single" w:sz="4" w:space="0" w:color="000000"/>
              <w:right w:val="single" w:sz="4" w:space="0" w:color="000000"/>
            </w:tcBorders>
          </w:tcPr>
          <w:p w14:paraId="342274C3" w14:textId="77777777" w:rsidR="00767259" w:rsidRPr="00B21BBF" w:rsidRDefault="00767259" w:rsidP="00767259">
            <w:pPr>
              <w:suppressAutoHyphens/>
              <w:autoSpaceDN w:val="0"/>
              <w:spacing w:after="0" w:line="240" w:lineRule="auto"/>
              <w:jc w:val="center"/>
              <w:textAlignment w:val="baseline"/>
              <w:rPr>
                <w:rFonts w:ascii="Times New Roman" w:eastAsia="Calibri" w:hAnsi="Times New Roman" w:cs="Times New Roman"/>
              </w:rPr>
            </w:pPr>
          </w:p>
        </w:tc>
        <w:tc>
          <w:tcPr>
            <w:tcW w:w="709" w:type="dxa"/>
            <w:gridSpan w:val="5"/>
            <w:tcBorders>
              <w:top w:val="single" w:sz="4" w:space="0" w:color="auto"/>
              <w:left w:val="single" w:sz="4" w:space="0" w:color="000000"/>
              <w:bottom w:val="single" w:sz="4" w:space="0" w:color="000000"/>
              <w:right w:val="single" w:sz="4" w:space="0" w:color="000000"/>
            </w:tcBorders>
          </w:tcPr>
          <w:p w14:paraId="28E6254C" w14:textId="77777777" w:rsidR="00767259" w:rsidRPr="00B21BBF" w:rsidRDefault="00767259" w:rsidP="00767259">
            <w:pPr>
              <w:suppressAutoHyphens/>
              <w:autoSpaceDN w:val="0"/>
              <w:spacing w:after="0" w:line="240" w:lineRule="auto"/>
              <w:jc w:val="center"/>
              <w:textAlignment w:val="baseline"/>
              <w:rPr>
                <w:rFonts w:ascii="Times New Roman" w:eastAsia="Calibri" w:hAnsi="Times New Roman" w:cs="Times New Roman"/>
              </w:rPr>
            </w:pPr>
          </w:p>
        </w:tc>
        <w:tc>
          <w:tcPr>
            <w:tcW w:w="709" w:type="dxa"/>
            <w:gridSpan w:val="2"/>
            <w:tcBorders>
              <w:top w:val="single" w:sz="4" w:space="0" w:color="auto"/>
              <w:left w:val="single" w:sz="4" w:space="0" w:color="000000"/>
              <w:bottom w:val="single" w:sz="4" w:space="0" w:color="000000"/>
              <w:right w:val="single" w:sz="4" w:space="0" w:color="000000"/>
            </w:tcBorders>
          </w:tcPr>
          <w:p w14:paraId="2031A0E3" w14:textId="7061C657" w:rsidR="00767259" w:rsidRPr="00B21BBF" w:rsidRDefault="00767259" w:rsidP="00767259">
            <w:pPr>
              <w:suppressAutoHyphens/>
              <w:autoSpaceDN w:val="0"/>
              <w:spacing w:after="0" w:line="240" w:lineRule="auto"/>
              <w:jc w:val="center"/>
              <w:textAlignment w:val="baseline"/>
              <w:rPr>
                <w:rFonts w:ascii="Times New Roman" w:eastAsia="Calibri" w:hAnsi="Times New Roman" w:cs="Times New Roman"/>
              </w:rPr>
            </w:pPr>
            <w:r w:rsidRPr="00B21BBF">
              <w:rPr>
                <w:rFonts w:ascii="Times New Roman" w:eastAsia="Calibri" w:hAnsi="Times New Roman" w:cs="Times New Roman"/>
              </w:rPr>
              <w:t>1</w:t>
            </w:r>
          </w:p>
        </w:tc>
        <w:tc>
          <w:tcPr>
            <w:tcW w:w="850" w:type="dxa"/>
            <w:gridSpan w:val="4"/>
            <w:tcBorders>
              <w:top w:val="single" w:sz="4" w:space="0" w:color="auto"/>
              <w:left w:val="single" w:sz="4" w:space="0" w:color="000000"/>
              <w:bottom w:val="single" w:sz="4" w:space="0" w:color="000000"/>
              <w:right w:val="single" w:sz="4" w:space="0" w:color="000000"/>
            </w:tcBorders>
          </w:tcPr>
          <w:p w14:paraId="2AF5FADC" w14:textId="77777777" w:rsidR="00767259" w:rsidRPr="00B21BBF" w:rsidRDefault="00767259" w:rsidP="00767259">
            <w:pPr>
              <w:suppressAutoHyphens/>
              <w:autoSpaceDN w:val="0"/>
              <w:spacing w:after="0" w:line="240" w:lineRule="auto"/>
              <w:jc w:val="center"/>
              <w:textAlignment w:val="baseline"/>
              <w:rPr>
                <w:rFonts w:ascii="Times New Roman" w:eastAsia="Calibri" w:hAnsi="Times New Roman" w:cs="Times New Roman"/>
              </w:rPr>
            </w:pPr>
          </w:p>
        </w:tc>
      </w:tr>
      <w:tr w:rsidR="00767259" w:rsidRPr="00B21BBF" w14:paraId="34F62B1C" w14:textId="77777777" w:rsidTr="00385BC1">
        <w:trPr>
          <w:gridAfter w:val="1"/>
          <w:wAfter w:w="26" w:type="dxa"/>
          <w:trHeight w:val="615"/>
        </w:trPr>
        <w:tc>
          <w:tcPr>
            <w:tcW w:w="1504" w:type="dxa"/>
            <w:tcBorders>
              <w:top w:val="single" w:sz="4" w:space="0" w:color="auto"/>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14:paraId="50950697" w14:textId="7B9B63B7" w:rsidR="00767259" w:rsidRPr="00B21BBF" w:rsidRDefault="00767259" w:rsidP="00767259">
            <w:pPr>
              <w:suppressAutoHyphens/>
              <w:autoSpaceDN w:val="0"/>
              <w:spacing w:after="0" w:line="240" w:lineRule="auto"/>
              <w:jc w:val="center"/>
              <w:textAlignment w:val="baseline"/>
              <w:rPr>
                <w:rFonts w:ascii="Times New Roman" w:eastAsia="Calibri" w:hAnsi="Times New Roman" w:cs="Times New Roman"/>
              </w:rPr>
            </w:pPr>
            <w:r w:rsidRPr="00B21BBF">
              <w:rPr>
                <w:rFonts w:ascii="Times New Roman" w:eastAsia="Calibri" w:hAnsi="Times New Roman" w:cs="Times New Roman"/>
              </w:rPr>
              <w:t>8.</w:t>
            </w:r>
          </w:p>
        </w:tc>
        <w:tc>
          <w:tcPr>
            <w:tcW w:w="3310" w:type="dxa"/>
            <w:gridSpan w:val="3"/>
            <w:tcBorders>
              <w:top w:val="single" w:sz="4" w:space="0" w:color="auto"/>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2ABD61" w14:textId="594E5AF5" w:rsidR="00767259" w:rsidRPr="00B21BBF" w:rsidRDefault="00767259" w:rsidP="00767259">
            <w:pPr>
              <w:autoSpaceDE w:val="0"/>
              <w:autoSpaceDN w:val="0"/>
              <w:adjustRightInd w:val="0"/>
              <w:spacing w:after="100" w:afterAutospacing="1" w:line="240" w:lineRule="auto"/>
              <w:rPr>
                <w:rFonts w:ascii="Times New Roman" w:hAnsi="Times New Roman" w:cs="Times New Roman"/>
              </w:rPr>
            </w:pPr>
            <w:r w:rsidRPr="00B21BBF">
              <w:rPr>
                <w:rFonts w:ascii="Times New Roman" w:hAnsi="Times New Roman" w:cs="Times New Roman"/>
              </w:rPr>
              <w:t xml:space="preserve">Parengti Lietuvos Respublikos susisiekimo ministro įsakymo </w:t>
            </w:r>
            <w:r w:rsidR="00CE42DA">
              <w:rPr>
                <w:rFonts w:ascii="Times New Roman" w:hAnsi="Times New Roman" w:cs="Times New Roman"/>
              </w:rPr>
              <w:t>„</w:t>
            </w:r>
            <w:r w:rsidRPr="00B21BBF">
              <w:rPr>
                <w:rFonts w:ascii="Times New Roman" w:hAnsi="Times New Roman" w:cs="Times New Roman"/>
              </w:rPr>
              <w:t xml:space="preserve">Dėl  Lietuvos Respublikos susisiekimo ministro 2023 m. kovo 10 d. įsakymo Nr. 3-105 </w:t>
            </w:r>
            <w:r w:rsidR="00CE42DA">
              <w:rPr>
                <w:rFonts w:ascii="Times New Roman" w:hAnsi="Times New Roman" w:cs="Times New Roman"/>
              </w:rPr>
              <w:br w:type="column"/>
              <w:t>„</w:t>
            </w:r>
            <w:r w:rsidRPr="00B21BBF">
              <w:rPr>
                <w:rFonts w:ascii="Times New Roman" w:hAnsi="Times New Roman" w:cs="Times New Roman"/>
              </w:rPr>
              <w:t xml:space="preserve">Dėl  Vandenilio pildymo infrastruktūros plėtros ir vandeniliu varomų kelių transporto </w:t>
            </w:r>
            <w:r w:rsidRPr="00B21BBF">
              <w:t xml:space="preserve"> </w:t>
            </w:r>
            <w:r w:rsidRPr="00B21BBF">
              <w:rPr>
                <w:rFonts w:ascii="Times New Roman" w:hAnsi="Times New Roman" w:cs="Times New Roman"/>
              </w:rPr>
              <w:t>priemonių naudojimo Lietuvoje skatinimo gairių patvirtinimo</w:t>
            </w:r>
            <w:r w:rsidR="00CE42DA">
              <w:rPr>
                <w:rFonts w:ascii="Times New Roman" w:hAnsi="Times New Roman" w:cs="Times New Roman"/>
              </w:rPr>
              <w:t>“</w:t>
            </w:r>
            <w:r w:rsidRPr="00B21BBF">
              <w:rPr>
                <w:rFonts w:ascii="Times New Roman" w:hAnsi="Times New Roman" w:cs="Times New Roman"/>
              </w:rPr>
              <w:t xml:space="preserve"> </w:t>
            </w:r>
            <w:r w:rsidR="00CE42DA">
              <w:rPr>
                <w:rFonts w:ascii="Times New Roman" w:hAnsi="Times New Roman" w:cs="Times New Roman"/>
              </w:rPr>
              <w:t>pa</w:t>
            </w:r>
            <w:r w:rsidRPr="00B21BBF">
              <w:rPr>
                <w:rFonts w:ascii="Times New Roman" w:hAnsi="Times New Roman" w:cs="Times New Roman"/>
              </w:rPr>
              <w:t>keitimo</w:t>
            </w:r>
            <w:r w:rsidR="00CE42DA">
              <w:rPr>
                <w:rFonts w:ascii="Times New Roman" w:hAnsi="Times New Roman" w:cs="Times New Roman"/>
              </w:rPr>
              <w:t>“</w:t>
            </w:r>
            <w:r w:rsidRPr="00B21BBF">
              <w:rPr>
                <w:rFonts w:ascii="Times New Roman" w:hAnsi="Times New Roman" w:cs="Times New Roman"/>
              </w:rPr>
              <w:t xml:space="preserve"> projektą</w:t>
            </w:r>
          </w:p>
        </w:tc>
        <w:tc>
          <w:tcPr>
            <w:tcW w:w="1118" w:type="dxa"/>
            <w:tcBorders>
              <w:top w:val="single" w:sz="4" w:space="0" w:color="auto"/>
              <w:left w:val="single" w:sz="4" w:space="0" w:color="000000"/>
              <w:bottom w:val="single" w:sz="4" w:space="0" w:color="000000"/>
              <w:right w:val="single" w:sz="4" w:space="0" w:color="000000"/>
            </w:tcBorders>
          </w:tcPr>
          <w:p w14:paraId="02AFE2A5" w14:textId="77777777" w:rsidR="00767259" w:rsidRPr="00B21BBF" w:rsidRDefault="00767259" w:rsidP="00767259">
            <w:pPr>
              <w:suppressAutoHyphens/>
              <w:autoSpaceDN w:val="0"/>
              <w:spacing w:afterLines="20" w:after="48" w:line="240" w:lineRule="auto"/>
              <w:jc w:val="center"/>
              <w:textAlignment w:val="baseline"/>
              <w:rPr>
                <w:rFonts w:ascii="Times New Roman" w:eastAsia="Calibri" w:hAnsi="Times New Roman" w:cs="Times New Roman"/>
              </w:rPr>
            </w:pPr>
          </w:p>
        </w:tc>
        <w:tc>
          <w:tcPr>
            <w:tcW w:w="1575" w:type="dxa"/>
            <w:gridSpan w:val="3"/>
            <w:tcBorders>
              <w:top w:val="single" w:sz="4" w:space="0" w:color="auto"/>
              <w:left w:val="single" w:sz="4" w:space="0" w:color="000000"/>
              <w:bottom w:val="single" w:sz="4" w:space="0" w:color="000000"/>
              <w:right w:val="single" w:sz="4" w:space="0" w:color="000000"/>
            </w:tcBorders>
          </w:tcPr>
          <w:p w14:paraId="30969475" w14:textId="40089F7B" w:rsidR="00767259" w:rsidRPr="00B21BBF" w:rsidRDefault="00767259" w:rsidP="00767259">
            <w:pPr>
              <w:suppressAutoHyphens/>
              <w:autoSpaceDN w:val="0"/>
              <w:spacing w:afterLines="20" w:after="48" w:line="240" w:lineRule="auto"/>
              <w:jc w:val="center"/>
              <w:textAlignment w:val="baseline"/>
              <w:rPr>
                <w:rFonts w:ascii="Times New Roman" w:eastAsia="Calibri" w:hAnsi="Times New Roman" w:cs="Times New Roman"/>
              </w:rPr>
            </w:pPr>
            <w:r w:rsidRPr="00B21BBF">
              <w:rPr>
                <w:rFonts w:ascii="Times New Roman" w:eastAsia="Calibri" w:hAnsi="Times New Roman" w:cs="Times New Roman"/>
              </w:rPr>
              <w:t>ASPG</w:t>
            </w:r>
          </w:p>
        </w:tc>
        <w:tc>
          <w:tcPr>
            <w:tcW w:w="2693" w:type="dxa"/>
            <w:gridSpan w:val="7"/>
            <w:tcBorders>
              <w:top w:val="single" w:sz="4" w:space="0" w:color="auto"/>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CA1D6B" w14:textId="2EA0F8F6" w:rsidR="00767259" w:rsidRPr="00B21BBF" w:rsidRDefault="00767259" w:rsidP="00767259">
            <w:pPr>
              <w:autoSpaceDE w:val="0"/>
              <w:autoSpaceDN w:val="0"/>
              <w:adjustRightInd w:val="0"/>
              <w:spacing w:afterLines="20" w:after="48" w:line="240" w:lineRule="auto"/>
              <w:rPr>
                <w:rFonts w:ascii="Times New Roman" w:hAnsi="Times New Roman" w:cs="Times New Roman"/>
              </w:rPr>
            </w:pPr>
            <w:r w:rsidRPr="00B21BBF">
              <w:rPr>
                <w:rFonts w:ascii="Times New Roman" w:hAnsi="Times New Roman" w:cs="Times New Roman"/>
              </w:rPr>
              <w:t>Parengtas teisės akto pakeitimo projektas (vienetai)</w:t>
            </w:r>
          </w:p>
        </w:tc>
        <w:tc>
          <w:tcPr>
            <w:tcW w:w="851" w:type="dxa"/>
            <w:gridSpan w:val="3"/>
            <w:tcBorders>
              <w:top w:val="single" w:sz="4" w:space="0" w:color="auto"/>
              <w:left w:val="single" w:sz="4" w:space="0" w:color="000000"/>
              <w:bottom w:val="single" w:sz="4" w:space="0" w:color="000000"/>
              <w:right w:val="single" w:sz="4" w:space="0" w:color="auto"/>
            </w:tcBorders>
            <w:shd w:val="clear" w:color="auto" w:fill="auto"/>
            <w:tcMar>
              <w:top w:w="0" w:type="dxa"/>
              <w:left w:w="108" w:type="dxa"/>
              <w:bottom w:w="0" w:type="dxa"/>
              <w:right w:w="108" w:type="dxa"/>
            </w:tcMar>
          </w:tcPr>
          <w:p w14:paraId="33D74C0E" w14:textId="38C3CCA4" w:rsidR="00767259" w:rsidRPr="00B21BBF" w:rsidRDefault="00767259" w:rsidP="00767259">
            <w:pPr>
              <w:rPr>
                <w:rFonts w:ascii="Times New Roman" w:hAnsi="Times New Roman" w:cs="Times New Roman"/>
              </w:rPr>
            </w:pPr>
            <w:r w:rsidRPr="00B21BBF">
              <w:rPr>
                <w:rFonts w:ascii="Times New Roman" w:hAnsi="Times New Roman" w:cs="Times New Roman"/>
              </w:rPr>
              <w:t>1</w:t>
            </w:r>
          </w:p>
        </w:tc>
        <w:tc>
          <w:tcPr>
            <w:tcW w:w="709" w:type="dxa"/>
            <w:gridSpan w:val="5"/>
            <w:tcBorders>
              <w:top w:val="single" w:sz="4" w:space="0" w:color="auto"/>
              <w:left w:val="single" w:sz="4" w:space="0" w:color="auto"/>
              <w:bottom w:val="single" w:sz="4" w:space="0" w:color="000000"/>
              <w:right w:val="single" w:sz="4" w:space="0" w:color="000000"/>
            </w:tcBorders>
          </w:tcPr>
          <w:p w14:paraId="658D7D6D" w14:textId="77777777" w:rsidR="00767259" w:rsidRPr="00B21BBF" w:rsidRDefault="00767259" w:rsidP="00767259">
            <w:pPr>
              <w:suppressAutoHyphens/>
              <w:autoSpaceDN w:val="0"/>
              <w:spacing w:after="0" w:line="240" w:lineRule="auto"/>
              <w:jc w:val="center"/>
              <w:textAlignment w:val="baseline"/>
              <w:rPr>
                <w:rFonts w:ascii="Times New Roman" w:eastAsia="Calibri" w:hAnsi="Times New Roman" w:cs="Times New Roman"/>
              </w:rPr>
            </w:pPr>
          </w:p>
        </w:tc>
        <w:tc>
          <w:tcPr>
            <w:tcW w:w="709" w:type="dxa"/>
            <w:gridSpan w:val="5"/>
            <w:tcBorders>
              <w:top w:val="single" w:sz="4" w:space="0" w:color="auto"/>
              <w:left w:val="single" w:sz="4" w:space="0" w:color="000000"/>
              <w:bottom w:val="single" w:sz="4" w:space="0" w:color="000000"/>
              <w:right w:val="single" w:sz="4" w:space="0" w:color="000000"/>
            </w:tcBorders>
          </w:tcPr>
          <w:p w14:paraId="0011B9F9" w14:textId="77777777" w:rsidR="00767259" w:rsidRPr="00B21BBF" w:rsidRDefault="00767259" w:rsidP="00767259">
            <w:pPr>
              <w:suppressAutoHyphens/>
              <w:autoSpaceDN w:val="0"/>
              <w:spacing w:after="0" w:line="240" w:lineRule="auto"/>
              <w:jc w:val="center"/>
              <w:textAlignment w:val="baseline"/>
              <w:rPr>
                <w:rFonts w:ascii="Times New Roman" w:eastAsia="Calibri" w:hAnsi="Times New Roman" w:cs="Times New Roman"/>
              </w:rPr>
            </w:pPr>
          </w:p>
        </w:tc>
        <w:tc>
          <w:tcPr>
            <w:tcW w:w="709" w:type="dxa"/>
            <w:gridSpan w:val="2"/>
            <w:tcBorders>
              <w:top w:val="single" w:sz="4" w:space="0" w:color="auto"/>
              <w:left w:val="single" w:sz="4" w:space="0" w:color="000000"/>
              <w:bottom w:val="single" w:sz="4" w:space="0" w:color="000000"/>
              <w:right w:val="single" w:sz="4" w:space="0" w:color="000000"/>
            </w:tcBorders>
          </w:tcPr>
          <w:p w14:paraId="43182886" w14:textId="4A8E70C4" w:rsidR="00767259" w:rsidRPr="00B21BBF" w:rsidRDefault="00767259" w:rsidP="00767259">
            <w:pPr>
              <w:suppressAutoHyphens/>
              <w:autoSpaceDN w:val="0"/>
              <w:spacing w:after="0" w:line="240" w:lineRule="auto"/>
              <w:jc w:val="center"/>
              <w:textAlignment w:val="baseline"/>
              <w:rPr>
                <w:rFonts w:ascii="Times New Roman" w:eastAsia="Calibri" w:hAnsi="Times New Roman" w:cs="Times New Roman"/>
              </w:rPr>
            </w:pPr>
            <w:r w:rsidRPr="00B21BBF">
              <w:rPr>
                <w:rFonts w:ascii="Times New Roman" w:eastAsia="Calibri" w:hAnsi="Times New Roman" w:cs="Times New Roman"/>
              </w:rPr>
              <w:t>1</w:t>
            </w:r>
          </w:p>
        </w:tc>
        <w:tc>
          <w:tcPr>
            <w:tcW w:w="850" w:type="dxa"/>
            <w:gridSpan w:val="4"/>
            <w:tcBorders>
              <w:top w:val="single" w:sz="4" w:space="0" w:color="auto"/>
              <w:left w:val="single" w:sz="4" w:space="0" w:color="000000"/>
              <w:bottom w:val="single" w:sz="4" w:space="0" w:color="000000"/>
              <w:right w:val="single" w:sz="4" w:space="0" w:color="000000"/>
            </w:tcBorders>
          </w:tcPr>
          <w:p w14:paraId="10D776D3" w14:textId="77777777" w:rsidR="00767259" w:rsidRPr="00B21BBF" w:rsidRDefault="00767259" w:rsidP="00767259">
            <w:pPr>
              <w:suppressAutoHyphens/>
              <w:autoSpaceDN w:val="0"/>
              <w:spacing w:after="0" w:line="240" w:lineRule="auto"/>
              <w:jc w:val="center"/>
              <w:textAlignment w:val="baseline"/>
              <w:rPr>
                <w:rFonts w:ascii="Times New Roman" w:eastAsia="Calibri" w:hAnsi="Times New Roman" w:cs="Times New Roman"/>
              </w:rPr>
            </w:pPr>
          </w:p>
        </w:tc>
      </w:tr>
      <w:tr w:rsidR="00767259" w:rsidRPr="00B21BBF" w14:paraId="230364BF" w14:textId="77777777" w:rsidTr="00385BC1">
        <w:trPr>
          <w:gridAfter w:val="1"/>
          <w:wAfter w:w="26" w:type="dxa"/>
          <w:trHeight w:val="615"/>
        </w:trPr>
        <w:tc>
          <w:tcPr>
            <w:tcW w:w="1504" w:type="dxa"/>
            <w:tcBorders>
              <w:top w:val="single" w:sz="4" w:space="0" w:color="auto"/>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14:paraId="04E830DA" w14:textId="17BD075E" w:rsidR="00767259" w:rsidRPr="00B21BBF" w:rsidRDefault="00767259" w:rsidP="00767259">
            <w:pPr>
              <w:suppressAutoHyphens/>
              <w:autoSpaceDN w:val="0"/>
              <w:spacing w:after="0" w:line="240" w:lineRule="auto"/>
              <w:jc w:val="center"/>
              <w:textAlignment w:val="baseline"/>
              <w:rPr>
                <w:rFonts w:ascii="Times New Roman" w:eastAsia="Calibri" w:hAnsi="Times New Roman" w:cs="Times New Roman"/>
              </w:rPr>
            </w:pPr>
            <w:r w:rsidRPr="00B21BBF">
              <w:rPr>
                <w:rFonts w:ascii="Times New Roman" w:eastAsia="Calibri" w:hAnsi="Times New Roman" w:cs="Times New Roman"/>
              </w:rPr>
              <w:t>9.</w:t>
            </w:r>
          </w:p>
        </w:tc>
        <w:tc>
          <w:tcPr>
            <w:tcW w:w="3310" w:type="dxa"/>
            <w:gridSpan w:val="3"/>
            <w:tcBorders>
              <w:top w:val="single" w:sz="4" w:space="0" w:color="auto"/>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A6D916" w14:textId="3FA235A3" w:rsidR="00767259" w:rsidRPr="00B21BBF" w:rsidRDefault="00767259" w:rsidP="00767259">
            <w:pPr>
              <w:autoSpaceDE w:val="0"/>
              <w:autoSpaceDN w:val="0"/>
              <w:adjustRightInd w:val="0"/>
              <w:spacing w:after="100" w:afterAutospacing="1" w:line="240" w:lineRule="auto"/>
              <w:rPr>
                <w:rFonts w:ascii="Times New Roman" w:hAnsi="Times New Roman" w:cs="Times New Roman"/>
              </w:rPr>
            </w:pPr>
            <w:r w:rsidRPr="00B21BBF">
              <w:rPr>
                <w:rFonts w:ascii="Times New Roman" w:hAnsi="Times New Roman" w:cs="Times New Roman"/>
              </w:rPr>
              <w:t xml:space="preserve">Vyriausybei pritarus pateikta </w:t>
            </w:r>
            <w:r w:rsidRPr="00B21BBF">
              <w:t xml:space="preserve"> </w:t>
            </w:r>
            <w:r w:rsidRPr="00B21BBF">
              <w:rPr>
                <w:rFonts w:ascii="Times New Roman" w:hAnsi="Times New Roman" w:cs="Times New Roman"/>
              </w:rPr>
              <w:t>Nacionalinės transporto sektoriuje naudojamų alternatyviųjų degalų rinkos plėtojimui ir atitinkamos infrastruktūros diegimui skirtos politikos sistema Europos Komisijai</w:t>
            </w:r>
          </w:p>
        </w:tc>
        <w:tc>
          <w:tcPr>
            <w:tcW w:w="1118" w:type="dxa"/>
            <w:tcBorders>
              <w:top w:val="single" w:sz="4" w:space="0" w:color="auto"/>
              <w:left w:val="single" w:sz="4" w:space="0" w:color="000000"/>
              <w:bottom w:val="single" w:sz="4" w:space="0" w:color="000000"/>
              <w:right w:val="single" w:sz="4" w:space="0" w:color="000000"/>
            </w:tcBorders>
          </w:tcPr>
          <w:p w14:paraId="4DE2FC2E" w14:textId="77777777" w:rsidR="00767259" w:rsidRPr="00B21BBF" w:rsidRDefault="00767259" w:rsidP="00767259">
            <w:pPr>
              <w:suppressAutoHyphens/>
              <w:autoSpaceDN w:val="0"/>
              <w:spacing w:afterLines="20" w:after="48" w:line="240" w:lineRule="auto"/>
              <w:jc w:val="center"/>
              <w:textAlignment w:val="baseline"/>
              <w:rPr>
                <w:rFonts w:ascii="Times New Roman" w:eastAsia="Calibri" w:hAnsi="Times New Roman" w:cs="Times New Roman"/>
              </w:rPr>
            </w:pPr>
          </w:p>
        </w:tc>
        <w:tc>
          <w:tcPr>
            <w:tcW w:w="1575" w:type="dxa"/>
            <w:gridSpan w:val="3"/>
            <w:tcBorders>
              <w:top w:val="single" w:sz="4" w:space="0" w:color="auto"/>
              <w:left w:val="single" w:sz="4" w:space="0" w:color="000000"/>
              <w:bottom w:val="single" w:sz="4" w:space="0" w:color="000000"/>
              <w:right w:val="single" w:sz="4" w:space="0" w:color="000000"/>
            </w:tcBorders>
          </w:tcPr>
          <w:p w14:paraId="17F14CBA" w14:textId="25DB006F" w:rsidR="00767259" w:rsidRPr="00B21BBF" w:rsidRDefault="00767259" w:rsidP="00767259">
            <w:pPr>
              <w:suppressAutoHyphens/>
              <w:autoSpaceDN w:val="0"/>
              <w:spacing w:afterLines="20" w:after="48" w:line="240" w:lineRule="auto"/>
              <w:jc w:val="center"/>
              <w:textAlignment w:val="baseline"/>
              <w:rPr>
                <w:rFonts w:ascii="Times New Roman" w:eastAsia="Calibri" w:hAnsi="Times New Roman" w:cs="Times New Roman"/>
              </w:rPr>
            </w:pPr>
            <w:r w:rsidRPr="00B21BBF">
              <w:rPr>
                <w:rFonts w:ascii="Times New Roman" w:eastAsia="Calibri" w:hAnsi="Times New Roman" w:cs="Times New Roman"/>
              </w:rPr>
              <w:t>ASPG</w:t>
            </w:r>
          </w:p>
        </w:tc>
        <w:tc>
          <w:tcPr>
            <w:tcW w:w="2693" w:type="dxa"/>
            <w:gridSpan w:val="7"/>
            <w:tcBorders>
              <w:top w:val="single" w:sz="4" w:space="0" w:color="auto"/>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193125" w14:textId="3F1196A7" w:rsidR="00767259" w:rsidRPr="00B21BBF" w:rsidRDefault="00767259" w:rsidP="00767259">
            <w:pPr>
              <w:autoSpaceDE w:val="0"/>
              <w:autoSpaceDN w:val="0"/>
              <w:adjustRightInd w:val="0"/>
              <w:spacing w:afterLines="20" w:after="48" w:line="240" w:lineRule="auto"/>
              <w:rPr>
                <w:rFonts w:ascii="Times New Roman" w:hAnsi="Times New Roman" w:cs="Times New Roman"/>
              </w:rPr>
            </w:pPr>
            <w:r w:rsidRPr="00B21BBF">
              <w:rPr>
                <w:rFonts w:ascii="Times New Roman" w:hAnsi="Times New Roman" w:cs="Times New Roman"/>
              </w:rPr>
              <w:t>Pateikta Nacionalinės politikos sistema Europos Komisijai (vienetai)</w:t>
            </w:r>
          </w:p>
        </w:tc>
        <w:tc>
          <w:tcPr>
            <w:tcW w:w="851" w:type="dxa"/>
            <w:gridSpan w:val="3"/>
            <w:tcBorders>
              <w:top w:val="single" w:sz="4" w:space="0" w:color="auto"/>
              <w:left w:val="single" w:sz="4" w:space="0" w:color="000000"/>
              <w:bottom w:val="single" w:sz="4" w:space="0" w:color="000000"/>
              <w:right w:val="single" w:sz="4" w:space="0" w:color="auto"/>
            </w:tcBorders>
            <w:shd w:val="clear" w:color="auto" w:fill="auto"/>
            <w:tcMar>
              <w:top w:w="0" w:type="dxa"/>
              <w:left w:w="108" w:type="dxa"/>
              <w:bottom w:w="0" w:type="dxa"/>
              <w:right w:w="108" w:type="dxa"/>
            </w:tcMar>
          </w:tcPr>
          <w:p w14:paraId="247F2D69" w14:textId="37A634F2" w:rsidR="00767259" w:rsidRPr="00B21BBF" w:rsidRDefault="00767259" w:rsidP="00767259">
            <w:pPr>
              <w:jc w:val="center"/>
              <w:rPr>
                <w:rFonts w:ascii="Times New Roman" w:hAnsi="Times New Roman" w:cs="Times New Roman"/>
              </w:rPr>
            </w:pPr>
            <w:r w:rsidRPr="00B21BBF">
              <w:rPr>
                <w:rFonts w:ascii="Times New Roman" w:hAnsi="Times New Roman" w:cs="Times New Roman"/>
              </w:rPr>
              <w:t>1</w:t>
            </w:r>
          </w:p>
        </w:tc>
        <w:tc>
          <w:tcPr>
            <w:tcW w:w="709" w:type="dxa"/>
            <w:gridSpan w:val="5"/>
            <w:tcBorders>
              <w:top w:val="single" w:sz="4" w:space="0" w:color="auto"/>
              <w:left w:val="single" w:sz="4" w:space="0" w:color="auto"/>
              <w:bottom w:val="single" w:sz="4" w:space="0" w:color="000000"/>
              <w:right w:val="single" w:sz="4" w:space="0" w:color="000000"/>
            </w:tcBorders>
          </w:tcPr>
          <w:p w14:paraId="3DFDEE3C" w14:textId="77777777" w:rsidR="00767259" w:rsidRPr="00B21BBF" w:rsidRDefault="00767259" w:rsidP="00767259">
            <w:pPr>
              <w:suppressAutoHyphens/>
              <w:autoSpaceDN w:val="0"/>
              <w:spacing w:after="0" w:line="240" w:lineRule="auto"/>
              <w:jc w:val="center"/>
              <w:textAlignment w:val="baseline"/>
              <w:rPr>
                <w:rFonts w:ascii="Times New Roman" w:eastAsia="Calibri" w:hAnsi="Times New Roman" w:cs="Times New Roman"/>
              </w:rPr>
            </w:pPr>
          </w:p>
        </w:tc>
        <w:tc>
          <w:tcPr>
            <w:tcW w:w="709" w:type="dxa"/>
            <w:gridSpan w:val="5"/>
            <w:tcBorders>
              <w:top w:val="single" w:sz="4" w:space="0" w:color="auto"/>
              <w:left w:val="single" w:sz="4" w:space="0" w:color="000000"/>
              <w:bottom w:val="single" w:sz="4" w:space="0" w:color="000000"/>
              <w:right w:val="single" w:sz="4" w:space="0" w:color="000000"/>
            </w:tcBorders>
          </w:tcPr>
          <w:p w14:paraId="51A94C83" w14:textId="77777777" w:rsidR="00767259" w:rsidRPr="00B21BBF" w:rsidRDefault="00767259" w:rsidP="00767259">
            <w:pPr>
              <w:suppressAutoHyphens/>
              <w:autoSpaceDN w:val="0"/>
              <w:spacing w:after="0" w:line="240" w:lineRule="auto"/>
              <w:jc w:val="center"/>
              <w:textAlignment w:val="baseline"/>
              <w:rPr>
                <w:rFonts w:ascii="Times New Roman" w:eastAsia="Calibri" w:hAnsi="Times New Roman" w:cs="Times New Roman"/>
              </w:rPr>
            </w:pPr>
          </w:p>
        </w:tc>
        <w:tc>
          <w:tcPr>
            <w:tcW w:w="709" w:type="dxa"/>
            <w:gridSpan w:val="2"/>
            <w:tcBorders>
              <w:top w:val="single" w:sz="4" w:space="0" w:color="auto"/>
              <w:left w:val="single" w:sz="4" w:space="0" w:color="000000"/>
              <w:bottom w:val="single" w:sz="4" w:space="0" w:color="000000"/>
              <w:right w:val="single" w:sz="4" w:space="0" w:color="000000"/>
            </w:tcBorders>
          </w:tcPr>
          <w:p w14:paraId="66E919D3" w14:textId="77777777" w:rsidR="00767259" w:rsidRPr="00B21BBF" w:rsidRDefault="00767259" w:rsidP="00767259">
            <w:pPr>
              <w:suppressAutoHyphens/>
              <w:autoSpaceDN w:val="0"/>
              <w:spacing w:after="0" w:line="240" w:lineRule="auto"/>
              <w:jc w:val="center"/>
              <w:textAlignment w:val="baseline"/>
              <w:rPr>
                <w:rFonts w:ascii="Times New Roman" w:eastAsia="Calibri" w:hAnsi="Times New Roman" w:cs="Times New Roman"/>
              </w:rPr>
            </w:pPr>
          </w:p>
        </w:tc>
        <w:tc>
          <w:tcPr>
            <w:tcW w:w="850" w:type="dxa"/>
            <w:gridSpan w:val="4"/>
            <w:tcBorders>
              <w:top w:val="single" w:sz="4" w:space="0" w:color="auto"/>
              <w:left w:val="single" w:sz="4" w:space="0" w:color="000000"/>
              <w:bottom w:val="single" w:sz="4" w:space="0" w:color="000000"/>
              <w:right w:val="single" w:sz="4" w:space="0" w:color="000000"/>
            </w:tcBorders>
          </w:tcPr>
          <w:p w14:paraId="1790A47F" w14:textId="49575916" w:rsidR="00767259" w:rsidRPr="00B21BBF" w:rsidRDefault="00767259" w:rsidP="00767259">
            <w:pPr>
              <w:jc w:val="center"/>
              <w:rPr>
                <w:rFonts w:ascii="Times New Roman" w:eastAsia="Calibri" w:hAnsi="Times New Roman" w:cs="Times New Roman"/>
              </w:rPr>
            </w:pPr>
            <w:r w:rsidRPr="00B21BBF">
              <w:rPr>
                <w:rFonts w:ascii="Times New Roman" w:eastAsia="Calibri" w:hAnsi="Times New Roman" w:cs="Times New Roman"/>
              </w:rPr>
              <w:t>1</w:t>
            </w:r>
          </w:p>
        </w:tc>
      </w:tr>
      <w:tr w:rsidR="00767259" w:rsidRPr="00B21BBF" w14:paraId="565F8014" w14:textId="77777777" w:rsidTr="00385BC1">
        <w:trPr>
          <w:gridAfter w:val="1"/>
          <w:wAfter w:w="26" w:type="dxa"/>
          <w:trHeight w:val="615"/>
        </w:trPr>
        <w:tc>
          <w:tcPr>
            <w:tcW w:w="1504" w:type="dxa"/>
            <w:tcBorders>
              <w:top w:val="single" w:sz="4" w:space="0" w:color="auto"/>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14:paraId="02043C6D" w14:textId="4CACA6AB" w:rsidR="00767259" w:rsidRPr="00B21BBF" w:rsidRDefault="00767259" w:rsidP="00767259">
            <w:pPr>
              <w:suppressAutoHyphens/>
              <w:autoSpaceDN w:val="0"/>
              <w:spacing w:after="0" w:line="240" w:lineRule="auto"/>
              <w:jc w:val="center"/>
              <w:textAlignment w:val="baseline"/>
              <w:rPr>
                <w:rFonts w:ascii="Times New Roman" w:eastAsia="Calibri" w:hAnsi="Times New Roman" w:cs="Times New Roman"/>
              </w:rPr>
            </w:pPr>
            <w:r w:rsidRPr="00B21BBF">
              <w:rPr>
                <w:rFonts w:ascii="Times New Roman" w:eastAsia="Calibri" w:hAnsi="Times New Roman" w:cs="Times New Roman"/>
              </w:rPr>
              <w:t>10.</w:t>
            </w:r>
          </w:p>
        </w:tc>
        <w:tc>
          <w:tcPr>
            <w:tcW w:w="3310" w:type="dxa"/>
            <w:gridSpan w:val="3"/>
            <w:tcBorders>
              <w:top w:val="single" w:sz="4" w:space="0" w:color="auto"/>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8EC2A3" w14:textId="72DDFD65" w:rsidR="00767259" w:rsidRPr="00B21BBF" w:rsidRDefault="00767259" w:rsidP="00767259">
            <w:pPr>
              <w:autoSpaceDE w:val="0"/>
              <w:autoSpaceDN w:val="0"/>
              <w:adjustRightInd w:val="0"/>
              <w:spacing w:after="100" w:afterAutospacing="1" w:line="240" w:lineRule="auto"/>
              <w:rPr>
                <w:rFonts w:ascii="Times New Roman" w:hAnsi="Times New Roman" w:cs="Times New Roman"/>
              </w:rPr>
            </w:pPr>
            <w:r w:rsidRPr="00B21BBF">
              <w:rPr>
                <w:rFonts w:ascii="Times New Roman" w:hAnsi="Times New Roman" w:cs="Times New Roman"/>
              </w:rPr>
              <w:t>Suderinti savivaldybių pateikti parengti arba atnaujinti viešai prieinamos įkrovimo infrastruktūros vystymo savivaldybėse planai</w:t>
            </w:r>
          </w:p>
        </w:tc>
        <w:tc>
          <w:tcPr>
            <w:tcW w:w="1118" w:type="dxa"/>
            <w:tcBorders>
              <w:top w:val="single" w:sz="4" w:space="0" w:color="auto"/>
              <w:left w:val="single" w:sz="4" w:space="0" w:color="000000"/>
              <w:bottom w:val="single" w:sz="4" w:space="0" w:color="000000"/>
              <w:right w:val="single" w:sz="4" w:space="0" w:color="000000"/>
            </w:tcBorders>
          </w:tcPr>
          <w:p w14:paraId="3ACDEB64" w14:textId="77777777" w:rsidR="00767259" w:rsidRPr="00B21BBF" w:rsidRDefault="00767259" w:rsidP="00767259">
            <w:pPr>
              <w:suppressAutoHyphens/>
              <w:autoSpaceDN w:val="0"/>
              <w:spacing w:afterLines="20" w:after="48" w:line="240" w:lineRule="auto"/>
              <w:jc w:val="center"/>
              <w:textAlignment w:val="baseline"/>
              <w:rPr>
                <w:rFonts w:ascii="Times New Roman" w:eastAsia="Calibri" w:hAnsi="Times New Roman" w:cs="Times New Roman"/>
              </w:rPr>
            </w:pPr>
          </w:p>
        </w:tc>
        <w:tc>
          <w:tcPr>
            <w:tcW w:w="1575" w:type="dxa"/>
            <w:gridSpan w:val="3"/>
            <w:tcBorders>
              <w:top w:val="single" w:sz="4" w:space="0" w:color="auto"/>
              <w:left w:val="single" w:sz="4" w:space="0" w:color="000000"/>
              <w:bottom w:val="single" w:sz="4" w:space="0" w:color="000000"/>
              <w:right w:val="single" w:sz="4" w:space="0" w:color="000000"/>
            </w:tcBorders>
          </w:tcPr>
          <w:p w14:paraId="08CC35C5" w14:textId="5DAC787E" w:rsidR="00767259" w:rsidRPr="00B21BBF" w:rsidRDefault="00767259" w:rsidP="00767259">
            <w:pPr>
              <w:suppressAutoHyphens/>
              <w:autoSpaceDN w:val="0"/>
              <w:spacing w:afterLines="20" w:after="48" w:line="240" w:lineRule="auto"/>
              <w:jc w:val="center"/>
              <w:textAlignment w:val="baseline"/>
              <w:rPr>
                <w:rFonts w:ascii="Times New Roman" w:eastAsia="Calibri" w:hAnsi="Times New Roman" w:cs="Times New Roman"/>
              </w:rPr>
            </w:pPr>
            <w:r w:rsidRPr="00B21BBF">
              <w:rPr>
                <w:rFonts w:ascii="Times New Roman" w:eastAsia="Calibri" w:hAnsi="Times New Roman" w:cs="Times New Roman"/>
              </w:rPr>
              <w:t>ASPG</w:t>
            </w:r>
          </w:p>
        </w:tc>
        <w:tc>
          <w:tcPr>
            <w:tcW w:w="2693" w:type="dxa"/>
            <w:gridSpan w:val="7"/>
            <w:tcBorders>
              <w:top w:val="single" w:sz="4" w:space="0" w:color="auto"/>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378343" w14:textId="23876EA8" w:rsidR="00767259" w:rsidRPr="00B21BBF" w:rsidRDefault="00767259" w:rsidP="00767259">
            <w:pPr>
              <w:autoSpaceDE w:val="0"/>
              <w:autoSpaceDN w:val="0"/>
              <w:adjustRightInd w:val="0"/>
              <w:spacing w:afterLines="20" w:after="48" w:line="240" w:lineRule="auto"/>
              <w:rPr>
                <w:rFonts w:ascii="Times New Roman" w:hAnsi="Times New Roman" w:cs="Times New Roman"/>
              </w:rPr>
            </w:pPr>
            <w:r w:rsidRPr="00B21BBF">
              <w:rPr>
                <w:rFonts w:ascii="Times New Roman" w:hAnsi="Times New Roman" w:cs="Times New Roman"/>
              </w:rPr>
              <w:t>Suderinti savivaldybių pateikti planai (procentai)</w:t>
            </w:r>
          </w:p>
        </w:tc>
        <w:tc>
          <w:tcPr>
            <w:tcW w:w="851" w:type="dxa"/>
            <w:gridSpan w:val="3"/>
            <w:tcBorders>
              <w:top w:val="single" w:sz="4" w:space="0" w:color="auto"/>
              <w:left w:val="single" w:sz="4" w:space="0" w:color="000000"/>
              <w:bottom w:val="single" w:sz="4" w:space="0" w:color="000000"/>
              <w:right w:val="single" w:sz="4" w:space="0" w:color="auto"/>
            </w:tcBorders>
            <w:shd w:val="clear" w:color="auto" w:fill="auto"/>
            <w:tcMar>
              <w:top w:w="0" w:type="dxa"/>
              <w:left w:w="108" w:type="dxa"/>
              <w:bottom w:w="0" w:type="dxa"/>
              <w:right w:w="108" w:type="dxa"/>
            </w:tcMar>
          </w:tcPr>
          <w:p w14:paraId="75B359C2" w14:textId="10127E22" w:rsidR="00767259" w:rsidRPr="00B21BBF" w:rsidRDefault="00767259" w:rsidP="00767259">
            <w:pPr>
              <w:jc w:val="center"/>
              <w:rPr>
                <w:rFonts w:ascii="Times New Roman" w:hAnsi="Times New Roman" w:cs="Times New Roman"/>
              </w:rPr>
            </w:pPr>
            <w:r w:rsidRPr="00B21BBF">
              <w:rPr>
                <w:rFonts w:ascii="Times New Roman" w:eastAsia="Calibri" w:hAnsi="Times New Roman" w:cs="Times New Roman"/>
              </w:rPr>
              <w:t>100</w:t>
            </w:r>
          </w:p>
        </w:tc>
        <w:tc>
          <w:tcPr>
            <w:tcW w:w="709" w:type="dxa"/>
            <w:gridSpan w:val="5"/>
            <w:tcBorders>
              <w:top w:val="single" w:sz="4" w:space="0" w:color="auto"/>
              <w:left w:val="single" w:sz="4" w:space="0" w:color="auto"/>
              <w:bottom w:val="single" w:sz="4" w:space="0" w:color="000000"/>
              <w:right w:val="single" w:sz="4" w:space="0" w:color="000000"/>
            </w:tcBorders>
          </w:tcPr>
          <w:p w14:paraId="7C875F0F" w14:textId="307D8850" w:rsidR="00767259" w:rsidRPr="00B21BBF" w:rsidRDefault="00767259" w:rsidP="00767259">
            <w:pPr>
              <w:suppressAutoHyphens/>
              <w:autoSpaceDN w:val="0"/>
              <w:spacing w:after="0" w:line="240" w:lineRule="auto"/>
              <w:jc w:val="center"/>
              <w:textAlignment w:val="baseline"/>
              <w:rPr>
                <w:rFonts w:ascii="Times New Roman" w:eastAsia="Calibri" w:hAnsi="Times New Roman" w:cs="Times New Roman"/>
              </w:rPr>
            </w:pPr>
            <w:r w:rsidRPr="00B21BBF">
              <w:rPr>
                <w:rFonts w:ascii="Times New Roman" w:eastAsia="Calibri" w:hAnsi="Times New Roman" w:cs="Times New Roman"/>
              </w:rPr>
              <w:t>100</w:t>
            </w:r>
          </w:p>
        </w:tc>
        <w:tc>
          <w:tcPr>
            <w:tcW w:w="709" w:type="dxa"/>
            <w:gridSpan w:val="5"/>
            <w:tcBorders>
              <w:top w:val="single" w:sz="4" w:space="0" w:color="auto"/>
              <w:left w:val="single" w:sz="4" w:space="0" w:color="000000"/>
              <w:bottom w:val="single" w:sz="4" w:space="0" w:color="000000"/>
              <w:right w:val="single" w:sz="4" w:space="0" w:color="000000"/>
            </w:tcBorders>
          </w:tcPr>
          <w:p w14:paraId="7056BEC1" w14:textId="5AE3341C" w:rsidR="00767259" w:rsidRPr="00B21BBF" w:rsidRDefault="00767259" w:rsidP="00767259">
            <w:pPr>
              <w:suppressAutoHyphens/>
              <w:autoSpaceDN w:val="0"/>
              <w:spacing w:after="0" w:line="240" w:lineRule="auto"/>
              <w:jc w:val="center"/>
              <w:textAlignment w:val="baseline"/>
              <w:rPr>
                <w:rFonts w:ascii="Times New Roman" w:eastAsia="Calibri" w:hAnsi="Times New Roman" w:cs="Times New Roman"/>
              </w:rPr>
            </w:pPr>
            <w:r w:rsidRPr="00B21BBF">
              <w:rPr>
                <w:rFonts w:ascii="Times New Roman" w:eastAsia="Calibri" w:hAnsi="Times New Roman" w:cs="Times New Roman"/>
              </w:rPr>
              <w:t>100</w:t>
            </w:r>
          </w:p>
        </w:tc>
        <w:tc>
          <w:tcPr>
            <w:tcW w:w="709" w:type="dxa"/>
            <w:gridSpan w:val="2"/>
            <w:tcBorders>
              <w:top w:val="single" w:sz="4" w:space="0" w:color="auto"/>
              <w:left w:val="single" w:sz="4" w:space="0" w:color="000000"/>
              <w:bottom w:val="single" w:sz="4" w:space="0" w:color="000000"/>
              <w:right w:val="single" w:sz="4" w:space="0" w:color="000000"/>
            </w:tcBorders>
          </w:tcPr>
          <w:p w14:paraId="4AE0D924" w14:textId="59530836" w:rsidR="00767259" w:rsidRPr="00B21BBF" w:rsidRDefault="00767259" w:rsidP="00767259">
            <w:pPr>
              <w:suppressAutoHyphens/>
              <w:autoSpaceDN w:val="0"/>
              <w:spacing w:after="0" w:line="240" w:lineRule="auto"/>
              <w:jc w:val="center"/>
              <w:textAlignment w:val="baseline"/>
              <w:rPr>
                <w:rFonts w:ascii="Times New Roman" w:eastAsia="Calibri" w:hAnsi="Times New Roman" w:cs="Times New Roman"/>
              </w:rPr>
            </w:pPr>
            <w:r w:rsidRPr="00B21BBF">
              <w:rPr>
                <w:rFonts w:ascii="Times New Roman" w:eastAsia="Calibri" w:hAnsi="Times New Roman" w:cs="Times New Roman"/>
              </w:rPr>
              <w:t>100</w:t>
            </w:r>
          </w:p>
        </w:tc>
        <w:tc>
          <w:tcPr>
            <w:tcW w:w="850" w:type="dxa"/>
            <w:gridSpan w:val="4"/>
            <w:tcBorders>
              <w:top w:val="single" w:sz="4" w:space="0" w:color="auto"/>
              <w:left w:val="single" w:sz="4" w:space="0" w:color="000000"/>
              <w:bottom w:val="single" w:sz="4" w:space="0" w:color="000000"/>
              <w:right w:val="single" w:sz="4" w:space="0" w:color="000000"/>
            </w:tcBorders>
          </w:tcPr>
          <w:p w14:paraId="2EF70AA1" w14:textId="616EEAFD" w:rsidR="00767259" w:rsidRPr="00B21BBF" w:rsidRDefault="00767259" w:rsidP="00767259">
            <w:pPr>
              <w:jc w:val="center"/>
              <w:rPr>
                <w:rFonts w:ascii="Times New Roman" w:eastAsia="Calibri" w:hAnsi="Times New Roman" w:cs="Times New Roman"/>
              </w:rPr>
            </w:pPr>
            <w:r w:rsidRPr="00B21BBF">
              <w:rPr>
                <w:rFonts w:ascii="Times New Roman" w:eastAsia="Calibri" w:hAnsi="Times New Roman" w:cs="Times New Roman"/>
              </w:rPr>
              <w:t>100</w:t>
            </w:r>
          </w:p>
        </w:tc>
      </w:tr>
      <w:tr w:rsidR="00767259" w:rsidRPr="00B21BBF" w14:paraId="6B6CD8ED" w14:textId="77777777" w:rsidTr="00385BC1">
        <w:trPr>
          <w:gridAfter w:val="1"/>
          <w:wAfter w:w="26" w:type="dxa"/>
          <w:trHeight w:val="737"/>
        </w:trPr>
        <w:tc>
          <w:tcPr>
            <w:tcW w:w="1504" w:type="dxa"/>
            <w:tcBorders>
              <w:top w:val="single" w:sz="4" w:space="0" w:color="auto"/>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14:paraId="3063F22E" w14:textId="135781DB" w:rsidR="00767259" w:rsidRPr="00B21BBF" w:rsidRDefault="00767259" w:rsidP="00767259">
            <w:pPr>
              <w:suppressAutoHyphens/>
              <w:autoSpaceDN w:val="0"/>
              <w:spacing w:after="0" w:line="240" w:lineRule="auto"/>
              <w:jc w:val="center"/>
              <w:textAlignment w:val="baseline"/>
              <w:rPr>
                <w:rFonts w:ascii="Times New Roman" w:eastAsia="Calibri" w:hAnsi="Times New Roman" w:cs="Times New Roman"/>
              </w:rPr>
            </w:pPr>
            <w:r w:rsidRPr="00B21BBF">
              <w:rPr>
                <w:rFonts w:ascii="Times New Roman" w:eastAsia="Calibri" w:hAnsi="Times New Roman" w:cs="Times New Roman"/>
              </w:rPr>
              <w:lastRenderedPageBreak/>
              <w:t>11.</w:t>
            </w:r>
          </w:p>
        </w:tc>
        <w:tc>
          <w:tcPr>
            <w:tcW w:w="3310" w:type="dxa"/>
            <w:gridSpan w:val="3"/>
            <w:tcBorders>
              <w:top w:val="single" w:sz="4" w:space="0" w:color="auto"/>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4E8CC1" w14:textId="1DB82A56" w:rsidR="00767259" w:rsidRPr="00B21BBF" w:rsidRDefault="00767259" w:rsidP="00767259">
            <w:pPr>
              <w:autoSpaceDE w:val="0"/>
              <w:autoSpaceDN w:val="0"/>
              <w:adjustRightInd w:val="0"/>
              <w:spacing w:after="100" w:afterAutospacing="1" w:line="240" w:lineRule="auto"/>
              <w:rPr>
                <w:rFonts w:ascii="Times New Roman" w:hAnsi="Times New Roman" w:cs="Times New Roman"/>
              </w:rPr>
            </w:pPr>
            <w:r w:rsidRPr="00B21BBF">
              <w:rPr>
                <w:rFonts w:ascii="Times New Roman" w:hAnsi="Times New Roman" w:cs="Times New Roman"/>
              </w:rPr>
              <w:t>Vykdyti Susisiekimo ministerijos finansinę kontrolę ir veiklos stebėseną</w:t>
            </w:r>
          </w:p>
        </w:tc>
        <w:tc>
          <w:tcPr>
            <w:tcW w:w="1118" w:type="dxa"/>
            <w:tcBorders>
              <w:top w:val="single" w:sz="4" w:space="0" w:color="auto"/>
              <w:left w:val="single" w:sz="4" w:space="0" w:color="000000"/>
              <w:bottom w:val="single" w:sz="4" w:space="0" w:color="000000"/>
              <w:right w:val="single" w:sz="4" w:space="0" w:color="000000"/>
            </w:tcBorders>
          </w:tcPr>
          <w:p w14:paraId="317A8AE0" w14:textId="77777777" w:rsidR="00767259" w:rsidRPr="00B21BBF" w:rsidRDefault="00767259" w:rsidP="00767259">
            <w:pPr>
              <w:suppressAutoHyphens/>
              <w:autoSpaceDN w:val="0"/>
              <w:spacing w:afterLines="20" w:after="48" w:line="240" w:lineRule="auto"/>
              <w:jc w:val="center"/>
              <w:textAlignment w:val="baseline"/>
              <w:rPr>
                <w:rFonts w:ascii="Times New Roman" w:eastAsia="Calibri" w:hAnsi="Times New Roman" w:cs="Times New Roman"/>
              </w:rPr>
            </w:pPr>
          </w:p>
        </w:tc>
        <w:tc>
          <w:tcPr>
            <w:tcW w:w="1575" w:type="dxa"/>
            <w:gridSpan w:val="3"/>
            <w:tcBorders>
              <w:top w:val="single" w:sz="4" w:space="0" w:color="auto"/>
              <w:left w:val="single" w:sz="4" w:space="0" w:color="000000"/>
              <w:bottom w:val="single" w:sz="4" w:space="0" w:color="000000"/>
              <w:right w:val="single" w:sz="4" w:space="0" w:color="000000"/>
            </w:tcBorders>
          </w:tcPr>
          <w:p w14:paraId="452E8725" w14:textId="5F93E231" w:rsidR="00767259" w:rsidRPr="00B21BBF" w:rsidRDefault="00767259" w:rsidP="00767259">
            <w:pPr>
              <w:suppressAutoHyphens/>
              <w:autoSpaceDN w:val="0"/>
              <w:spacing w:afterLines="20" w:after="48" w:line="240" w:lineRule="auto"/>
              <w:jc w:val="center"/>
              <w:textAlignment w:val="baseline"/>
              <w:rPr>
                <w:rFonts w:ascii="Times New Roman" w:eastAsia="Calibri" w:hAnsi="Times New Roman" w:cs="Times New Roman"/>
              </w:rPr>
            </w:pPr>
            <w:r w:rsidRPr="00B21BBF">
              <w:rPr>
                <w:rFonts w:ascii="Times New Roman" w:eastAsia="Calibri" w:hAnsi="Times New Roman" w:cs="Times New Roman"/>
              </w:rPr>
              <w:t>BID EAS</w:t>
            </w:r>
          </w:p>
        </w:tc>
        <w:tc>
          <w:tcPr>
            <w:tcW w:w="2693" w:type="dxa"/>
            <w:gridSpan w:val="7"/>
            <w:tcBorders>
              <w:top w:val="single" w:sz="4" w:space="0" w:color="auto"/>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595023" w14:textId="77777777" w:rsidR="00767259" w:rsidRPr="00B21BBF" w:rsidRDefault="00767259" w:rsidP="00767259">
            <w:pPr>
              <w:autoSpaceDE w:val="0"/>
              <w:autoSpaceDN w:val="0"/>
              <w:adjustRightInd w:val="0"/>
              <w:spacing w:after="0" w:line="240" w:lineRule="auto"/>
              <w:rPr>
                <w:rFonts w:ascii="Times New Roman" w:hAnsi="Times New Roman" w:cs="Times New Roman"/>
              </w:rPr>
            </w:pPr>
            <w:r w:rsidRPr="00B21BBF">
              <w:rPr>
                <w:rFonts w:ascii="Times New Roman" w:hAnsi="Times New Roman" w:cs="Times New Roman"/>
              </w:rPr>
              <w:t>Parengti planai, sutartys, sąmatos, ataskaitos ir jų</w:t>
            </w:r>
          </w:p>
          <w:p w14:paraId="25037321" w14:textId="48641C7D" w:rsidR="00767259" w:rsidRPr="00B21BBF" w:rsidRDefault="00767259" w:rsidP="00767259">
            <w:pPr>
              <w:autoSpaceDE w:val="0"/>
              <w:autoSpaceDN w:val="0"/>
              <w:adjustRightInd w:val="0"/>
              <w:spacing w:after="0" w:line="240" w:lineRule="auto"/>
              <w:rPr>
                <w:rFonts w:ascii="Times New Roman" w:eastAsia="Calibri" w:hAnsi="Times New Roman" w:cs="Times New Roman"/>
              </w:rPr>
            </w:pPr>
            <w:r w:rsidRPr="00B21BBF">
              <w:rPr>
                <w:rFonts w:ascii="Times New Roman" w:hAnsi="Times New Roman" w:cs="Times New Roman"/>
              </w:rPr>
              <w:t>rinkiniai (vienetai)</w:t>
            </w:r>
          </w:p>
        </w:tc>
        <w:tc>
          <w:tcPr>
            <w:tcW w:w="851" w:type="dxa"/>
            <w:gridSpan w:val="3"/>
            <w:tcBorders>
              <w:top w:val="single" w:sz="4" w:space="0" w:color="000000"/>
              <w:left w:val="single" w:sz="4" w:space="0" w:color="000000"/>
              <w:bottom w:val="single" w:sz="4" w:space="0" w:color="000000"/>
              <w:right w:val="single" w:sz="4" w:space="0" w:color="auto"/>
            </w:tcBorders>
            <w:shd w:val="clear" w:color="auto" w:fill="auto"/>
            <w:tcMar>
              <w:top w:w="0" w:type="dxa"/>
              <w:left w:w="108" w:type="dxa"/>
              <w:bottom w:w="0" w:type="dxa"/>
              <w:right w:w="108" w:type="dxa"/>
            </w:tcMar>
          </w:tcPr>
          <w:p w14:paraId="106486EB" w14:textId="43A5D614" w:rsidR="00767259" w:rsidRPr="00B21BBF" w:rsidRDefault="00767259" w:rsidP="00767259">
            <w:pPr>
              <w:suppressAutoHyphens/>
              <w:autoSpaceDN w:val="0"/>
              <w:spacing w:after="0" w:line="240" w:lineRule="auto"/>
              <w:jc w:val="center"/>
              <w:textAlignment w:val="baseline"/>
              <w:rPr>
                <w:rFonts w:ascii="Times New Roman" w:eastAsia="Calibri" w:hAnsi="Times New Roman" w:cs="Times New Roman"/>
              </w:rPr>
            </w:pPr>
            <w:r w:rsidRPr="00B21BBF">
              <w:rPr>
                <w:rFonts w:ascii="Times New Roman" w:eastAsia="Calibri" w:hAnsi="Times New Roman" w:cs="Times New Roman"/>
              </w:rPr>
              <w:t>130</w:t>
            </w:r>
          </w:p>
        </w:tc>
        <w:tc>
          <w:tcPr>
            <w:tcW w:w="709" w:type="dxa"/>
            <w:gridSpan w:val="5"/>
            <w:tcBorders>
              <w:top w:val="single" w:sz="4" w:space="0" w:color="auto"/>
              <w:left w:val="single" w:sz="4" w:space="0" w:color="auto"/>
              <w:bottom w:val="single" w:sz="4" w:space="0" w:color="000000"/>
              <w:right w:val="single" w:sz="4" w:space="0" w:color="000000"/>
            </w:tcBorders>
          </w:tcPr>
          <w:p w14:paraId="7B98953F" w14:textId="4C12A1F8" w:rsidR="00767259" w:rsidRPr="00B21BBF" w:rsidRDefault="00767259" w:rsidP="00767259">
            <w:pPr>
              <w:suppressAutoHyphens/>
              <w:autoSpaceDN w:val="0"/>
              <w:spacing w:after="0" w:line="240" w:lineRule="auto"/>
              <w:jc w:val="center"/>
              <w:textAlignment w:val="baseline"/>
              <w:rPr>
                <w:rFonts w:ascii="Times New Roman" w:eastAsia="Calibri" w:hAnsi="Times New Roman" w:cs="Times New Roman"/>
              </w:rPr>
            </w:pPr>
            <w:r w:rsidRPr="00B21BBF">
              <w:rPr>
                <w:rFonts w:ascii="Times New Roman" w:eastAsia="Calibri" w:hAnsi="Times New Roman" w:cs="Times New Roman"/>
              </w:rPr>
              <w:t>60</w:t>
            </w:r>
          </w:p>
        </w:tc>
        <w:tc>
          <w:tcPr>
            <w:tcW w:w="709" w:type="dxa"/>
            <w:gridSpan w:val="5"/>
            <w:tcBorders>
              <w:top w:val="single" w:sz="4" w:space="0" w:color="auto"/>
              <w:left w:val="single" w:sz="4" w:space="0" w:color="000000"/>
              <w:bottom w:val="single" w:sz="4" w:space="0" w:color="000000"/>
              <w:right w:val="single" w:sz="4" w:space="0" w:color="000000"/>
            </w:tcBorders>
          </w:tcPr>
          <w:p w14:paraId="27A294B7" w14:textId="01DC85BB" w:rsidR="00767259" w:rsidRPr="00B21BBF" w:rsidRDefault="00767259" w:rsidP="00767259">
            <w:pPr>
              <w:suppressAutoHyphens/>
              <w:autoSpaceDN w:val="0"/>
              <w:spacing w:after="0" w:line="240" w:lineRule="auto"/>
              <w:jc w:val="center"/>
              <w:textAlignment w:val="baseline"/>
              <w:rPr>
                <w:rFonts w:ascii="Times New Roman" w:eastAsia="Calibri" w:hAnsi="Times New Roman" w:cs="Times New Roman"/>
              </w:rPr>
            </w:pPr>
            <w:r w:rsidRPr="00B21BBF">
              <w:rPr>
                <w:rFonts w:ascii="Times New Roman" w:eastAsia="Calibri" w:hAnsi="Times New Roman" w:cs="Times New Roman"/>
              </w:rPr>
              <w:t>30</w:t>
            </w:r>
          </w:p>
        </w:tc>
        <w:tc>
          <w:tcPr>
            <w:tcW w:w="709" w:type="dxa"/>
            <w:gridSpan w:val="2"/>
            <w:tcBorders>
              <w:top w:val="single" w:sz="4" w:space="0" w:color="auto"/>
              <w:left w:val="single" w:sz="4" w:space="0" w:color="000000"/>
              <w:bottom w:val="single" w:sz="4" w:space="0" w:color="000000"/>
              <w:right w:val="single" w:sz="4" w:space="0" w:color="000000"/>
            </w:tcBorders>
          </w:tcPr>
          <w:p w14:paraId="232FE9A7" w14:textId="04031A39" w:rsidR="00767259" w:rsidRPr="00B21BBF" w:rsidRDefault="00767259" w:rsidP="00767259">
            <w:pPr>
              <w:suppressAutoHyphens/>
              <w:autoSpaceDN w:val="0"/>
              <w:spacing w:after="0" w:line="240" w:lineRule="auto"/>
              <w:jc w:val="center"/>
              <w:textAlignment w:val="baseline"/>
              <w:rPr>
                <w:rFonts w:ascii="Times New Roman" w:eastAsia="Calibri" w:hAnsi="Times New Roman" w:cs="Times New Roman"/>
              </w:rPr>
            </w:pPr>
            <w:r w:rsidRPr="00B21BBF">
              <w:rPr>
                <w:rFonts w:ascii="Times New Roman" w:eastAsia="Calibri" w:hAnsi="Times New Roman" w:cs="Times New Roman"/>
              </w:rPr>
              <w:t>20</w:t>
            </w:r>
          </w:p>
        </w:tc>
        <w:tc>
          <w:tcPr>
            <w:tcW w:w="850" w:type="dxa"/>
            <w:gridSpan w:val="4"/>
            <w:tcBorders>
              <w:top w:val="single" w:sz="4" w:space="0" w:color="auto"/>
              <w:left w:val="single" w:sz="4" w:space="0" w:color="000000"/>
              <w:bottom w:val="single" w:sz="4" w:space="0" w:color="000000"/>
              <w:right w:val="single" w:sz="4" w:space="0" w:color="000000"/>
            </w:tcBorders>
          </w:tcPr>
          <w:p w14:paraId="002375DA" w14:textId="0611B489" w:rsidR="00767259" w:rsidRPr="00B21BBF" w:rsidRDefault="00767259" w:rsidP="00767259">
            <w:pPr>
              <w:suppressAutoHyphens/>
              <w:autoSpaceDN w:val="0"/>
              <w:spacing w:after="0" w:line="240" w:lineRule="auto"/>
              <w:jc w:val="center"/>
              <w:textAlignment w:val="baseline"/>
              <w:rPr>
                <w:rFonts w:ascii="Times New Roman" w:eastAsia="Calibri" w:hAnsi="Times New Roman" w:cs="Times New Roman"/>
              </w:rPr>
            </w:pPr>
            <w:r w:rsidRPr="00B21BBF">
              <w:rPr>
                <w:rFonts w:ascii="Times New Roman" w:eastAsia="Calibri" w:hAnsi="Times New Roman" w:cs="Times New Roman"/>
              </w:rPr>
              <w:t>20</w:t>
            </w:r>
          </w:p>
        </w:tc>
      </w:tr>
      <w:tr w:rsidR="00767259" w:rsidRPr="00B21BBF" w14:paraId="6787A876" w14:textId="77777777" w:rsidTr="00385BC1">
        <w:trPr>
          <w:gridAfter w:val="1"/>
          <w:wAfter w:w="26" w:type="dxa"/>
          <w:trHeight w:val="788"/>
        </w:trPr>
        <w:tc>
          <w:tcPr>
            <w:tcW w:w="1504"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14:paraId="2003474E" w14:textId="44C28AE4" w:rsidR="00767259" w:rsidRPr="00B21BBF" w:rsidRDefault="00767259" w:rsidP="00767259">
            <w:pPr>
              <w:suppressAutoHyphens/>
              <w:autoSpaceDN w:val="0"/>
              <w:spacing w:after="0" w:line="240" w:lineRule="auto"/>
              <w:jc w:val="center"/>
              <w:textAlignment w:val="baseline"/>
              <w:rPr>
                <w:rFonts w:ascii="Times New Roman" w:eastAsia="Calibri" w:hAnsi="Times New Roman" w:cs="Times New Roman"/>
              </w:rPr>
            </w:pPr>
            <w:r w:rsidRPr="00B21BBF">
              <w:rPr>
                <w:rFonts w:ascii="Times New Roman" w:eastAsia="Calibri" w:hAnsi="Times New Roman" w:cs="Times New Roman"/>
              </w:rPr>
              <w:t>12.</w:t>
            </w:r>
          </w:p>
        </w:tc>
        <w:tc>
          <w:tcPr>
            <w:tcW w:w="3310" w:type="dxa"/>
            <w:gridSpan w:val="3"/>
            <w:tcBorders>
              <w:top w:val="single" w:sz="4" w:space="0" w:color="auto"/>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D34B83" w14:textId="0B379015" w:rsidR="00767259" w:rsidRPr="00B21BBF" w:rsidRDefault="00767259" w:rsidP="00767259">
            <w:pPr>
              <w:autoSpaceDE w:val="0"/>
              <w:autoSpaceDN w:val="0"/>
              <w:adjustRightInd w:val="0"/>
              <w:spacing w:afterLines="20" w:after="48" w:line="240" w:lineRule="auto"/>
              <w:rPr>
                <w:rFonts w:ascii="Times New Roman" w:eastAsia="Calibri" w:hAnsi="Times New Roman" w:cs="Times New Roman"/>
              </w:rPr>
            </w:pPr>
            <w:r w:rsidRPr="00B21BBF">
              <w:rPr>
                <w:rFonts w:ascii="Times New Roman" w:eastAsia="Calibri" w:hAnsi="Times New Roman" w:cs="Times New Roman"/>
              </w:rPr>
              <w:t>Parengti ir pateikti Finansų ministerijai informaciją apie 2026–2028 m. papildomų lėšų poreikį bei siekiamus rezultatus Biudžeto projekto rengimo plane nustatyta tvarka</w:t>
            </w:r>
            <w:r w:rsidRPr="00B21BBF">
              <w:t xml:space="preserve"> </w:t>
            </w:r>
            <w:r w:rsidRPr="00B21BBF">
              <w:rPr>
                <w:rFonts w:ascii="Times New Roman" w:hAnsi="Times New Roman" w:cs="Times New Roman"/>
              </w:rPr>
              <w:t>ir prireikus – informaciją</w:t>
            </w:r>
            <w:r w:rsidRPr="00B21BBF">
              <w:t xml:space="preserve"> </w:t>
            </w:r>
            <w:r w:rsidRPr="00B21BBF">
              <w:rPr>
                <w:rFonts w:ascii="Times New Roman" w:eastAsia="Calibri" w:hAnsi="Times New Roman" w:cs="Times New Roman"/>
              </w:rPr>
              <w:t>pasitarimams dėl planuojamų asignavimų ir siekiamų rezultatų</w:t>
            </w:r>
          </w:p>
        </w:tc>
        <w:tc>
          <w:tcPr>
            <w:tcW w:w="1118" w:type="dxa"/>
            <w:tcBorders>
              <w:top w:val="single" w:sz="4" w:space="0" w:color="auto"/>
              <w:left w:val="single" w:sz="4" w:space="0" w:color="000000"/>
              <w:bottom w:val="single" w:sz="4" w:space="0" w:color="000000"/>
              <w:right w:val="single" w:sz="4" w:space="0" w:color="000000"/>
            </w:tcBorders>
          </w:tcPr>
          <w:p w14:paraId="1D04A1B4" w14:textId="77777777" w:rsidR="00767259" w:rsidRPr="00B21BBF" w:rsidRDefault="00767259" w:rsidP="00767259">
            <w:pPr>
              <w:suppressAutoHyphens/>
              <w:autoSpaceDN w:val="0"/>
              <w:spacing w:afterLines="20" w:after="48" w:line="240" w:lineRule="auto"/>
              <w:jc w:val="center"/>
              <w:textAlignment w:val="baseline"/>
              <w:rPr>
                <w:rFonts w:ascii="Times New Roman" w:eastAsia="Calibri" w:hAnsi="Times New Roman" w:cs="Times New Roman"/>
              </w:rPr>
            </w:pPr>
          </w:p>
        </w:tc>
        <w:tc>
          <w:tcPr>
            <w:tcW w:w="1575" w:type="dxa"/>
            <w:gridSpan w:val="3"/>
            <w:tcBorders>
              <w:top w:val="single" w:sz="4" w:space="0" w:color="auto"/>
              <w:left w:val="single" w:sz="4" w:space="0" w:color="000000"/>
              <w:bottom w:val="single" w:sz="4" w:space="0" w:color="000000"/>
              <w:right w:val="single" w:sz="4" w:space="0" w:color="000000"/>
            </w:tcBorders>
          </w:tcPr>
          <w:p w14:paraId="55BC4A4F" w14:textId="2E278580" w:rsidR="00767259" w:rsidRPr="00B21BBF" w:rsidRDefault="001C2D3D" w:rsidP="00767259">
            <w:pPr>
              <w:suppressAutoHyphens/>
              <w:autoSpaceDN w:val="0"/>
              <w:spacing w:afterLines="20" w:after="48" w:line="240" w:lineRule="auto"/>
              <w:jc w:val="center"/>
              <w:textAlignment w:val="baseline"/>
              <w:rPr>
                <w:rFonts w:ascii="Times New Roman" w:eastAsia="Calibri" w:hAnsi="Times New Roman" w:cs="Times New Roman"/>
              </w:rPr>
            </w:pPr>
            <w:r w:rsidRPr="00B21BBF">
              <w:rPr>
                <w:rFonts w:ascii="Times New Roman" w:eastAsia="Calibri" w:hAnsi="Times New Roman" w:cs="Times New Roman"/>
              </w:rPr>
              <w:t>BID Strateginio planavimo skyrius (toliau –SPS)</w:t>
            </w:r>
          </w:p>
        </w:tc>
        <w:tc>
          <w:tcPr>
            <w:tcW w:w="2693" w:type="dxa"/>
            <w:gridSpan w:val="7"/>
            <w:tcBorders>
              <w:top w:val="single" w:sz="4" w:space="0" w:color="auto"/>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7BA353" w14:textId="32B25D43" w:rsidR="00767259" w:rsidRPr="00B21BBF" w:rsidRDefault="00767259" w:rsidP="00767259">
            <w:pPr>
              <w:autoSpaceDE w:val="0"/>
              <w:autoSpaceDN w:val="0"/>
              <w:adjustRightInd w:val="0"/>
              <w:spacing w:afterLines="20" w:after="48" w:line="240" w:lineRule="auto"/>
              <w:rPr>
                <w:rFonts w:ascii="Times New Roman" w:eastAsia="Calibri" w:hAnsi="Times New Roman" w:cs="Times New Roman"/>
              </w:rPr>
            </w:pPr>
            <w:r w:rsidRPr="00B21BBF">
              <w:rPr>
                <w:rFonts w:ascii="Times New Roman" w:eastAsia="Calibri" w:hAnsi="Times New Roman" w:cs="Times New Roman"/>
              </w:rPr>
              <w:t>Parengta ir</w:t>
            </w:r>
            <w:r w:rsidRPr="00B21BBF">
              <w:rPr>
                <w:rFonts w:ascii="Times New Roman" w:hAnsi="Times New Roman" w:cs="Times New Roman"/>
              </w:rPr>
              <w:t xml:space="preserve"> </w:t>
            </w:r>
            <w:r w:rsidRPr="00B21BBF">
              <w:rPr>
                <w:rFonts w:ascii="Times New Roman" w:eastAsia="Calibri" w:hAnsi="Times New Roman" w:cs="Times New Roman"/>
              </w:rPr>
              <w:t>Finansų ministerijai pateikta informacija (vienetai)</w:t>
            </w:r>
          </w:p>
        </w:tc>
        <w:tc>
          <w:tcPr>
            <w:tcW w:w="851" w:type="dxa"/>
            <w:gridSpan w:val="3"/>
            <w:tcBorders>
              <w:top w:val="single" w:sz="4" w:space="0" w:color="000000"/>
              <w:left w:val="single" w:sz="4" w:space="0" w:color="000000"/>
              <w:bottom w:val="single" w:sz="4" w:space="0" w:color="000000"/>
              <w:right w:val="single" w:sz="4" w:space="0" w:color="auto"/>
            </w:tcBorders>
            <w:shd w:val="clear" w:color="auto" w:fill="auto"/>
            <w:tcMar>
              <w:top w:w="0" w:type="dxa"/>
              <w:left w:w="108" w:type="dxa"/>
              <w:bottom w:w="0" w:type="dxa"/>
              <w:right w:w="108" w:type="dxa"/>
            </w:tcMar>
          </w:tcPr>
          <w:p w14:paraId="32EFCA2A" w14:textId="77777777" w:rsidR="00767259" w:rsidRPr="00B21BBF" w:rsidRDefault="00767259" w:rsidP="00767259">
            <w:pPr>
              <w:suppressAutoHyphens/>
              <w:autoSpaceDN w:val="0"/>
              <w:spacing w:after="0" w:line="240" w:lineRule="auto"/>
              <w:jc w:val="center"/>
              <w:textAlignment w:val="baseline"/>
              <w:rPr>
                <w:rFonts w:ascii="Times New Roman" w:eastAsia="Calibri" w:hAnsi="Times New Roman" w:cs="Times New Roman"/>
              </w:rPr>
            </w:pPr>
            <w:r w:rsidRPr="00B21BBF">
              <w:rPr>
                <w:rFonts w:ascii="Times New Roman" w:eastAsia="Calibri" w:hAnsi="Times New Roman" w:cs="Times New Roman"/>
              </w:rPr>
              <w:t>3</w:t>
            </w:r>
          </w:p>
          <w:p w14:paraId="29356CD6" w14:textId="342B7D35" w:rsidR="00767259" w:rsidRPr="00B21BBF" w:rsidRDefault="00767259" w:rsidP="00767259">
            <w:pPr>
              <w:suppressAutoHyphens/>
              <w:autoSpaceDN w:val="0"/>
              <w:spacing w:after="0" w:line="240" w:lineRule="auto"/>
              <w:jc w:val="center"/>
              <w:textAlignment w:val="baseline"/>
              <w:rPr>
                <w:rFonts w:ascii="Times New Roman" w:eastAsia="Calibri" w:hAnsi="Times New Roman" w:cs="Times New Roman"/>
              </w:rPr>
            </w:pPr>
          </w:p>
        </w:tc>
        <w:tc>
          <w:tcPr>
            <w:tcW w:w="709" w:type="dxa"/>
            <w:gridSpan w:val="5"/>
            <w:tcBorders>
              <w:top w:val="single" w:sz="4" w:space="0" w:color="auto"/>
              <w:left w:val="single" w:sz="4" w:space="0" w:color="auto"/>
              <w:bottom w:val="single" w:sz="4" w:space="0" w:color="000000"/>
              <w:right w:val="single" w:sz="4" w:space="0" w:color="000000"/>
            </w:tcBorders>
          </w:tcPr>
          <w:p w14:paraId="019D24BD" w14:textId="77777777" w:rsidR="00767259" w:rsidRPr="00B21BBF" w:rsidRDefault="00767259" w:rsidP="00767259">
            <w:pPr>
              <w:suppressAutoHyphens/>
              <w:autoSpaceDN w:val="0"/>
              <w:spacing w:after="0" w:line="240" w:lineRule="auto"/>
              <w:jc w:val="center"/>
              <w:textAlignment w:val="baseline"/>
              <w:rPr>
                <w:rFonts w:ascii="Times New Roman" w:eastAsia="Calibri" w:hAnsi="Times New Roman" w:cs="Times New Roman"/>
              </w:rPr>
            </w:pPr>
          </w:p>
        </w:tc>
        <w:tc>
          <w:tcPr>
            <w:tcW w:w="709" w:type="dxa"/>
            <w:gridSpan w:val="5"/>
            <w:tcBorders>
              <w:top w:val="single" w:sz="4" w:space="0" w:color="auto"/>
              <w:left w:val="single" w:sz="4" w:space="0" w:color="000000"/>
              <w:bottom w:val="single" w:sz="4" w:space="0" w:color="000000"/>
              <w:right w:val="single" w:sz="4" w:space="0" w:color="000000"/>
            </w:tcBorders>
          </w:tcPr>
          <w:p w14:paraId="049715B8" w14:textId="7F1D43EF" w:rsidR="00767259" w:rsidRPr="00B21BBF" w:rsidRDefault="00767259" w:rsidP="00767259">
            <w:pPr>
              <w:suppressAutoHyphens/>
              <w:autoSpaceDN w:val="0"/>
              <w:spacing w:after="0" w:line="240" w:lineRule="auto"/>
              <w:jc w:val="center"/>
              <w:textAlignment w:val="baseline"/>
              <w:rPr>
                <w:rFonts w:ascii="Times New Roman" w:eastAsia="Calibri" w:hAnsi="Times New Roman" w:cs="Times New Roman"/>
              </w:rPr>
            </w:pPr>
            <w:r w:rsidRPr="00B21BBF">
              <w:rPr>
                <w:rFonts w:ascii="Times New Roman" w:eastAsia="Calibri" w:hAnsi="Times New Roman" w:cs="Times New Roman"/>
              </w:rPr>
              <w:t>2</w:t>
            </w:r>
          </w:p>
        </w:tc>
        <w:tc>
          <w:tcPr>
            <w:tcW w:w="709" w:type="dxa"/>
            <w:gridSpan w:val="2"/>
            <w:tcBorders>
              <w:top w:val="single" w:sz="4" w:space="0" w:color="auto"/>
              <w:left w:val="single" w:sz="4" w:space="0" w:color="000000"/>
              <w:bottom w:val="single" w:sz="4" w:space="0" w:color="000000"/>
              <w:right w:val="single" w:sz="4" w:space="0" w:color="000000"/>
            </w:tcBorders>
          </w:tcPr>
          <w:p w14:paraId="3328EA05" w14:textId="036F2CD4" w:rsidR="00767259" w:rsidRPr="00B21BBF" w:rsidRDefault="00767259" w:rsidP="00767259">
            <w:pPr>
              <w:suppressAutoHyphens/>
              <w:autoSpaceDN w:val="0"/>
              <w:spacing w:after="0" w:line="240" w:lineRule="auto"/>
              <w:jc w:val="center"/>
              <w:textAlignment w:val="baseline"/>
              <w:rPr>
                <w:rFonts w:ascii="Times New Roman" w:eastAsia="Calibri" w:hAnsi="Times New Roman" w:cs="Times New Roman"/>
              </w:rPr>
            </w:pPr>
            <w:r w:rsidRPr="00B21BBF">
              <w:rPr>
                <w:rFonts w:ascii="Times New Roman" w:eastAsia="Calibri" w:hAnsi="Times New Roman" w:cs="Times New Roman"/>
              </w:rPr>
              <w:t>1</w:t>
            </w:r>
          </w:p>
        </w:tc>
        <w:tc>
          <w:tcPr>
            <w:tcW w:w="850" w:type="dxa"/>
            <w:gridSpan w:val="4"/>
            <w:tcBorders>
              <w:top w:val="single" w:sz="4" w:space="0" w:color="auto"/>
              <w:left w:val="single" w:sz="4" w:space="0" w:color="000000"/>
              <w:bottom w:val="single" w:sz="4" w:space="0" w:color="000000"/>
              <w:right w:val="single" w:sz="4" w:space="0" w:color="000000"/>
            </w:tcBorders>
          </w:tcPr>
          <w:p w14:paraId="43A68D4D" w14:textId="77777777" w:rsidR="00767259" w:rsidRPr="00B21BBF" w:rsidRDefault="00767259" w:rsidP="00767259">
            <w:pPr>
              <w:suppressAutoHyphens/>
              <w:autoSpaceDN w:val="0"/>
              <w:spacing w:after="0" w:line="240" w:lineRule="auto"/>
              <w:jc w:val="center"/>
              <w:textAlignment w:val="baseline"/>
              <w:rPr>
                <w:rFonts w:ascii="Times New Roman" w:eastAsia="Calibri" w:hAnsi="Times New Roman" w:cs="Times New Roman"/>
              </w:rPr>
            </w:pPr>
          </w:p>
        </w:tc>
      </w:tr>
      <w:tr w:rsidR="00767259" w:rsidRPr="00B21BBF" w14:paraId="509520BA" w14:textId="77777777" w:rsidTr="00385BC1">
        <w:trPr>
          <w:gridAfter w:val="1"/>
          <w:wAfter w:w="26" w:type="dxa"/>
          <w:trHeight w:val="788"/>
        </w:trPr>
        <w:tc>
          <w:tcPr>
            <w:tcW w:w="1504"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14:paraId="5A56A529" w14:textId="080BC474" w:rsidR="00767259" w:rsidRPr="00B21BBF" w:rsidRDefault="00767259" w:rsidP="00767259">
            <w:pPr>
              <w:suppressAutoHyphens/>
              <w:autoSpaceDN w:val="0"/>
              <w:spacing w:after="0" w:line="240" w:lineRule="auto"/>
              <w:jc w:val="center"/>
              <w:textAlignment w:val="baseline"/>
              <w:rPr>
                <w:rFonts w:ascii="Times New Roman" w:eastAsia="Calibri" w:hAnsi="Times New Roman" w:cs="Times New Roman"/>
              </w:rPr>
            </w:pPr>
            <w:r w:rsidRPr="00B21BBF">
              <w:rPr>
                <w:rFonts w:ascii="Times New Roman" w:eastAsia="Calibri" w:hAnsi="Times New Roman" w:cs="Times New Roman"/>
              </w:rPr>
              <w:t>13.</w:t>
            </w:r>
          </w:p>
        </w:tc>
        <w:tc>
          <w:tcPr>
            <w:tcW w:w="3310" w:type="dxa"/>
            <w:gridSpan w:val="3"/>
            <w:tcBorders>
              <w:top w:val="single" w:sz="4" w:space="0" w:color="auto"/>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0AFE1F" w14:textId="1BF60C0F" w:rsidR="00767259" w:rsidRPr="00B21BBF" w:rsidRDefault="00767259" w:rsidP="00F03D21">
            <w:pPr>
              <w:autoSpaceDE w:val="0"/>
              <w:autoSpaceDN w:val="0"/>
              <w:adjustRightInd w:val="0"/>
              <w:spacing w:after="0" w:line="240" w:lineRule="auto"/>
              <w:rPr>
                <w:rFonts w:ascii="Times New Roman" w:eastAsia="Calibri" w:hAnsi="Times New Roman" w:cs="Times New Roman"/>
              </w:rPr>
            </w:pPr>
            <w:r w:rsidRPr="00B21BBF">
              <w:rPr>
                <w:rFonts w:ascii="Times New Roman" w:eastAsia="Calibri" w:hAnsi="Times New Roman" w:cs="Times New Roman"/>
              </w:rPr>
              <w:t>Parengti 2026–2028 m. Lietuvos Respublikos susisiekimo ministro valdymo sričių strateginio veiklos plano (SVP) projektą</w:t>
            </w:r>
          </w:p>
        </w:tc>
        <w:tc>
          <w:tcPr>
            <w:tcW w:w="1118" w:type="dxa"/>
            <w:tcBorders>
              <w:top w:val="single" w:sz="4" w:space="0" w:color="auto"/>
              <w:left w:val="single" w:sz="4" w:space="0" w:color="000000"/>
              <w:bottom w:val="single" w:sz="4" w:space="0" w:color="000000"/>
              <w:right w:val="single" w:sz="4" w:space="0" w:color="000000"/>
            </w:tcBorders>
          </w:tcPr>
          <w:p w14:paraId="45C3B823" w14:textId="77777777" w:rsidR="00767259" w:rsidRPr="00B21BBF" w:rsidRDefault="00767259" w:rsidP="00767259">
            <w:pPr>
              <w:suppressAutoHyphens/>
              <w:autoSpaceDN w:val="0"/>
              <w:spacing w:afterLines="20" w:after="48" w:line="240" w:lineRule="auto"/>
              <w:jc w:val="center"/>
              <w:textAlignment w:val="baseline"/>
              <w:rPr>
                <w:rFonts w:ascii="Times New Roman" w:eastAsia="Calibri" w:hAnsi="Times New Roman" w:cs="Times New Roman"/>
              </w:rPr>
            </w:pPr>
          </w:p>
        </w:tc>
        <w:tc>
          <w:tcPr>
            <w:tcW w:w="1575" w:type="dxa"/>
            <w:gridSpan w:val="3"/>
            <w:tcBorders>
              <w:top w:val="single" w:sz="4" w:space="0" w:color="auto"/>
              <w:left w:val="single" w:sz="4" w:space="0" w:color="000000"/>
              <w:bottom w:val="single" w:sz="4" w:space="0" w:color="000000"/>
              <w:right w:val="single" w:sz="4" w:space="0" w:color="000000"/>
            </w:tcBorders>
          </w:tcPr>
          <w:p w14:paraId="007BFE7F" w14:textId="04351F9C" w:rsidR="00767259" w:rsidRPr="00B21BBF" w:rsidRDefault="00767259" w:rsidP="00767259">
            <w:pPr>
              <w:suppressAutoHyphens/>
              <w:autoSpaceDN w:val="0"/>
              <w:spacing w:afterLines="20" w:after="48" w:line="240" w:lineRule="auto"/>
              <w:jc w:val="center"/>
              <w:textAlignment w:val="baseline"/>
              <w:rPr>
                <w:rFonts w:ascii="Times New Roman" w:eastAsia="Calibri" w:hAnsi="Times New Roman" w:cs="Times New Roman"/>
              </w:rPr>
            </w:pPr>
            <w:r w:rsidRPr="00B21BBF">
              <w:rPr>
                <w:rFonts w:ascii="Times New Roman" w:eastAsia="Calibri" w:hAnsi="Times New Roman" w:cs="Times New Roman"/>
              </w:rPr>
              <w:t>BID SPS</w:t>
            </w:r>
          </w:p>
        </w:tc>
        <w:tc>
          <w:tcPr>
            <w:tcW w:w="2693" w:type="dxa"/>
            <w:gridSpan w:val="7"/>
            <w:tcBorders>
              <w:top w:val="single" w:sz="4" w:space="0" w:color="auto"/>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DEF134" w14:textId="3556B5F5" w:rsidR="00767259" w:rsidRPr="00B21BBF" w:rsidRDefault="00767259" w:rsidP="00767259">
            <w:pPr>
              <w:autoSpaceDE w:val="0"/>
              <w:autoSpaceDN w:val="0"/>
              <w:adjustRightInd w:val="0"/>
              <w:spacing w:afterLines="20" w:after="48" w:line="240" w:lineRule="auto"/>
              <w:rPr>
                <w:rFonts w:ascii="Times New Roman" w:eastAsia="Calibri" w:hAnsi="Times New Roman" w:cs="Times New Roman"/>
              </w:rPr>
            </w:pPr>
            <w:r w:rsidRPr="00B21BBF">
              <w:rPr>
                <w:rFonts w:ascii="Times New Roman" w:eastAsia="Calibri" w:hAnsi="Times New Roman" w:cs="Times New Roman"/>
              </w:rPr>
              <w:t>Parengtas ir pateiktas LRV kanceliarijai bei Finansų ministerijai 2026–2028 m. SVP projektas (vienetai)</w:t>
            </w:r>
          </w:p>
        </w:tc>
        <w:tc>
          <w:tcPr>
            <w:tcW w:w="851" w:type="dxa"/>
            <w:gridSpan w:val="3"/>
            <w:tcBorders>
              <w:top w:val="single" w:sz="4" w:space="0" w:color="000000"/>
              <w:left w:val="single" w:sz="4" w:space="0" w:color="000000"/>
              <w:bottom w:val="single" w:sz="4" w:space="0" w:color="000000"/>
              <w:right w:val="single" w:sz="4" w:space="0" w:color="auto"/>
            </w:tcBorders>
            <w:shd w:val="clear" w:color="auto" w:fill="auto"/>
            <w:tcMar>
              <w:top w:w="0" w:type="dxa"/>
              <w:left w:w="108" w:type="dxa"/>
              <w:bottom w:w="0" w:type="dxa"/>
              <w:right w:w="108" w:type="dxa"/>
            </w:tcMar>
          </w:tcPr>
          <w:p w14:paraId="16D83209" w14:textId="7895E049" w:rsidR="00767259" w:rsidRPr="00B21BBF" w:rsidRDefault="00767259" w:rsidP="00767259">
            <w:pPr>
              <w:suppressAutoHyphens/>
              <w:autoSpaceDN w:val="0"/>
              <w:spacing w:after="0" w:line="240" w:lineRule="auto"/>
              <w:jc w:val="center"/>
              <w:textAlignment w:val="baseline"/>
              <w:rPr>
                <w:rFonts w:ascii="Times New Roman" w:eastAsia="Calibri" w:hAnsi="Times New Roman" w:cs="Times New Roman"/>
              </w:rPr>
            </w:pPr>
            <w:r w:rsidRPr="00B21BBF">
              <w:rPr>
                <w:rFonts w:ascii="Times New Roman" w:eastAsia="Calibri" w:hAnsi="Times New Roman" w:cs="Times New Roman"/>
              </w:rPr>
              <w:t>1</w:t>
            </w:r>
          </w:p>
        </w:tc>
        <w:tc>
          <w:tcPr>
            <w:tcW w:w="709" w:type="dxa"/>
            <w:gridSpan w:val="5"/>
            <w:tcBorders>
              <w:top w:val="single" w:sz="4" w:space="0" w:color="auto"/>
              <w:left w:val="single" w:sz="4" w:space="0" w:color="auto"/>
              <w:bottom w:val="single" w:sz="4" w:space="0" w:color="000000"/>
              <w:right w:val="single" w:sz="4" w:space="0" w:color="000000"/>
            </w:tcBorders>
          </w:tcPr>
          <w:p w14:paraId="7F042F96" w14:textId="77777777" w:rsidR="00767259" w:rsidRPr="00B21BBF" w:rsidRDefault="00767259" w:rsidP="00767259">
            <w:pPr>
              <w:suppressAutoHyphens/>
              <w:autoSpaceDN w:val="0"/>
              <w:spacing w:after="0" w:line="240" w:lineRule="auto"/>
              <w:jc w:val="center"/>
              <w:textAlignment w:val="baseline"/>
              <w:rPr>
                <w:rFonts w:ascii="Times New Roman" w:eastAsia="Calibri" w:hAnsi="Times New Roman" w:cs="Times New Roman"/>
              </w:rPr>
            </w:pPr>
          </w:p>
        </w:tc>
        <w:tc>
          <w:tcPr>
            <w:tcW w:w="709" w:type="dxa"/>
            <w:gridSpan w:val="5"/>
            <w:tcBorders>
              <w:top w:val="single" w:sz="4" w:space="0" w:color="auto"/>
              <w:left w:val="single" w:sz="4" w:space="0" w:color="000000"/>
              <w:bottom w:val="single" w:sz="4" w:space="0" w:color="000000"/>
              <w:right w:val="single" w:sz="4" w:space="0" w:color="000000"/>
            </w:tcBorders>
          </w:tcPr>
          <w:p w14:paraId="5EA28B68" w14:textId="77777777" w:rsidR="00767259" w:rsidRPr="00B21BBF" w:rsidRDefault="00767259" w:rsidP="00767259">
            <w:pPr>
              <w:suppressAutoHyphens/>
              <w:autoSpaceDN w:val="0"/>
              <w:spacing w:after="0" w:line="240" w:lineRule="auto"/>
              <w:jc w:val="center"/>
              <w:textAlignment w:val="baseline"/>
              <w:rPr>
                <w:rFonts w:ascii="Times New Roman" w:eastAsia="Calibri" w:hAnsi="Times New Roman" w:cs="Times New Roman"/>
              </w:rPr>
            </w:pPr>
          </w:p>
        </w:tc>
        <w:tc>
          <w:tcPr>
            <w:tcW w:w="709" w:type="dxa"/>
            <w:gridSpan w:val="2"/>
            <w:tcBorders>
              <w:top w:val="single" w:sz="4" w:space="0" w:color="auto"/>
              <w:left w:val="single" w:sz="4" w:space="0" w:color="000000"/>
              <w:bottom w:val="single" w:sz="4" w:space="0" w:color="000000"/>
              <w:right w:val="single" w:sz="4" w:space="0" w:color="000000"/>
            </w:tcBorders>
          </w:tcPr>
          <w:p w14:paraId="1CCB0B65" w14:textId="77777777" w:rsidR="00767259" w:rsidRPr="00B21BBF" w:rsidRDefault="00767259" w:rsidP="00767259">
            <w:pPr>
              <w:suppressAutoHyphens/>
              <w:autoSpaceDN w:val="0"/>
              <w:spacing w:after="0" w:line="240" w:lineRule="auto"/>
              <w:jc w:val="center"/>
              <w:textAlignment w:val="baseline"/>
              <w:rPr>
                <w:rFonts w:ascii="Times New Roman" w:eastAsia="Calibri" w:hAnsi="Times New Roman" w:cs="Times New Roman"/>
              </w:rPr>
            </w:pPr>
          </w:p>
        </w:tc>
        <w:tc>
          <w:tcPr>
            <w:tcW w:w="850" w:type="dxa"/>
            <w:gridSpan w:val="4"/>
            <w:tcBorders>
              <w:top w:val="single" w:sz="4" w:space="0" w:color="auto"/>
              <w:left w:val="single" w:sz="4" w:space="0" w:color="000000"/>
              <w:bottom w:val="single" w:sz="4" w:space="0" w:color="000000"/>
              <w:right w:val="single" w:sz="4" w:space="0" w:color="000000"/>
            </w:tcBorders>
          </w:tcPr>
          <w:p w14:paraId="3480E9C6" w14:textId="28CA3D3E" w:rsidR="00767259" w:rsidRPr="00B21BBF" w:rsidRDefault="00767259" w:rsidP="00767259">
            <w:pPr>
              <w:suppressAutoHyphens/>
              <w:autoSpaceDN w:val="0"/>
              <w:spacing w:after="0" w:line="240" w:lineRule="auto"/>
              <w:jc w:val="center"/>
              <w:textAlignment w:val="baseline"/>
              <w:rPr>
                <w:rFonts w:ascii="Times New Roman" w:eastAsia="Calibri" w:hAnsi="Times New Roman" w:cs="Times New Roman"/>
              </w:rPr>
            </w:pPr>
            <w:r w:rsidRPr="00B21BBF">
              <w:rPr>
                <w:rFonts w:ascii="Times New Roman" w:eastAsia="Calibri" w:hAnsi="Times New Roman" w:cs="Times New Roman"/>
              </w:rPr>
              <w:t>1</w:t>
            </w:r>
          </w:p>
        </w:tc>
      </w:tr>
      <w:tr w:rsidR="00767259" w:rsidRPr="00B21BBF" w14:paraId="038A4050" w14:textId="77777777" w:rsidTr="00385BC1">
        <w:trPr>
          <w:gridAfter w:val="1"/>
          <w:wAfter w:w="26" w:type="dxa"/>
          <w:trHeight w:val="2188"/>
        </w:trPr>
        <w:tc>
          <w:tcPr>
            <w:tcW w:w="1504"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14:paraId="04156A92" w14:textId="28520D62" w:rsidR="00767259" w:rsidRPr="00B21BBF" w:rsidRDefault="00767259" w:rsidP="00767259">
            <w:pPr>
              <w:suppressAutoHyphens/>
              <w:autoSpaceDN w:val="0"/>
              <w:spacing w:after="0" w:line="240" w:lineRule="auto"/>
              <w:jc w:val="center"/>
              <w:textAlignment w:val="baseline"/>
              <w:rPr>
                <w:rFonts w:ascii="Times New Roman" w:eastAsia="Calibri" w:hAnsi="Times New Roman" w:cs="Times New Roman"/>
              </w:rPr>
            </w:pPr>
            <w:r w:rsidRPr="00B21BBF">
              <w:rPr>
                <w:rFonts w:ascii="Times New Roman" w:eastAsia="Calibri" w:hAnsi="Times New Roman" w:cs="Times New Roman"/>
              </w:rPr>
              <w:t>14.</w:t>
            </w:r>
          </w:p>
        </w:tc>
        <w:tc>
          <w:tcPr>
            <w:tcW w:w="3310"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A62533" w14:textId="2491BE9B" w:rsidR="00767259" w:rsidRPr="00B21BBF" w:rsidRDefault="00767259" w:rsidP="00F03D21">
            <w:pPr>
              <w:tabs>
                <w:tab w:val="left" w:pos="2009"/>
              </w:tabs>
              <w:spacing w:after="0" w:line="240" w:lineRule="auto"/>
              <w:rPr>
                <w:rFonts w:ascii="Times New Roman" w:eastAsia="Calibri" w:hAnsi="Times New Roman" w:cs="Times New Roman"/>
              </w:rPr>
            </w:pPr>
            <w:r w:rsidRPr="00B21BBF">
              <w:rPr>
                <w:rFonts w:ascii="Times New Roman" w:eastAsia="Calibri" w:hAnsi="Times New Roman" w:cs="Times New Roman"/>
              </w:rPr>
              <w:t>Surinkti ir apibendrinti informaciją apie Susisiekimo ministerijai priskirtų Lietuvos Respublikos Vyriausybės programos nuostatų įgyvendinimo plano veiksmų vykdymo eigą bei teikti ataskaitas Lietuvos Respublikos Vyriausybės kanceliarijai Strateginio valdymo informacinėje sistemoje</w:t>
            </w:r>
          </w:p>
        </w:tc>
        <w:tc>
          <w:tcPr>
            <w:tcW w:w="1118" w:type="dxa"/>
            <w:tcBorders>
              <w:top w:val="single" w:sz="4" w:space="0" w:color="000000"/>
              <w:left w:val="single" w:sz="4" w:space="0" w:color="000000"/>
              <w:bottom w:val="single" w:sz="4" w:space="0" w:color="000000"/>
              <w:right w:val="single" w:sz="4" w:space="0" w:color="000000"/>
            </w:tcBorders>
          </w:tcPr>
          <w:p w14:paraId="34EDFE47" w14:textId="77777777" w:rsidR="00767259" w:rsidRPr="00B21BBF" w:rsidRDefault="00767259" w:rsidP="00767259">
            <w:pPr>
              <w:suppressAutoHyphens/>
              <w:autoSpaceDN w:val="0"/>
              <w:spacing w:afterLines="20" w:after="48" w:line="240" w:lineRule="auto"/>
              <w:jc w:val="center"/>
              <w:textAlignment w:val="baseline"/>
              <w:rPr>
                <w:rFonts w:ascii="Times New Roman" w:eastAsia="Calibri" w:hAnsi="Times New Roman" w:cs="Times New Roman"/>
              </w:rPr>
            </w:pPr>
          </w:p>
        </w:tc>
        <w:tc>
          <w:tcPr>
            <w:tcW w:w="1575" w:type="dxa"/>
            <w:gridSpan w:val="3"/>
            <w:tcBorders>
              <w:top w:val="single" w:sz="4" w:space="0" w:color="000000"/>
              <w:left w:val="single" w:sz="4" w:space="0" w:color="000000"/>
              <w:bottom w:val="single" w:sz="4" w:space="0" w:color="000000"/>
              <w:right w:val="single" w:sz="4" w:space="0" w:color="000000"/>
            </w:tcBorders>
          </w:tcPr>
          <w:p w14:paraId="2940C116" w14:textId="7A714C88" w:rsidR="00767259" w:rsidRPr="00B21BBF" w:rsidRDefault="00767259" w:rsidP="00767259">
            <w:pPr>
              <w:suppressAutoHyphens/>
              <w:autoSpaceDN w:val="0"/>
              <w:spacing w:afterLines="20" w:after="48" w:line="240" w:lineRule="auto"/>
              <w:jc w:val="center"/>
              <w:textAlignment w:val="baseline"/>
              <w:rPr>
                <w:rFonts w:ascii="Times New Roman" w:eastAsia="Calibri" w:hAnsi="Times New Roman" w:cs="Times New Roman"/>
              </w:rPr>
            </w:pPr>
            <w:r w:rsidRPr="00B21BBF">
              <w:rPr>
                <w:rFonts w:ascii="Times New Roman" w:eastAsia="Calibri" w:hAnsi="Times New Roman" w:cs="Times New Roman"/>
              </w:rPr>
              <w:t xml:space="preserve">BID SPS </w:t>
            </w:r>
            <w:r w:rsidRPr="00B21BBF">
              <w:rPr>
                <w:rFonts w:ascii="Times New Roman" w:eastAsia="Calibri" w:hAnsi="Times New Roman" w:cs="Times New Roman"/>
              </w:rPr>
              <w:br/>
            </w:r>
          </w:p>
        </w:tc>
        <w:tc>
          <w:tcPr>
            <w:tcW w:w="2693" w:type="dxa"/>
            <w:gridSpan w:val="7"/>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3C33EC" w14:textId="28729048" w:rsidR="00767259" w:rsidRPr="00B21BBF" w:rsidRDefault="00767259" w:rsidP="00767259">
            <w:pPr>
              <w:autoSpaceDE w:val="0"/>
              <w:autoSpaceDN w:val="0"/>
              <w:adjustRightInd w:val="0"/>
              <w:spacing w:afterLines="20" w:after="48" w:line="240" w:lineRule="auto"/>
              <w:rPr>
                <w:rFonts w:ascii="Times New Roman" w:eastAsia="Calibri" w:hAnsi="Times New Roman" w:cs="Times New Roman"/>
              </w:rPr>
            </w:pPr>
            <w:r w:rsidRPr="00B21BBF">
              <w:rPr>
                <w:rFonts w:ascii="Times New Roman" w:eastAsia="Calibri" w:hAnsi="Times New Roman" w:cs="Times New Roman"/>
              </w:rPr>
              <w:t>Pateiktos ataskaitos Strateginio valdymo informacinėje sistemoje (vienetai)</w:t>
            </w:r>
          </w:p>
        </w:tc>
        <w:tc>
          <w:tcPr>
            <w:tcW w:w="851" w:type="dxa"/>
            <w:gridSpan w:val="3"/>
            <w:tcBorders>
              <w:top w:val="single" w:sz="4" w:space="0" w:color="000000"/>
              <w:left w:val="single" w:sz="4" w:space="0" w:color="000000"/>
              <w:bottom w:val="single" w:sz="4" w:space="0" w:color="000000"/>
              <w:right w:val="single" w:sz="4" w:space="0" w:color="auto"/>
            </w:tcBorders>
            <w:shd w:val="clear" w:color="auto" w:fill="auto"/>
            <w:tcMar>
              <w:top w:w="0" w:type="dxa"/>
              <w:left w:w="108" w:type="dxa"/>
              <w:bottom w:w="0" w:type="dxa"/>
              <w:right w:w="108" w:type="dxa"/>
            </w:tcMar>
          </w:tcPr>
          <w:p w14:paraId="04A0B0CA" w14:textId="1BCC5B2B" w:rsidR="00767259" w:rsidRPr="00B21BBF" w:rsidRDefault="00767259" w:rsidP="00767259">
            <w:pPr>
              <w:suppressAutoHyphens/>
              <w:autoSpaceDN w:val="0"/>
              <w:spacing w:after="0" w:line="240" w:lineRule="auto"/>
              <w:jc w:val="center"/>
              <w:textAlignment w:val="baseline"/>
              <w:rPr>
                <w:rFonts w:ascii="Times New Roman" w:eastAsia="Calibri" w:hAnsi="Times New Roman" w:cs="Times New Roman"/>
              </w:rPr>
            </w:pPr>
            <w:r w:rsidRPr="00B21BBF">
              <w:rPr>
                <w:rFonts w:ascii="Times New Roman" w:eastAsia="Calibri" w:hAnsi="Times New Roman" w:cs="Times New Roman"/>
              </w:rPr>
              <w:t>8</w:t>
            </w:r>
          </w:p>
        </w:tc>
        <w:tc>
          <w:tcPr>
            <w:tcW w:w="709" w:type="dxa"/>
            <w:gridSpan w:val="5"/>
            <w:tcBorders>
              <w:top w:val="single" w:sz="4" w:space="0" w:color="000000"/>
              <w:left w:val="single" w:sz="4" w:space="0" w:color="auto"/>
              <w:bottom w:val="single" w:sz="4" w:space="0" w:color="000000"/>
              <w:right w:val="single" w:sz="4" w:space="0" w:color="000000"/>
            </w:tcBorders>
          </w:tcPr>
          <w:p w14:paraId="23AAF6DF" w14:textId="09D23826" w:rsidR="00767259" w:rsidRPr="00B21BBF" w:rsidRDefault="00767259" w:rsidP="00767259">
            <w:pPr>
              <w:suppressAutoHyphens/>
              <w:autoSpaceDN w:val="0"/>
              <w:spacing w:after="0" w:line="240" w:lineRule="auto"/>
              <w:jc w:val="center"/>
              <w:textAlignment w:val="baseline"/>
              <w:rPr>
                <w:rFonts w:ascii="Times New Roman" w:eastAsia="Calibri" w:hAnsi="Times New Roman" w:cs="Times New Roman"/>
              </w:rPr>
            </w:pPr>
          </w:p>
        </w:tc>
        <w:tc>
          <w:tcPr>
            <w:tcW w:w="709" w:type="dxa"/>
            <w:gridSpan w:val="5"/>
            <w:tcBorders>
              <w:top w:val="single" w:sz="4" w:space="0" w:color="000000"/>
              <w:left w:val="single" w:sz="4" w:space="0" w:color="000000"/>
              <w:bottom w:val="single" w:sz="4" w:space="0" w:color="000000"/>
              <w:right w:val="single" w:sz="4" w:space="0" w:color="000000"/>
            </w:tcBorders>
          </w:tcPr>
          <w:p w14:paraId="70CD9968" w14:textId="5C907BBF" w:rsidR="00767259" w:rsidRPr="00B21BBF" w:rsidRDefault="00767259" w:rsidP="00767259">
            <w:pPr>
              <w:suppressAutoHyphens/>
              <w:autoSpaceDN w:val="0"/>
              <w:spacing w:after="0" w:line="240" w:lineRule="auto"/>
              <w:jc w:val="center"/>
              <w:textAlignment w:val="baseline"/>
              <w:rPr>
                <w:rFonts w:ascii="Times New Roman" w:eastAsia="Calibri" w:hAnsi="Times New Roman" w:cs="Times New Roman"/>
              </w:rPr>
            </w:pPr>
            <w:r w:rsidRPr="00B21BBF">
              <w:rPr>
                <w:rFonts w:ascii="Times New Roman" w:eastAsia="Calibri" w:hAnsi="Times New Roman" w:cs="Times New Roman"/>
              </w:rPr>
              <w:t>2</w:t>
            </w:r>
          </w:p>
        </w:tc>
        <w:tc>
          <w:tcPr>
            <w:tcW w:w="709" w:type="dxa"/>
            <w:gridSpan w:val="2"/>
            <w:tcBorders>
              <w:top w:val="single" w:sz="4" w:space="0" w:color="000000"/>
              <w:left w:val="single" w:sz="4" w:space="0" w:color="000000"/>
              <w:bottom w:val="single" w:sz="4" w:space="0" w:color="000000"/>
              <w:right w:val="single" w:sz="4" w:space="0" w:color="000000"/>
            </w:tcBorders>
          </w:tcPr>
          <w:p w14:paraId="1A83272A" w14:textId="64D0107A" w:rsidR="00767259" w:rsidRPr="00B21BBF" w:rsidRDefault="00767259" w:rsidP="00767259">
            <w:pPr>
              <w:suppressAutoHyphens/>
              <w:autoSpaceDN w:val="0"/>
              <w:spacing w:after="0" w:line="240" w:lineRule="auto"/>
              <w:jc w:val="center"/>
              <w:textAlignment w:val="baseline"/>
              <w:rPr>
                <w:rFonts w:ascii="Times New Roman" w:eastAsia="Calibri" w:hAnsi="Times New Roman" w:cs="Times New Roman"/>
              </w:rPr>
            </w:pPr>
            <w:r w:rsidRPr="00B21BBF">
              <w:rPr>
                <w:rFonts w:ascii="Times New Roman" w:eastAsia="Calibri" w:hAnsi="Times New Roman" w:cs="Times New Roman"/>
              </w:rPr>
              <w:t>3</w:t>
            </w:r>
          </w:p>
        </w:tc>
        <w:tc>
          <w:tcPr>
            <w:tcW w:w="850" w:type="dxa"/>
            <w:gridSpan w:val="4"/>
            <w:tcBorders>
              <w:top w:val="single" w:sz="4" w:space="0" w:color="000000"/>
              <w:left w:val="single" w:sz="4" w:space="0" w:color="000000"/>
              <w:bottom w:val="single" w:sz="4" w:space="0" w:color="000000"/>
              <w:right w:val="single" w:sz="4" w:space="0" w:color="000000"/>
            </w:tcBorders>
          </w:tcPr>
          <w:p w14:paraId="34823DD1" w14:textId="1D150040" w:rsidR="00767259" w:rsidRPr="00B21BBF" w:rsidRDefault="00767259" w:rsidP="00767259">
            <w:pPr>
              <w:suppressAutoHyphens/>
              <w:autoSpaceDN w:val="0"/>
              <w:spacing w:after="0" w:line="240" w:lineRule="auto"/>
              <w:jc w:val="center"/>
              <w:textAlignment w:val="baseline"/>
              <w:rPr>
                <w:rFonts w:ascii="Times New Roman" w:eastAsia="Calibri" w:hAnsi="Times New Roman" w:cs="Times New Roman"/>
              </w:rPr>
            </w:pPr>
            <w:r w:rsidRPr="00B21BBF">
              <w:rPr>
                <w:rFonts w:ascii="Times New Roman" w:eastAsia="Calibri" w:hAnsi="Times New Roman" w:cs="Times New Roman"/>
              </w:rPr>
              <w:t>3</w:t>
            </w:r>
          </w:p>
        </w:tc>
      </w:tr>
      <w:tr w:rsidR="00767259" w:rsidRPr="00B21BBF" w14:paraId="6287DCED" w14:textId="77777777" w:rsidTr="00385BC1">
        <w:trPr>
          <w:gridAfter w:val="1"/>
          <w:wAfter w:w="26" w:type="dxa"/>
          <w:trHeight w:val="788"/>
        </w:trPr>
        <w:tc>
          <w:tcPr>
            <w:tcW w:w="1504"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14:paraId="16C28B14" w14:textId="22EE6820" w:rsidR="00767259" w:rsidRPr="00B21BBF" w:rsidRDefault="00767259" w:rsidP="00767259">
            <w:pPr>
              <w:suppressAutoHyphens/>
              <w:autoSpaceDN w:val="0"/>
              <w:spacing w:after="0" w:line="240" w:lineRule="auto"/>
              <w:jc w:val="center"/>
              <w:textAlignment w:val="baseline"/>
              <w:rPr>
                <w:rFonts w:ascii="Times New Roman" w:eastAsia="Calibri" w:hAnsi="Times New Roman" w:cs="Times New Roman"/>
              </w:rPr>
            </w:pPr>
            <w:r w:rsidRPr="00B21BBF">
              <w:rPr>
                <w:rFonts w:ascii="Times New Roman" w:eastAsia="Calibri" w:hAnsi="Times New Roman" w:cs="Times New Roman"/>
              </w:rPr>
              <w:t>15.</w:t>
            </w:r>
          </w:p>
        </w:tc>
        <w:tc>
          <w:tcPr>
            <w:tcW w:w="3310"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5E4047" w14:textId="3822440A" w:rsidR="00767259" w:rsidRPr="00B21BBF" w:rsidRDefault="00767259" w:rsidP="00767259">
            <w:pPr>
              <w:autoSpaceDE w:val="0"/>
              <w:autoSpaceDN w:val="0"/>
              <w:adjustRightInd w:val="0"/>
              <w:spacing w:afterLines="20" w:after="48" w:line="240" w:lineRule="auto"/>
              <w:rPr>
                <w:rFonts w:ascii="Times New Roman" w:eastAsia="Calibri" w:hAnsi="Times New Roman" w:cs="Times New Roman"/>
              </w:rPr>
            </w:pPr>
            <w:r w:rsidRPr="00B21BBF">
              <w:rPr>
                <w:rFonts w:ascii="Times New Roman" w:eastAsia="Calibri" w:hAnsi="Times New Roman" w:cs="Times New Roman"/>
              </w:rPr>
              <w:t>Parengti 2022–2030 metų plėtros programos valdytojos Lietuvos Respublikos susisiekimo ministerijos susisiekimo plėtros programos (toliau – Plėtros programa) keitimo projektą</w:t>
            </w:r>
          </w:p>
        </w:tc>
        <w:tc>
          <w:tcPr>
            <w:tcW w:w="1118" w:type="dxa"/>
            <w:tcBorders>
              <w:top w:val="single" w:sz="4" w:space="0" w:color="000000"/>
              <w:left w:val="single" w:sz="4" w:space="0" w:color="000000"/>
              <w:bottom w:val="single" w:sz="4" w:space="0" w:color="000000"/>
              <w:right w:val="single" w:sz="4" w:space="0" w:color="000000"/>
            </w:tcBorders>
          </w:tcPr>
          <w:p w14:paraId="7AD4BE9A" w14:textId="77777777" w:rsidR="00767259" w:rsidRPr="00B21BBF" w:rsidRDefault="00767259" w:rsidP="00767259">
            <w:pPr>
              <w:suppressAutoHyphens/>
              <w:autoSpaceDN w:val="0"/>
              <w:spacing w:afterLines="20" w:after="48" w:line="240" w:lineRule="auto"/>
              <w:jc w:val="center"/>
              <w:textAlignment w:val="baseline"/>
              <w:rPr>
                <w:rFonts w:ascii="Times New Roman" w:eastAsia="Calibri" w:hAnsi="Times New Roman" w:cs="Times New Roman"/>
              </w:rPr>
            </w:pPr>
          </w:p>
        </w:tc>
        <w:tc>
          <w:tcPr>
            <w:tcW w:w="1575" w:type="dxa"/>
            <w:gridSpan w:val="3"/>
            <w:tcBorders>
              <w:top w:val="single" w:sz="4" w:space="0" w:color="000000"/>
              <w:left w:val="single" w:sz="4" w:space="0" w:color="000000"/>
              <w:bottom w:val="single" w:sz="4" w:space="0" w:color="000000"/>
              <w:right w:val="single" w:sz="4" w:space="0" w:color="000000"/>
            </w:tcBorders>
          </w:tcPr>
          <w:p w14:paraId="4EA11FD7" w14:textId="5AA46B06" w:rsidR="00767259" w:rsidRPr="00B21BBF" w:rsidRDefault="00767259" w:rsidP="00767259">
            <w:pPr>
              <w:suppressAutoHyphens/>
              <w:autoSpaceDN w:val="0"/>
              <w:spacing w:afterLines="20" w:after="48" w:line="240" w:lineRule="auto"/>
              <w:jc w:val="center"/>
              <w:textAlignment w:val="baseline"/>
              <w:rPr>
                <w:rFonts w:ascii="Times New Roman" w:eastAsia="Calibri" w:hAnsi="Times New Roman" w:cs="Times New Roman"/>
              </w:rPr>
            </w:pPr>
            <w:r w:rsidRPr="00B21BBF">
              <w:rPr>
                <w:rFonts w:ascii="Times New Roman" w:eastAsia="Calibri" w:hAnsi="Times New Roman" w:cs="Times New Roman"/>
              </w:rPr>
              <w:t>BID SPS</w:t>
            </w:r>
          </w:p>
        </w:tc>
        <w:tc>
          <w:tcPr>
            <w:tcW w:w="2693" w:type="dxa"/>
            <w:gridSpan w:val="7"/>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4F6BBA" w14:textId="5387693C" w:rsidR="00767259" w:rsidRPr="00B21BBF" w:rsidRDefault="00767259" w:rsidP="00767259">
            <w:pPr>
              <w:autoSpaceDE w:val="0"/>
              <w:autoSpaceDN w:val="0"/>
              <w:adjustRightInd w:val="0"/>
              <w:spacing w:afterLines="20" w:after="48" w:line="240" w:lineRule="auto"/>
              <w:rPr>
                <w:rFonts w:ascii="Times New Roman" w:eastAsia="Calibri" w:hAnsi="Times New Roman" w:cs="Times New Roman"/>
              </w:rPr>
            </w:pPr>
            <w:r w:rsidRPr="00B21BBF">
              <w:rPr>
                <w:rFonts w:ascii="Times New Roman" w:eastAsia="Calibri" w:hAnsi="Times New Roman" w:cs="Times New Roman"/>
              </w:rPr>
              <w:t>Parengtas ir pateiktas LRV kanceliarijai Plėtros programos keitimo projektas (vienetai)</w:t>
            </w:r>
          </w:p>
        </w:tc>
        <w:tc>
          <w:tcPr>
            <w:tcW w:w="851" w:type="dxa"/>
            <w:gridSpan w:val="3"/>
            <w:tcBorders>
              <w:top w:val="single" w:sz="4" w:space="0" w:color="000000"/>
              <w:left w:val="single" w:sz="4" w:space="0" w:color="000000"/>
              <w:bottom w:val="single" w:sz="4" w:space="0" w:color="000000"/>
              <w:right w:val="single" w:sz="4" w:space="0" w:color="auto"/>
            </w:tcBorders>
            <w:shd w:val="clear" w:color="auto" w:fill="auto"/>
            <w:tcMar>
              <w:top w:w="0" w:type="dxa"/>
              <w:left w:w="108" w:type="dxa"/>
              <w:bottom w:w="0" w:type="dxa"/>
              <w:right w:w="108" w:type="dxa"/>
            </w:tcMar>
          </w:tcPr>
          <w:p w14:paraId="7FE47244" w14:textId="5F6674AC" w:rsidR="00767259" w:rsidRPr="00B21BBF" w:rsidRDefault="00767259" w:rsidP="00767259">
            <w:pPr>
              <w:suppressAutoHyphens/>
              <w:autoSpaceDN w:val="0"/>
              <w:spacing w:after="0" w:line="240" w:lineRule="auto"/>
              <w:jc w:val="center"/>
              <w:textAlignment w:val="baseline"/>
              <w:rPr>
                <w:rFonts w:ascii="Times New Roman" w:eastAsia="Calibri" w:hAnsi="Times New Roman" w:cs="Times New Roman"/>
              </w:rPr>
            </w:pPr>
            <w:r w:rsidRPr="00B21BBF">
              <w:rPr>
                <w:rFonts w:ascii="Times New Roman" w:eastAsia="Calibri" w:hAnsi="Times New Roman" w:cs="Times New Roman"/>
              </w:rPr>
              <w:t>1</w:t>
            </w:r>
          </w:p>
        </w:tc>
        <w:tc>
          <w:tcPr>
            <w:tcW w:w="709" w:type="dxa"/>
            <w:gridSpan w:val="5"/>
            <w:tcBorders>
              <w:top w:val="single" w:sz="4" w:space="0" w:color="000000"/>
              <w:left w:val="single" w:sz="4" w:space="0" w:color="auto"/>
              <w:bottom w:val="single" w:sz="4" w:space="0" w:color="000000"/>
              <w:right w:val="single" w:sz="4" w:space="0" w:color="000000"/>
            </w:tcBorders>
          </w:tcPr>
          <w:p w14:paraId="7A00A7A4" w14:textId="77777777" w:rsidR="00767259" w:rsidRPr="00B21BBF" w:rsidRDefault="00767259" w:rsidP="00767259">
            <w:pPr>
              <w:suppressAutoHyphens/>
              <w:autoSpaceDN w:val="0"/>
              <w:spacing w:after="0" w:line="240" w:lineRule="auto"/>
              <w:jc w:val="center"/>
              <w:textAlignment w:val="baseline"/>
              <w:rPr>
                <w:rFonts w:ascii="Times New Roman" w:eastAsia="Calibri" w:hAnsi="Times New Roman" w:cs="Times New Roman"/>
              </w:rPr>
            </w:pPr>
          </w:p>
        </w:tc>
        <w:tc>
          <w:tcPr>
            <w:tcW w:w="709" w:type="dxa"/>
            <w:gridSpan w:val="5"/>
            <w:tcBorders>
              <w:top w:val="single" w:sz="4" w:space="0" w:color="000000"/>
              <w:left w:val="single" w:sz="4" w:space="0" w:color="000000"/>
              <w:bottom w:val="single" w:sz="4" w:space="0" w:color="000000"/>
              <w:right w:val="single" w:sz="4" w:space="0" w:color="000000"/>
            </w:tcBorders>
          </w:tcPr>
          <w:p w14:paraId="062C320C" w14:textId="43E71EF5" w:rsidR="00767259" w:rsidRPr="00B21BBF" w:rsidRDefault="00767259" w:rsidP="00767259">
            <w:pPr>
              <w:suppressAutoHyphens/>
              <w:autoSpaceDN w:val="0"/>
              <w:spacing w:after="0" w:line="240" w:lineRule="auto"/>
              <w:jc w:val="center"/>
              <w:textAlignment w:val="baseline"/>
              <w:rPr>
                <w:rFonts w:ascii="Times New Roman" w:eastAsia="Calibri" w:hAnsi="Times New Roman" w:cs="Times New Roman"/>
              </w:rPr>
            </w:pPr>
            <w:r w:rsidRPr="00B21BBF">
              <w:rPr>
                <w:rFonts w:ascii="Times New Roman" w:eastAsia="Calibri" w:hAnsi="Times New Roman" w:cs="Times New Roman"/>
              </w:rPr>
              <w:t>1</w:t>
            </w:r>
          </w:p>
        </w:tc>
        <w:tc>
          <w:tcPr>
            <w:tcW w:w="709" w:type="dxa"/>
            <w:gridSpan w:val="2"/>
            <w:tcBorders>
              <w:top w:val="single" w:sz="4" w:space="0" w:color="000000"/>
              <w:left w:val="single" w:sz="4" w:space="0" w:color="000000"/>
              <w:bottom w:val="single" w:sz="4" w:space="0" w:color="000000"/>
              <w:right w:val="single" w:sz="4" w:space="0" w:color="000000"/>
            </w:tcBorders>
          </w:tcPr>
          <w:p w14:paraId="6888A663" w14:textId="77777777" w:rsidR="00767259" w:rsidRPr="00B21BBF" w:rsidRDefault="00767259" w:rsidP="00767259">
            <w:pPr>
              <w:suppressAutoHyphens/>
              <w:autoSpaceDN w:val="0"/>
              <w:spacing w:after="0" w:line="240" w:lineRule="auto"/>
              <w:jc w:val="center"/>
              <w:textAlignment w:val="baseline"/>
              <w:rPr>
                <w:rFonts w:ascii="Times New Roman" w:eastAsia="Calibri" w:hAnsi="Times New Roman" w:cs="Times New Roman"/>
              </w:rPr>
            </w:pPr>
          </w:p>
        </w:tc>
        <w:tc>
          <w:tcPr>
            <w:tcW w:w="850" w:type="dxa"/>
            <w:gridSpan w:val="4"/>
            <w:tcBorders>
              <w:top w:val="single" w:sz="4" w:space="0" w:color="000000"/>
              <w:left w:val="single" w:sz="4" w:space="0" w:color="000000"/>
              <w:bottom w:val="single" w:sz="4" w:space="0" w:color="000000"/>
              <w:right w:val="single" w:sz="4" w:space="0" w:color="000000"/>
            </w:tcBorders>
          </w:tcPr>
          <w:p w14:paraId="5D640E5D" w14:textId="46004333" w:rsidR="00767259" w:rsidRPr="00B21BBF" w:rsidRDefault="00767259" w:rsidP="00767259">
            <w:pPr>
              <w:suppressAutoHyphens/>
              <w:autoSpaceDN w:val="0"/>
              <w:spacing w:after="0" w:line="240" w:lineRule="auto"/>
              <w:jc w:val="center"/>
              <w:textAlignment w:val="baseline"/>
              <w:rPr>
                <w:rFonts w:ascii="Times New Roman" w:eastAsia="Calibri" w:hAnsi="Times New Roman" w:cs="Times New Roman"/>
              </w:rPr>
            </w:pPr>
          </w:p>
        </w:tc>
      </w:tr>
      <w:tr w:rsidR="00767259" w:rsidRPr="00B21BBF" w14:paraId="02D4960F" w14:textId="77777777" w:rsidTr="00385BC1">
        <w:trPr>
          <w:gridAfter w:val="1"/>
          <w:wAfter w:w="26" w:type="dxa"/>
          <w:trHeight w:val="398"/>
        </w:trPr>
        <w:tc>
          <w:tcPr>
            <w:tcW w:w="1504"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14:paraId="11335375" w14:textId="6BB7C0CB" w:rsidR="00767259" w:rsidRPr="00B21BBF" w:rsidRDefault="00767259" w:rsidP="00767259">
            <w:pPr>
              <w:suppressAutoHyphens/>
              <w:autoSpaceDN w:val="0"/>
              <w:spacing w:after="0" w:line="240" w:lineRule="auto"/>
              <w:jc w:val="center"/>
              <w:textAlignment w:val="baseline"/>
              <w:rPr>
                <w:rFonts w:ascii="Times New Roman" w:eastAsia="Calibri" w:hAnsi="Times New Roman" w:cs="Times New Roman"/>
              </w:rPr>
            </w:pPr>
            <w:r w:rsidRPr="00B21BBF">
              <w:rPr>
                <w:rFonts w:ascii="Times New Roman" w:eastAsia="Calibri" w:hAnsi="Times New Roman" w:cs="Times New Roman"/>
              </w:rPr>
              <w:t>16.</w:t>
            </w:r>
          </w:p>
        </w:tc>
        <w:tc>
          <w:tcPr>
            <w:tcW w:w="3310"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155D6F" w14:textId="2302A272" w:rsidR="00767259" w:rsidRPr="00B21BBF" w:rsidRDefault="00767259" w:rsidP="00767259">
            <w:pPr>
              <w:autoSpaceDE w:val="0"/>
              <w:autoSpaceDN w:val="0"/>
              <w:adjustRightInd w:val="0"/>
              <w:spacing w:afterLines="20" w:after="48" w:line="240" w:lineRule="auto"/>
              <w:rPr>
                <w:rFonts w:ascii="Times New Roman" w:eastAsia="Calibri" w:hAnsi="Times New Roman" w:cs="Times New Roman"/>
              </w:rPr>
            </w:pPr>
            <w:r w:rsidRPr="00B21BBF">
              <w:rPr>
                <w:rFonts w:ascii="Times New Roman" w:eastAsia="Calibri" w:hAnsi="Times New Roman" w:cs="Times New Roman"/>
              </w:rPr>
              <w:t>Papildyti ir (ar) patikslinti patvirtintų pažangos priemonių aprašus</w:t>
            </w:r>
          </w:p>
        </w:tc>
        <w:tc>
          <w:tcPr>
            <w:tcW w:w="1118" w:type="dxa"/>
            <w:tcBorders>
              <w:top w:val="single" w:sz="4" w:space="0" w:color="000000"/>
              <w:left w:val="single" w:sz="4" w:space="0" w:color="000000"/>
              <w:bottom w:val="single" w:sz="4" w:space="0" w:color="000000"/>
              <w:right w:val="single" w:sz="4" w:space="0" w:color="000000"/>
            </w:tcBorders>
          </w:tcPr>
          <w:p w14:paraId="43AE526D" w14:textId="77777777" w:rsidR="00767259" w:rsidRPr="00B21BBF" w:rsidRDefault="00767259" w:rsidP="00767259">
            <w:pPr>
              <w:suppressAutoHyphens/>
              <w:autoSpaceDN w:val="0"/>
              <w:spacing w:afterLines="20" w:after="48" w:line="240" w:lineRule="auto"/>
              <w:jc w:val="center"/>
              <w:textAlignment w:val="baseline"/>
              <w:rPr>
                <w:rFonts w:ascii="Times New Roman" w:eastAsia="Calibri" w:hAnsi="Times New Roman" w:cs="Times New Roman"/>
              </w:rPr>
            </w:pPr>
          </w:p>
        </w:tc>
        <w:tc>
          <w:tcPr>
            <w:tcW w:w="1575" w:type="dxa"/>
            <w:gridSpan w:val="3"/>
            <w:tcBorders>
              <w:top w:val="single" w:sz="4" w:space="0" w:color="000000"/>
              <w:left w:val="single" w:sz="4" w:space="0" w:color="000000"/>
              <w:bottom w:val="single" w:sz="4" w:space="0" w:color="000000"/>
              <w:right w:val="single" w:sz="4" w:space="0" w:color="000000"/>
            </w:tcBorders>
          </w:tcPr>
          <w:p w14:paraId="119CF70B" w14:textId="64C8E35B" w:rsidR="00767259" w:rsidRPr="00B21BBF" w:rsidRDefault="00767259" w:rsidP="00767259">
            <w:pPr>
              <w:suppressAutoHyphens/>
              <w:autoSpaceDN w:val="0"/>
              <w:spacing w:afterLines="20" w:after="48" w:line="240" w:lineRule="auto"/>
              <w:jc w:val="center"/>
              <w:textAlignment w:val="baseline"/>
              <w:rPr>
                <w:rFonts w:ascii="Times New Roman" w:eastAsia="Calibri" w:hAnsi="Times New Roman" w:cs="Times New Roman"/>
              </w:rPr>
            </w:pPr>
            <w:r w:rsidRPr="00B21BBF">
              <w:rPr>
                <w:rFonts w:ascii="Times New Roman" w:eastAsia="Calibri" w:hAnsi="Times New Roman" w:cs="Times New Roman"/>
              </w:rPr>
              <w:t>BID SPS</w:t>
            </w:r>
          </w:p>
        </w:tc>
        <w:tc>
          <w:tcPr>
            <w:tcW w:w="2693" w:type="dxa"/>
            <w:gridSpan w:val="7"/>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BE137F" w14:textId="24A1C726" w:rsidR="00767259" w:rsidRPr="00B21BBF" w:rsidRDefault="00767259" w:rsidP="00767259">
            <w:pPr>
              <w:autoSpaceDE w:val="0"/>
              <w:autoSpaceDN w:val="0"/>
              <w:adjustRightInd w:val="0"/>
              <w:spacing w:afterLines="20" w:after="48" w:line="240" w:lineRule="auto"/>
              <w:rPr>
                <w:rFonts w:ascii="Times New Roman" w:eastAsia="Calibri" w:hAnsi="Times New Roman" w:cs="Times New Roman"/>
              </w:rPr>
            </w:pPr>
            <w:r w:rsidRPr="00B21BBF">
              <w:rPr>
                <w:rFonts w:ascii="Times New Roman" w:eastAsia="Calibri" w:hAnsi="Times New Roman" w:cs="Times New Roman"/>
              </w:rPr>
              <w:t>Patvirtinti papildyti ir (ar) patikslinti pažangos priemonių aprašai (vienetai)</w:t>
            </w:r>
          </w:p>
        </w:tc>
        <w:tc>
          <w:tcPr>
            <w:tcW w:w="851" w:type="dxa"/>
            <w:gridSpan w:val="3"/>
            <w:tcBorders>
              <w:top w:val="single" w:sz="4" w:space="0" w:color="000000"/>
              <w:left w:val="single" w:sz="4" w:space="0" w:color="000000"/>
              <w:bottom w:val="single" w:sz="4" w:space="0" w:color="000000"/>
              <w:right w:val="single" w:sz="4" w:space="0" w:color="auto"/>
            </w:tcBorders>
            <w:shd w:val="clear" w:color="auto" w:fill="auto"/>
            <w:tcMar>
              <w:top w:w="0" w:type="dxa"/>
              <w:left w:w="108" w:type="dxa"/>
              <w:bottom w:w="0" w:type="dxa"/>
              <w:right w:w="108" w:type="dxa"/>
            </w:tcMar>
          </w:tcPr>
          <w:p w14:paraId="0FFED950" w14:textId="1F17BDE7" w:rsidR="00767259" w:rsidRPr="00B21BBF" w:rsidRDefault="00767259" w:rsidP="00767259">
            <w:pPr>
              <w:suppressAutoHyphens/>
              <w:autoSpaceDN w:val="0"/>
              <w:spacing w:after="0" w:line="240" w:lineRule="auto"/>
              <w:jc w:val="center"/>
              <w:textAlignment w:val="baseline"/>
              <w:rPr>
                <w:rFonts w:ascii="Times New Roman" w:eastAsia="Calibri" w:hAnsi="Times New Roman" w:cs="Times New Roman"/>
              </w:rPr>
            </w:pPr>
            <w:r w:rsidRPr="00B21BBF">
              <w:rPr>
                <w:rFonts w:ascii="Times New Roman" w:eastAsia="Calibri" w:hAnsi="Times New Roman" w:cs="Times New Roman"/>
              </w:rPr>
              <w:t>7</w:t>
            </w:r>
          </w:p>
        </w:tc>
        <w:tc>
          <w:tcPr>
            <w:tcW w:w="709" w:type="dxa"/>
            <w:gridSpan w:val="5"/>
            <w:tcBorders>
              <w:top w:val="single" w:sz="4" w:space="0" w:color="000000"/>
              <w:left w:val="single" w:sz="4" w:space="0" w:color="auto"/>
              <w:bottom w:val="single" w:sz="4" w:space="0" w:color="000000"/>
              <w:right w:val="single" w:sz="4" w:space="0" w:color="000000"/>
            </w:tcBorders>
          </w:tcPr>
          <w:p w14:paraId="3EE3944D" w14:textId="77777777" w:rsidR="00767259" w:rsidRPr="00B21BBF" w:rsidRDefault="00767259" w:rsidP="00767259">
            <w:pPr>
              <w:suppressAutoHyphens/>
              <w:autoSpaceDN w:val="0"/>
              <w:spacing w:after="0" w:line="240" w:lineRule="auto"/>
              <w:jc w:val="center"/>
              <w:textAlignment w:val="baseline"/>
              <w:rPr>
                <w:rFonts w:ascii="Times New Roman" w:eastAsia="Calibri" w:hAnsi="Times New Roman" w:cs="Times New Roman"/>
              </w:rPr>
            </w:pPr>
          </w:p>
        </w:tc>
        <w:tc>
          <w:tcPr>
            <w:tcW w:w="709" w:type="dxa"/>
            <w:gridSpan w:val="5"/>
            <w:tcBorders>
              <w:top w:val="single" w:sz="4" w:space="0" w:color="000000"/>
              <w:left w:val="single" w:sz="4" w:space="0" w:color="000000"/>
              <w:bottom w:val="single" w:sz="4" w:space="0" w:color="000000"/>
              <w:right w:val="single" w:sz="4" w:space="0" w:color="000000"/>
            </w:tcBorders>
          </w:tcPr>
          <w:p w14:paraId="3BBD1754" w14:textId="6CDD0D7F" w:rsidR="00767259" w:rsidRPr="00B21BBF" w:rsidRDefault="00767259" w:rsidP="00767259">
            <w:pPr>
              <w:suppressAutoHyphens/>
              <w:autoSpaceDN w:val="0"/>
              <w:spacing w:after="0" w:line="240" w:lineRule="auto"/>
              <w:jc w:val="center"/>
              <w:textAlignment w:val="baseline"/>
              <w:rPr>
                <w:rFonts w:ascii="Times New Roman" w:eastAsia="Calibri" w:hAnsi="Times New Roman" w:cs="Times New Roman"/>
              </w:rPr>
            </w:pPr>
            <w:r w:rsidRPr="00B21BBF">
              <w:rPr>
                <w:rFonts w:ascii="Times New Roman" w:eastAsia="Calibri" w:hAnsi="Times New Roman" w:cs="Times New Roman"/>
              </w:rPr>
              <w:t>3</w:t>
            </w:r>
          </w:p>
        </w:tc>
        <w:tc>
          <w:tcPr>
            <w:tcW w:w="709" w:type="dxa"/>
            <w:gridSpan w:val="2"/>
            <w:tcBorders>
              <w:top w:val="single" w:sz="4" w:space="0" w:color="000000"/>
              <w:left w:val="single" w:sz="4" w:space="0" w:color="000000"/>
              <w:bottom w:val="single" w:sz="4" w:space="0" w:color="000000"/>
              <w:right w:val="single" w:sz="4" w:space="0" w:color="000000"/>
            </w:tcBorders>
          </w:tcPr>
          <w:p w14:paraId="6034C4AF" w14:textId="775BC562" w:rsidR="00767259" w:rsidRPr="00B21BBF" w:rsidRDefault="00767259" w:rsidP="00767259">
            <w:pPr>
              <w:suppressAutoHyphens/>
              <w:autoSpaceDN w:val="0"/>
              <w:spacing w:after="0" w:line="240" w:lineRule="auto"/>
              <w:jc w:val="center"/>
              <w:textAlignment w:val="baseline"/>
              <w:rPr>
                <w:rFonts w:ascii="Times New Roman" w:eastAsia="Calibri" w:hAnsi="Times New Roman" w:cs="Times New Roman"/>
              </w:rPr>
            </w:pPr>
            <w:r w:rsidRPr="00B21BBF">
              <w:rPr>
                <w:rFonts w:ascii="Times New Roman" w:eastAsia="Calibri" w:hAnsi="Times New Roman" w:cs="Times New Roman"/>
              </w:rPr>
              <w:t>2</w:t>
            </w:r>
          </w:p>
        </w:tc>
        <w:tc>
          <w:tcPr>
            <w:tcW w:w="850" w:type="dxa"/>
            <w:gridSpan w:val="4"/>
            <w:tcBorders>
              <w:top w:val="single" w:sz="4" w:space="0" w:color="000000"/>
              <w:left w:val="single" w:sz="4" w:space="0" w:color="000000"/>
              <w:bottom w:val="single" w:sz="4" w:space="0" w:color="000000"/>
              <w:right w:val="single" w:sz="4" w:space="0" w:color="000000"/>
            </w:tcBorders>
          </w:tcPr>
          <w:p w14:paraId="636A5F3D" w14:textId="0062CB3A" w:rsidR="00767259" w:rsidRPr="00B21BBF" w:rsidRDefault="00767259" w:rsidP="00767259">
            <w:pPr>
              <w:suppressAutoHyphens/>
              <w:autoSpaceDN w:val="0"/>
              <w:spacing w:after="0" w:line="240" w:lineRule="auto"/>
              <w:jc w:val="center"/>
              <w:textAlignment w:val="baseline"/>
              <w:rPr>
                <w:rFonts w:ascii="Times New Roman" w:eastAsia="Calibri" w:hAnsi="Times New Roman" w:cs="Times New Roman"/>
              </w:rPr>
            </w:pPr>
            <w:r w:rsidRPr="00B21BBF">
              <w:rPr>
                <w:rFonts w:ascii="Times New Roman" w:eastAsia="Calibri" w:hAnsi="Times New Roman" w:cs="Times New Roman"/>
              </w:rPr>
              <w:t>2</w:t>
            </w:r>
          </w:p>
        </w:tc>
      </w:tr>
      <w:tr w:rsidR="00767259" w:rsidRPr="00B21BBF" w14:paraId="471C2CEC" w14:textId="77777777" w:rsidTr="00385BC1">
        <w:trPr>
          <w:gridAfter w:val="1"/>
          <w:wAfter w:w="26" w:type="dxa"/>
          <w:trHeight w:val="476"/>
        </w:trPr>
        <w:tc>
          <w:tcPr>
            <w:tcW w:w="1504"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14:paraId="308D6A55" w14:textId="2943B11B" w:rsidR="00767259" w:rsidRPr="00B21BBF" w:rsidRDefault="00767259" w:rsidP="00767259">
            <w:pPr>
              <w:suppressAutoHyphens/>
              <w:autoSpaceDN w:val="0"/>
              <w:spacing w:after="0" w:line="240" w:lineRule="auto"/>
              <w:jc w:val="center"/>
              <w:textAlignment w:val="baseline"/>
              <w:rPr>
                <w:rFonts w:ascii="Times New Roman" w:eastAsia="Calibri" w:hAnsi="Times New Roman" w:cs="Times New Roman"/>
              </w:rPr>
            </w:pPr>
            <w:r w:rsidRPr="00B21BBF">
              <w:rPr>
                <w:rFonts w:ascii="Times New Roman" w:eastAsia="Calibri" w:hAnsi="Times New Roman" w:cs="Times New Roman"/>
              </w:rPr>
              <w:t>17.</w:t>
            </w:r>
          </w:p>
        </w:tc>
        <w:tc>
          <w:tcPr>
            <w:tcW w:w="3310"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351127" w14:textId="7442AADD" w:rsidR="00767259" w:rsidRPr="00B21BBF" w:rsidRDefault="00767259" w:rsidP="00767259">
            <w:pPr>
              <w:autoSpaceDE w:val="0"/>
              <w:autoSpaceDN w:val="0"/>
              <w:adjustRightInd w:val="0"/>
              <w:spacing w:afterLines="20" w:after="48" w:line="240" w:lineRule="auto"/>
              <w:rPr>
                <w:rFonts w:ascii="Times New Roman" w:eastAsia="Calibri" w:hAnsi="Times New Roman" w:cs="Times New Roman"/>
              </w:rPr>
            </w:pPr>
            <w:r w:rsidRPr="00B21BBF">
              <w:rPr>
                <w:rFonts w:ascii="Times New Roman" w:hAnsi="Times New Roman" w:cs="Times New Roman"/>
              </w:rPr>
              <w:t xml:space="preserve">Parengti 2021–2027 metų Europos Sąjungos fondų investicijų programos (toliau – Investicijų </w:t>
            </w:r>
            <w:r w:rsidRPr="00B21BBF">
              <w:rPr>
                <w:rFonts w:ascii="Times New Roman" w:hAnsi="Times New Roman" w:cs="Times New Roman"/>
              </w:rPr>
              <w:lastRenderedPageBreak/>
              <w:t>programa) pakeitimus (pagal poreikį)</w:t>
            </w:r>
          </w:p>
        </w:tc>
        <w:tc>
          <w:tcPr>
            <w:tcW w:w="1118" w:type="dxa"/>
            <w:tcBorders>
              <w:top w:val="single" w:sz="4" w:space="0" w:color="000000"/>
              <w:left w:val="single" w:sz="4" w:space="0" w:color="000000"/>
              <w:bottom w:val="single" w:sz="4" w:space="0" w:color="000000"/>
              <w:right w:val="single" w:sz="4" w:space="0" w:color="000000"/>
            </w:tcBorders>
          </w:tcPr>
          <w:p w14:paraId="5ADFE094" w14:textId="77777777" w:rsidR="00767259" w:rsidRPr="00B21BBF" w:rsidRDefault="00767259" w:rsidP="00767259">
            <w:pPr>
              <w:suppressAutoHyphens/>
              <w:autoSpaceDN w:val="0"/>
              <w:spacing w:afterLines="20" w:after="48" w:line="240" w:lineRule="auto"/>
              <w:jc w:val="center"/>
              <w:textAlignment w:val="baseline"/>
              <w:rPr>
                <w:rFonts w:ascii="Times New Roman" w:eastAsia="Calibri" w:hAnsi="Times New Roman" w:cs="Times New Roman"/>
              </w:rPr>
            </w:pPr>
          </w:p>
        </w:tc>
        <w:tc>
          <w:tcPr>
            <w:tcW w:w="1575" w:type="dxa"/>
            <w:gridSpan w:val="3"/>
            <w:tcBorders>
              <w:top w:val="single" w:sz="4" w:space="0" w:color="000000"/>
              <w:left w:val="single" w:sz="4" w:space="0" w:color="000000"/>
              <w:bottom w:val="single" w:sz="4" w:space="0" w:color="000000"/>
              <w:right w:val="single" w:sz="4" w:space="0" w:color="000000"/>
            </w:tcBorders>
          </w:tcPr>
          <w:p w14:paraId="59B77EAE" w14:textId="15C4078E" w:rsidR="00767259" w:rsidRPr="00B21BBF" w:rsidRDefault="00767259" w:rsidP="00767259">
            <w:pPr>
              <w:suppressAutoHyphens/>
              <w:autoSpaceDN w:val="0"/>
              <w:spacing w:afterLines="20" w:after="48" w:line="240" w:lineRule="auto"/>
              <w:jc w:val="center"/>
              <w:textAlignment w:val="baseline"/>
              <w:rPr>
                <w:rFonts w:ascii="Times New Roman" w:eastAsia="Calibri" w:hAnsi="Times New Roman" w:cs="Times New Roman"/>
              </w:rPr>
            </w:pPr>
            <w:r w:rsidRPr="00B21BBF">
              <w:rPr>
                <w:rFonts w:ascii="Times New Roman" w:eastAsia="Calibri" w:hAnsi="Times New Roman" w:cs="Times New Roman"/>
              </w:rPr>
              <w:t>BID SPS</w:t>
            </w:r>
          </w:p>
        </w:tc>
        <w:tc>
          <w:tcPr>
            <w:tcW w:w="2693" w:type="dxa"/>
            <w:gridSpan w:val="7"/>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83CF25" w14:textId="0B6F9302" w:rsidR="00767259" w:rsidRPr="00B21BBF" w:rsidRDefault="00767259" w:rsidP="00767259">
            <w:pPr>
              <w:autoSpaceDE w:val="0"/>
              <w:autoSpaceDN w:val="0"/>
              <w:adjustRightInd w:val="0"/>
              <w:spacing w:afterLines="20" w:after="48" w:line="240" w:lineRule="auto"/>
              <w:rPr>
                <w:rFonts w:ascii="Times New Roman" w:eastAsia="Calibri" w:hAnsi="Times New Roman" w:cs="Times New Roman"/>
              </w:rPr>
            </w:pPr>
            <w:r w:rsidRPr="00B21BBF">
              <w:rPr>
                <w:rFonts w:ascii="Times New Roman" w:hAnsi="Times New Roman" w:cs="Times New Roman"/>
              </w:rPr>
              <w:t xml:space="preserve">Parengti ir Europos Komisijai pateikti pasiūlymai dėl Investicijų </w:t>
            </w:r>
            <w:r w:rsidRPr="00B21BBF">
              <w:rPr>
                <w:rFonts w:ascii="Times New Roman" w:hAnsi="Times New Roman" w:cs="Times New Roman"/>
              </w:rPr>
              <w:lastRenderedPageBreak/>
              <w:t>programos keitimo (pagal poreikį) (vienetai)</w:t>
            </w:r>
          </w:p>
        </w:tc>
        <w:tc>
          <w:tcPr>
            <w:tcW w:w="851" w:type="dxa"/>
            <w:gridSpan w:val="3"/>
            <w:tcBorders>
              <w:top w:val="single" w:sz="4" w:space="0" w:color="000000"/>
              <w:left w:val="single" w:sz="4" w:space="0" w:color="000000"/>
              <w:bottom w:val="single" w:sz="4" w:space="0" w:color="000000"/>
              <w:right w:val="single" w:sz="4" w:space="0" w:color="auto"/>
            </w:tcBorders>
            <w:shd w:val="clear" w:color="auto" w:fill="auto"/>
            <w:tcMar>
              <w:top w:w="0" w:type="dxa"/>
              <w:left w:w="108" w:type="dxa"/>
              <w:bottom w:w="0" w:type="dxa"/>
              <w:right w:w="108" w:type="dxa"/>
            </w:tcMar>
          </w:tcPr>
          <w:p w14:paraId="2EAEBAE6" w14:textId="195F973F" w:rsidR="00767259" w:rsidRPr="00B21BBF" w:rsidRDefault="00767259" w:rsidP="00767259">
            <w:pPr>
              <w:tabs>
                <w:tab w:val="left" w:pos="234"/>
                <w:tab w:val="center" w:pos="303"/>
              </w:tabs>
              <w:suppressAutoHyphens/>
              <w:autoSpaceDN w:val="0"/>
              <w:spacing w:after="0" w:line="240" w:lineRule="auto"/>
              <w:textAlignment w:val="baseline"/>
              <w:rPr>
                <w:rFonts w:ascii="Times New Roman" w:eastAsia="Calibri" w:hAnsi="Times New Roman" w:cs="Times New Roman"/>
              </w:rPr>
            </w:pPr>
            <w:r w:rsidRPr="00B21BBF">
              <w:rPr>
                <w:rFonts w:ascii="Times New Roman" w:eastAsia="Calibri" w:hAnsi="Times New Roman" w:cs="Times New Roman"/>
              </w:rPr>
              <w:lastRenderedPageBreak/>
              <w:tab/>
            </w:r>
            <w:r w:rsidR="00B944D4">
              <w:rPr>
                <w:rFonts w:ascii="Times New Roman" w:eastAsia="Calibri" w:hAnsi="Times New Roman" w:cs="Times New Roman"/>
              </w:rPr>
              <w:t>1</w:t>
            </w:r>
          </w:p>
        </w:tc>
        <w:tc>
          <w:tcPr>
            <w:tcW w:w="709" w:type="dxa"/>
            <w:gridSpan w:val="5"/>
            <w:tcBorders>
              <w:top w:val="single" w:sz="4" w:space="0" w:color="000000"/>
              <w:left w:val="single" w:sz="4" w:space="0" w:color="auto"/>
              <w:bottom w:val="single" w:sz="4" w:space="0" w:color="000000"/>
              <w:right w:val="single" w:sz="4" w:space="0" w:color="000000"/>
            </w:tcBorders>
          </w:tcPr>
          <w:p w14:paraId="0044D829" w14:textId="3834D8CD" w:rsidR="00767259" w:rsidRPr="00B21BBF" w:rsidRDefault="00767259" w:rsidP="00767259">
            <w:pPr>
              <w:suppressAutoHyphens/>
              <w:autoSpaceDN w:val="0"/>
              <w:spacing w:after="0" w:line="240" w:lineRule="auto"/>
              <w:jc w:val="center"/>
              <w:textAlignment w:val="baseline"/>
              <w:rPr>
                <w:rFonts w:ascii="Times New Roman" w:eastAsia="Calibri" w:hAnsi="Times New Roman" w:cs="Times New Roman"/>
              </w:rPr>
            </w:pPr>
          </w:p>
        </w:tc>
        <w:tc>
          <w:tcPr>
            <w:tcW w:w="709" w:type="dxa"/>
            <w:gridSpan w:val="5"/>
            <w:tcBorders>
              <w:top w:val="single" w:sz="4" w:space="0" w:color="000000"/>
              <w:left w:val="single" w:sz="4" w:space="0" w:color="000000"/>
              <w:bottom w:val="single" w:sz="4" w:space="0" w:color="000000"/>
              <w:right w:val="single" w:sz="4" w:space="0" w:color="000000"/>
            </w:tcBorders>
          </w:tcPr>
          <w:p w14:paraId="6C253EC2" w14:textId="2F145A80" w:rsidR="00767259" w:rsidRPr="00B21BBF" w:rsidRDefault="00767259" w:rsidP="00767259">
            <w:pPr>
              <w:suppressAutoHyphens/>
              <w:autoSpaceDN w:val="0"/>
              <w:spacing w:after="0" w:line="240" w:lineRule="auto"/>
              <w:jc w:val="center"/>
              <w:textAlignment w:val="baseline"/>
              <w:rPr>
                <w:rFonts w:ascii="Times New Roman" w:eastAsia="Calibri" w:hAnsi="Times New Roman" w:cs="Times New Roman"/>
              </w:rPr>
            </w:pPr>
          </w:p>
        </w:tc>
        <w:tc>
          <w:tcPr>
            <w:tcW w:w="709" w:type="dxa"/>
            <w:gridSpan w:val="2"/>
            <w:tcBorders>
              <w:top w:val="single" w:sz="4" w:space="0" w:color="000000"/>
              <w:left w:val="single" w:sz="4" w:space="0" w:color="000000"/>
              <w:bottom w:val="single" w:sz="4" w:space="0" w:color="000000"/>
              <w:right w:val="single" w:sz="4" w:space="0" w:color="000000"/>
            </w:tcBorders>
          </w:tcPr>
          <w:p w14:paraId="6BE59C93" w14:textId="642B9744" w:rsidR="00767259" w:rsidRPr="00B21BBF" w:rsidRDefault="00B944D4" w:rsidP="00767259">
            <w:pPr>
              <w:suppressAutoHyphens/>
              <w:autoSpaceDN w:val="0"/>
              <w:spacing w:after="0" w:line="240" w:lineRule="auto"/>
              <w:jc w:val="center"/>
              <w:textAlignment w:val="baseline"/>
              <w:rPr>
                <w:rFonts w:ascii="Times New Roman" w:eastAsia="Calibri" w:hAnsi="Times New Roman" w:cs="Times New Roman"/>
              </w:rPr>
            </w:pPr>
            <w:r>
              <w:rPr>
                <w:rFonts w:ascii="Times New Roman" w:eastAsia="Calibri" w:hAnsi="Times New Roman" w:cs="Times New Roman"/>
              </w:rPr>
              <w:t>1</w:t>
            </w:r>
          </w:p>
        </w:tc>
        <w:tc>
          <w:tcPr>
            <w:tcW w:w="850" w:type="dxa"/>
            <w:gridSpan w:val="4"/>
            <w:tcBorders>
              <w:top w:val="single" w:sz="4" w:space="0" w:color="000000"/>
              <w:left w:val="single" w:sz="4" w:space="0" w:color="000000"/>
              <w:bottom w:val="single" w:sz="4" w:space="0" w:color="000000"/>
              <w:right w:val="single" w:sz="4" w:space="0" w:color="000000"/>
            </w:tcBorders>
          </w:tcPr>
          <w:p w14:paraId="62B4A49E" w14:textId="3AE0AB21" w:rsidR="00767259" w:rsidRPr="00B21BBF" w:rsidRDefault="00767259" w:rsidP="00767259">
            <w:pPr>
              <w:suppressAutoHyphens/>
              <w:autoSpaceDN w:val="0"/>
              <w:spacing w:after="0" w:line="240" w:lineRule="auto"/>
              <w:jc w:val="center"/>
              <w:textAlignment w:val="baseline"/>
              <w:rPr>
                <w:rFonts w:ascii="Times New Roman" w:eastAsia="Calibri" w:hAnsi="Times New Roman" w:cs="Times New Roman"/>
              </w:rPr>
            </w:pPr>
          </w:p>
        </w:tc>
      </w:tr>
      <w:tr w:rsidR="00767259" w:rsidRPr="00B21BBF" w14:paraId="5E65A25E" w14:textId="77777777" w:rsidTr="00385BC1">
        <w:trPr>
          <w:gridAfter w:val="1"/>
          <w:wAfter w:w="26" w:type="dxa"/>
          <w:trHeight w:val="788"/>
        </w:trPr>
        <w:tc>
          <w:tcPr>
            <w:tcW w:w="1504"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14:paraId="7FFB9AE0" w14:textId="6CCA47B4" w:rsidR="00767259" w:rsidRPr="00B21BBF" w:rsidRDefault="00767259" w:rsidP="00767259">
            <w:pPr>
              <w:suppressAutoHyphens/>
              <w:autoSpaceDN w:val="0"/>
              <w:spacing w:after="0" w:line="240" w:lineRule="auto"/>
              <w:jc w:val="center"/>
              <w:textAlignment w:val="baseline"/>
              <w:rPr>
                <w:rFonts w:ascii="Times New Roman" w:eastAsia="Calibri" w:hAnsi="Times New Roman" w:cs="Times New Roman"/>
              </w:rPr>
            </w:pPr>
            <w:r>
              <w:rPr>
                <w:rFonts w:ascii="Times New Roman" w:eastAsia="Calibri" w:hAnsi="Times New Roman" w:cs="Times New Roman"/>
              </w:rPr>
              <w:t>18.</w:t>
            </w:r>
          </w:p>
        </w:tc>
        <w:tc>
          <w:tcPr>
            <w:tcW w:w="3310"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7186F2" w14:textId="3610E6A3" w:rsidR="00767259" w:rsidRPr="00B21BBF" w:rsidRDefault="00767259" w:rsidP="00767259">
            <w:pPr>
              <w:widowControl w:val="0"/>
              <w:suppressAutoHyphens/>
              <w:autoSpaceDN w:val="0"/>
              <w:spacing w:afterLines="20" w:after="48" w:line="240" w:lineRule="auto"/>
              <w:textAlignment w:val="baseline"/>
              <w:rPr>
                <w:rFonts w:ascii="Times New Roman" w:hAnsi="Times New Roman" w:cs="Times New Roman"/>
              </w:rPr>
            </w:pPr>
            <w:r w:rsidRPr="00B21BBF">
              <w:rPr>
                <w:rFonts w:ascii="Times New Roman" w:eastAsia="Calibri" w:hAnsi="Times New Roman" w:cs="Times New Roman"/>
              </w:rPr>
              <w:t>Užtikrinti kokybišką Europos Sąjungos ir kitos tarptautinės finansinės paramos lėšų panaudojimo administravimą</w:t>
            </w:r>
          </w:p>
        </w:tc>
        <w:tc>
          <w:tcPr>
            <w:tcW w:w="1118" w:type="dxa"/>
            <w:tcBorders>
              <w:top w:val="single" w:sz="4" w:space="0" w:color="000000"/>
              <w:left w:val="single" w:sz="4" w:space="0" w:color="000000"/>
              <w:bottom w:val="single" w:sz="4" w:space="0" w:color="000000"/>
              <w:right w:val="single" w:sz="4" w:space="0" w:color="000000"/>
            </w:tcBorders>
          </w:tcPr>
          <w:p w14:paraId="0852F09F" w14:textId="77777777" w:rsidR="00767259" w:rsidRPr="00B21BBF" w:rsidRDefault="00767259" w:rsidP="00767259">
            <w:pPr>
              <w:suppressAutoHyphens/>
              <w:autoSpaceDN w:val="0"/>
              <w:spacing w:afterLines="20" w:after="48" w:line="240" w:lineRule="auto"/>
              <w:jc w:val="center"/>
              <w:textAlignment w:val="baseline"/>
              <w:rPr>
                <w:rFonts w:ascii="Times New Roman" w:eastAsia="Calibri" w:hAnsi="Times New Roman" w:cs="Times New Roman"/>
              </w:rPr>
            </w:pPr>
          </w:p>
        </w:tc>
        <w:tc>
          <w:tcPr>
            <w:tcW w:w="1575" w:type="dxa"/>
            <w:gridSpan w:val="3"/>
            <w:tcBorders>
              <w:top w:val="single" w:sz="4" w:space="0" w:color="000000"/>
              <w:left w:val="single" w:sz="4" w:space="0" w:color="000000"/>
              <w:bottom w:val="single" w:sz="4" w:space="0" w:color="000000"/>
              <w:right w:val="single" w:sz="4" w:space="0" w:color="000000"/>
            </w:tcBorders>
          </w:tcPr>
          <w:p w14:paraId="70E5BD3B" w14:textId="2E294E06" w:rsidR="00767259" w:rsidRPr="00B21BBF" w:rsidRDefault="00767259" w:rsidP="00767259">
            <w:pPr>
              <w:suppressAutoHyphens/>
              <w:autoSpaceDN w:val="0"/>
              <w:spacing w:afterLines="20" w:after="48" w:line="240" w:lineRule="auto"/>
              <w:jc w:val="center"/>
              <w:textAlignment w:val="baseline"/>
              <w:rPr>
                <w:rFonts w:ascii="Times New Roman" w:hAnsi="Times New Roman" w:cs="Times New Roman"/>
              </w:rPr>
            </w:pPr>
            <w:r w:rsidRPr="00B21BBF">
              <w:rPr>
                <w:rFonts w:ascii="Times New Roman" w:hAnsi="Times New Roman" w:cs="Times New Roman"/>
              </w:rPr>
              <w:t>BID ESIKS</w:t>
            </w:r>
          </w:p>
        </w:tc>
        <w:tc>
          <w:tcPr>
            <w:tcW w:w="2693" w:type="dxa"/>
            <w:gridSpan w:val="7"/>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99667D" w14:textId="2E375204" w:rsidR="00767259" w:rsidRPr="00B21BBF" w:rsidRDefault="00767259" w:rsidP="00F03D21">
            <w:pPr>
              <w:autoSpaceDE w:val="0"/>
              <w:autoSpaceDN w:val="0"/>
              <w:adjustRightInd w:val="0"/>
              <w:spacing w:after="0" w:line="240" w:lineRule="auto"/>
              <w:rPr>
                <w:rFonts w:ascii="Times New Roman" w:hAnsi="Times New Roman" w:cs="Times New Roman"/>
              </w:rPr>
            </w:pPr>
            <w:r w:rsidRPr="00B21BBF">
              <w:rPr>
                <w:rFonts w:ascii="Times New Roman" w:eastAsia="Calibri" w:hAnsi="Times New Roman" w:cs="Times New Roman"/>
              </w:rPr>
              <w:t xml:space="preserve">Vykdoma Ekonomikos gaivinimo ir atsparumo didinimo plano „Naujos kartos Lietuva“ bei 2021-2027 m. Europos Sąjungos fonų investicijų programos lėšomis finansuojamų projektų įgyvendinimo ir rodiklių pasiekimo  stebėsena, pasiekta pažanga ir identifikuotos rizikos </w:t>
            </w:r>
            <w:r w:rsidRPr="00B21BBF">
              <w:rPr>
                <w:rFonts w:ascii="Times New Roman" w:hAnsi="Times New Roman" w:cs="Times New Roman"/>
              </w:rPr>
              <w:t>(vienetai)</w:t>
            </w:r>
          </w:p>
        </w:tc>
        <w:tc>
          <w:tcPr>
            <w:tcW w:w="851" w:type="dxa"/>
            <w:gridSpan w:val="3"/>
            <w:tcBorders>
              <w:top w:val="single" w:sz="4" w:space="0" w:color="000000"/>
              <w:left w:val="single" w:sz="4" w:space="0" w:color="000000"/>
              <w:bottom w:val="single" w:sz="4" w:space="0" w:color="000000"/>
              <w:right w:val="single" w:sz="4" w:space="0" w:color="auto"/>
            </w:tcBorders>
            <w:shd w:val="clear" w:color="auto" w:fill="auto"/>
            <w:tcMar>
              <w:top w:w="0" w:type="dxa"/>
              <w:left w:w="108" w:type="dxa"/>
              <w:bottom w:w="0" w:type="dxa"/>
              <w:right w:w="108" w:type="dxa"/>
            </w:tcMar>
          </w:tcPr>
          <w:p w14:paraId="6FFD8C2B" w14:textId="3C7DF711" w:rsidR="00767259" w:rsidRPr="00B21BBF" w:rsidRDefault="00767259" w:rsidP="00767259">
            <w:pPr>
              <w:suppressAutoHyphens/>
              <w:autoSpaceDN w:val="0"/>
              <w:spacing w:after="0" w:line="240" w:lineRule="auto"/>
              <w:jc w:val="center"/>
              <w:textAlignment w:val="baseline"/>
              <w:rPr>
                <w:rFonts w:ascii="Times New Roman" w:hAnsi="Times New Roman" w:cs="Times New Roman"/>
              </w:rPr>
            </w:pPr>
            <w:r w:rsidRPr="00B21BBF">
              <w:rPr>
                <w:rFonts w:ascii="Times New Roman" w:hAnsi="Times New Roman" w:cs="Times New Roman"/>
              </w:rPr>
              <w:t>12</w:t>
            </w:r>
          </w:p>
        </w:tc>
        <w:tc>
          <w:tcPr>
            <w:tcW w:w="709" w:type="dxa"/>
            <w:gridSpan w:val="5"/>
            <w:tcBorders>
              <w:top w:val="single" w:sz="4" w:space="0" w:color="000000"/>
              <w:left w:val="single" w:sz="4" w:space="0" w:color="auto"/>
              <w:bottom w:val="single" w:sz="4" w:space="0" w:color="000000"/>
              <w:right w:val="single" w:sz="4" w:space="0" w:color="000000"/>
            </w:tcBorders>
          </w:tcPr>
          <w:p w14:paraId="6CF747C0" w14:textId="477C1BB2" w:rsidR="00767259" w:rsidRPr="00B21BBF" w:rsidRDefault="00767259" w:rsidP="00767259">
            <w:pPr>
              <w:suppressAutoHyphens/>
              <w:autoSpaceDN w:val="0"/>
              <w:spacing w:after="0" w:line="240" w:lineRule="auto"/>
              <w:jc w:val="center"/>
              <w:textAlignment w:val="baseline"/>
              <w:rPr>
                <w:rFonts w:ascii="Times New Roman" w:eastAsia="Calibri" w:hAnsi="Times New Roman" w:cs="Times New Roman"/>
              </w:rPr>
            </w:pPr>
            <w:r w:rsidRPr="00B21BBF">
              <w:rPr>
                <w:rFonts w:ascii="Times New Roman" w:eastAsia="Calibri" w:hAnsi="Times New Roman" w:cs="Times New Roman"/>
              </w:rPr>
              <w:t>3</w:t>
            </w:r>
          </w:p>
        </w:tc>
        <w:tc>
          <w:tcPr>
            <w:tcW w:w="709" w:type="dxa"/>
            <w:gridSpan w:val="5"/>
            <w:tcBorders>
              <w:top w:val="single" w:sz="4" w:space="0" w:color="000000"/>
              <w:left w:val="single" w:sz="4" w:space="0" w:color="000000"/>
              <w:bottom w:val="single" w:sz="4" w:space="0" w:color="000000"/>
              <w:right w:val="single" w:sz="4" w:space="0" w:color="000000"/>
            </w:tcBorders>
          </w:tcPr>
          <w:p w14:paraId="658893F3" w14:textId="7F3F514E" w:rsidR="00767259" w:rsidRPr="00B21BBF" w:rsidRDefault="00767259" w:rsidP="00767259">
            <w:pPr>
              <w:suppressAutoHyphens/>
              <w:autoSpaceDN w:val="0"/>
              <w:spacing w:after="0" w:line="240" w:lineRule="auto"/>
              <w:jc w:val="center"/>
              <w:textAlignment w:val="baseline"/>
              <w:rPr>
                <w:rFonts w:ascii="Times New Roman" w:hAnsi="Times New Roman" w:cs="Times New Roman"/>
              </w:rPr>
            </w:pPr>
            <w:r w:rsidRPr="00B21BBF">
              <w:rPr>
                <w:rFonts w:ascii="Times New Roman" w:hAnsi="Times New Roman" w:cs="Times New Roman"/>
              </w:rPr>
              <w:t>3</w:t>
            </w:r>
          </w:p>
        </w:tc>
        <w:tc>
          <w:tcPr>
            <w:tcW w:w="709" w:type="dxa"/>
            <w:gridSpan w:val="2"/>
            <w:tcBorders>
              <w:top w:val="single" w:sz="4" w:space="0" w:color="000000"/>
              <w:left w:val="single" w:sz="4" w:space="0" w:color="000000"/>
              <w:bottom w:val="single" w:sz="4" w:space="0" w:color="000000"/>
              <w:right w:val="single" w:sz="4" w:space="0" w:color="000000"/>
            </w:tcBorders>
          </w:tcPr>
          <w:p w14:paraId="43A0AD37" w14:textId="3B1F0EC7" w:rsidR="00767259" w:rsidRPr="00B21BBF" w:rsidRDefault="00767259" w:rsidP="00767259">
            <w:pPr>
              <w:suppressAutoHyphens/>
              <w:autoSpaceDN w:val="0"/>
              <w:spacing w:after="0" w:line="240" w:lineRule="auto"/>
              <w:jc w:val="center"/>
              <w:textAlignment w:val="baseline"/>
              <w:rPr>
                <w:rFonts w:ascii="Times New Roman" w:hAnsi="Times New Roman" w:cs="Times New Roman"/>
              </w:rPr>
            </w:pPr>
            <w:r w:rsidRPr="00B21BBF">
              <w:rPr>
                <w:rFonts w:ascii="Times New Roman" w:hAnsi="Times New Roman" w:cs="Times New Roman"/>
              </w:rPr>
              <w:t>3</w:t>
            </w:r>
          </w:p>
        </w:tc>
        <w:tc>
          <w:tcPr>
            <w:tcW w:w="850" w:type="dxa"/>
            <w:gridSpan w:val="4"/>
            <w:tcBorders>
              <w:top w:val="single" w:sz="4" w:space="0" w:color="000000"/>
              <w:left w:val="single" w:sz="4" w:space="0" w:color="000000"/>
              <w:bottom w:val="single" w:sz="4" w:space="0" w:color="000000"/>
              <w:right w:val="single" w:sz="4" w:space="0" w:color="000000"/>
            </w:tcBorders>
          </w:tcPr>
          <w:p w14:paraId="0621EBF4" w14:textId="3186C26F" w:rsidR="00767259" w:rsidRPr="00B21BBF" w:rsidRDefault="00767259" w:rsidP="00767259">
            <w:pPr>
              <w:suppressAutoHyphens/>
              <w:autoSpaceDN w:val="0"/>
              <w:spacing w:after="0" w:line="240" w:lineRule="auto"/>
              <w:jc w:val="center"/>
              <w:textAlignment w:val="baseline"/>
              <w:rPr>
                <w:rFonts w:ascii="Times New Roman" w:hAnsi="Times New Roman" w:cs="Times New Roman"/>
              </w:rPr>
            </w:pPr>
            <w:r w:rsidRPr="00B21BBF">
              <w:rPr>
                <w:rFonts w:ascii="Times New Roman" w:hAnsi="Times New Roman" w:cs="Times New Roman"/>
              </w:rPr>
              <w:t>3</w:t>
            </w:r>
          </w:p>
        </w:tc>
      </w:tr>
      <w:tr w:rsidR="00767259" w:rsidRPr="00B21BBF" w14:paraId="14EDAE2C" w14:textId="77777777" w:rsidTr="00385BC1">
        <w:trPr>
          <w:gridAfter w:val="1"/>
          <w:wAfter w:w="26" w:type="dxa"/>
          <w:trHeight w:val="788"/>
        </w:trPr>
        <w:tc>
          <w:tcPr>
            <w:tcW w:w="1504"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14:paraId="27E6A21B" w14:textId="22057DC7" w:rsidR="00767259" w:rsidRPr="00B21BBF" w:rsidRDefault="00767259" w:rsidP="00767259">
            <w:pPr>
              <w:suppressAutoHyphens/>
              <w:autoSpaceDN w:val="0"/>
              <w:spacing w:after="0" w:line="240" w:lineRule="auto"/>
              <w:jc w:val="center"/>
              <w:textAlignment w:val="baseline"/>
              <w:rPr>
                <w:rFonts w:ascii="Times New Roman" w:eastAsia="Calibri" w:hAnsi="Times New Roman" w:cs="Times New Roman"/>
              </w:rPr>
            </w:pPr>
            <w:r>
              <w:rPr>
                <w:rFonts w:ascii="Times New Roman" w:eastAsia="Calibri" w:hAnsi="Times New Roman" w:cs="Times New Roman"/>
              </w:rPr>
              <w:t>19.</w:t>
            </w:r>
          </w:p>
        </w:tc>
        <w:tc>
          <w:tcPr>
            <w:tcW w:w="3310"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E5ABA4" w14:textId="19697BCC" w:rsidR="00767259" w:rsidRPr="00B21BBF" w:rsidRDefault="00767259" w:rsidP="00767259">
            <w:pPr>
              <w:widowControl w:val="0"/>
              <w:suppressAutoHyphens/>
              <w:autoSpaceDN w:val="0"/>
              <w:spacing w:afterLines="20" w:after="48" w:line="240" w:lineRule="auto"/>
              <w:textAlignment w:val="baseline"/>
              <w:rPr>
                <w:rFonts w:ascii="Times New Roman" w:hAnsi="Times New Roman" w:cs="Times New Roman"/>
              </w:rPr>
            </w:pPr>
            <w:r w:rsidRPr="00B21BBF">
              <w:rPr>
                <w:rFonts w:ascii="Times New Roman" w:hAnsi="Times New Roman" w:cs="Times New Roman"/>
              </w:rPr>
              <w:t xml:space="preserve">Atlikti Europos infrastruktūros tinklų priemonės techninės paramos, skirtos  Lietuvos transporto sektoriaus projektų priežiūrai ir programos komunikavimui 2022-2024 m., projekto </w:t>
            </w:r>
            <w:r w:rsidRPr="00B21BBF">
              <w:rPr>
                <w:rFonts w:ascii="Times New Roman" w:eastAsia="Calibri" w:hAnsi="Times New Roman" w:cs="Times New Roman"/>
              </w:rPr>
              <w:t>21-LT-TC-CEF-T-TA-LT užbaigimo procedūras</w:t>
            </w:r>
          </w:p>
        </w:tc>
        <w:tc>
          <w:tcPr>
            <w:tcW w:w="1118" w:type="dxa"/>
            <w:tcBorders>
              <w:top w:val="single" w:sz="4" w:space="0" w:color="000000"/>
              <w:left w:val="single" w:sz="4" w:space="0" w:color="000000"/>
              <w:bottom w:val="single" w:sz="4" w:space="0" w:color="000000"/>
              <w:right w:val="single" w:sz="4" w:space="0" w:color="000000"/>
            </w:tcBorders>
          </w:tcPr>
          <w:p w14:paraId="66F69781" w14:textId="77777777" w:rsidR="00767259" w:rsidRPr="00B21BBF" w:rsidRDefault="00767259" w:rsidP="00767259">
            <w:pPr>
              <w:suppressAutoHyphens/>
              <w:autoSpaceDN w:val="0"/>
              <w:spacing w:afterLines="20" w:after="48" w:line="240" w:lineRule="auto"/>
              <w:jc w:val="center"/>
              <w:textAlignment w:val="baseline"/>
              <w:rPr>
                <w:rFonts w:ascii="Times New Roman" w:eastAsia="Calibri" w:hAnsi="Times New Roman" w:cs="Times New Roman"/>
              </w:rPr>
            </w:pPr>
          </w:p>
        </w:tc>
        <w:tc>
          <w:tcPr>
            <w:tcW w:w="1575" w:type="dxa"/>
            <w:gridSpan w:val="3"/>
            <w:tcBorders>
              <w:top w:val="single" w:sz="4" w:space="0" w:color="000000"/>
              <w:left w:val="single" w:sz="4" w:space="0" w:color="000000"/>
              <w:bottom w:val="single" w:sz="4" w:space="0" w:color="000000"/>
              <w:right w:val="single" w:sz="4" w:space="0" w:color="000000"/>
            </w:tcBorders>
          </w:tcPr>
          <w:p w14:paraId="1D1F2368" w14:textId="0ED81C4C" w:rsidR="00767259" w:rsidRPr="00B21BBF" w:rsidRDefault="00767259" w:rsidP="00767259">
            <w:pPr>
              <w:suppressAutoHyphens/>
              <w:autoSpaceDN w:val="0"/>
              <w:spacing w:afterLines="20" w:after="48" w:line="240" w:lineRule="auto"/>
              <w:jc w:val="center"/>
              <w:textAlignment w:val="baseline"/>
              <w:rPr>
                <w:rFonts w:ascii="Times New Roman" w:hAnsi="Times New Roman" w:cs="Times New Roman"/>
              </w:rPr>
            </w:pPr>
            <w:r w:rsidRPr="00B21BBF">
              <w:rPr>
                <w:rFonts w:ascii="Times New Roman" w:hAnsi="Times New Roman" w:cs="Times New Roman"/>
              </w:rPr>
              <w:t>BID ESIKS</w:t>
            </w:r>
          </w:p>
        </w:tc>
        <w:tc>
          <w:tcPr>
            <w:tcW w:w="2693" w:type="dxa"/>
            <w:gridSpan w:val="7"/>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9E03B4" w14:textId="6CE3B056" w:rsidR="00767259" w:rsidRPr="00B21BBF" w:rsidRDefault="00767259" w:rsidP="00767259">
            <w:pPr>
              <w:autoSpaceDE w:val="0"/>
              <w:autoSpaceDN w:val="0"/>
              <w:adjustRightInd w:val="0"/>
              <w:spacing w:afterLines="20" w:after="48" w:line="240" w:lineRule="auto"/>
              <w:rPr>
                <w:rFonts w:ascii="Times New Roman" w:hAnsi="Times New Roman" w:cs="Times New Roman"/>
              </w:rPr>
            </w:pPr>
            <w:r w:rsidRPr="00B21BBF">
              <w:rPr>
                <w:rFonts w:ascii="Times New Roman" w:hAnsi="Times New Roman" w:cs="Times New Roman"/>
              </w:rPr>
              <w:t>Parengtos ir Europos Komisijai pateiktos projekto įgyvendinimo dvimetė (2023-2024 m.) veiklos ir galutinė ataskaitos (vienetai)</w:t>
            </w:r>
          </w:p>
        </w:tc>
        <w:tc>
          <w:tcPr>
            <w:tcW w:w="851" w:type="dxa"/>
            <w:gridSpan w:val="3"/>
            <w:tcBorders>
              <w:top w:val="single" w:sz="4" w:space="0" w:color="000000"/>
              <w:left w:val="single" w:sz="4" w:space="0" w:color="000000"/>
              <w:bottom w:val="single" w:sz="4" w:space="0" w:color="000000"/>
              <w:right w:val="single" w:sz="4" w:space="0" w:color="auto"/>
            </w:tcBorders>
            <w:shd w:val="clear" w:color="auto" w:fill="auto"/>
            <w:tcMar>
              <w:top w:w="0" w:type="dxa"/>
              <w:left w:w="108" w:type="dxa"/>
              <w:bottom w:w="0" w:type="dxa"/>
              <w:right w:w="108" w:type="dxa"/>
            </w:tcMar>
          </w:tcPr>
          <w:p w14:paraId="1F00EFB4" w14:textId="6FBE3E5B" w:rsidR="00767259" w:rsidRPr="00B21BBF" w:rsidRDefault="00767259" w:rsidP="00767259">
            <w:pPr>
              <w:suppressAutoHyphens/>
              <w:autoSpaceDN w:val="0"/>
              <w:spacing w:after="0" w:line="240" w:lineRule="auto"/>
              <w:jc w:val="center"/>
              <w:textAlignment w:val="baseline"/>
              <w:rPr>
                <w:rFonts w:ascii="Times New Roman" w:hAnsi="Times New Roman" w:cs="Times New Roman"/>
              </w:rPr>
            </w:pPr>
            <w:r w:rsidRPr="00B21BBF">
              <w:rPr>
                <w:rFonts w:ascii="Times New Roman" w:hAnsi="Times New Roman" w:cs="Times New Roman"/>
              </w:rPr>
              <w:t>2</w:t>
            </w:r>
          </w:p>
        </w:tc>
        <w:tc>
          <w:tcPr>
            <w:tcW w:w="709" w:type="dxa"/>
            <w:gridSpan w:val="5"/>
            <w:tcBorders>
              <w:top w:val="single" w:sz="4" w:space="0" w:color="000000"/>
              <w:left w:val="single" w:sz="4" w:space="0" w:color="auto"/>
              <w:bottom w:val="single" w:sz="4" w:space="0" w:color="000000"/>
              <w:right w:val="single" w:sz="4" w:space="0" w:color="000000"/>
            </w:tcBorders>
          </w:tcPr>
          <w:p w14:paraId="01F881AB" w14:textId="706B13C1" w:rsidR="00767259" w:rsidRPr="00B21BBF" w:rsidRDefault="00767259" w:rsidP="00767259">
            <w:pPr>
              <w:suppressAutoHyphens/>
              <w:autoSpaceDN w:val="0"/>
              <w:spacing w:after="0" w:line="240" w:lineRule="auto"/>
              <w:jc w:val="center"/>
              <w:textAlignment w:val="baseline"/>
              <w:rPr>
                <w:rFonts w:ascii="Times New Roman" w:eastAsia="Calibri" w:hAnsi="Times New Roman" w:cs="Times New Roman"/>
              </w:rPr>
            </w:pPr>
            <w:r w:rsidRPr="00B21BBF">
              <w:rPr>
                <w:rFonts w:ascii="Times New Roman" w:eastAsia="Calibri" w:hAnsi="Times New Roman" w:cs="Times New Roman"/>
              </w:rPr>
              <w:t>1</w:t>
            </w:r>
          </w:p>
        </w:tc>
        <w:tc>
          <w:tcPr>
            <w:tcW w:w="709" w:type="dxa"/>
            <w:gridSpan w:val="5"/>
            <w:tcBorders>
              <w:top w:val="single" w:sz="4" w:space="0" w:color="000000"/>
              <w:left w:val="single" w:sz="4" w:space="0" w:color="000000"/>
              <w:bottom w:val="single" w:sz="4" w:space="0" w:color="000000"/>
              <w:right w:val="single" w:sz="4" w:space="0" w:color="000000"/>
            </w:tcBorders>
          </w:tcPr>
          <w:p w14:paraId="35933638" w14:textId="56E1C621" w:rsidR="00767259" w:rsidRPr="00B21BBF" w:rsidRDefault="00767259" w:rsidP="00767259">
            <w:pPr>
              <w:suppressAutoHyphens/>
              <w:autoSpaceDN w:val="0"/>
              <w:spacing w:after="0" w:line="240" w:lineRule="auto"/>
              <w:jc w:val="center"/>
              <w:textAlignment w:val="baseline"/>
              <w:rPr>
                <w:rFonts w:ascii="Times New Roman" w:hAnsi="Times New Roman" w:cs="Times New Roman"/>
              </w:rPr>
            </w:pPr>
            <w:r w:rsidRPr="00B21BBF">
              <w:rPr>
                <w:rFonts w:ascii="Times New Roman" w:hAnsi="Times New Roman" w:cs="Times New Roman"/>
              </w:rPr>
              <w:t>1</w:t>
            </w:r>
          </w:p>
        </w:tc>
        <w:tc>
          <w:tcPr>
            <w:tcW w:w="709" w:type="dxa"/>
            <w:gridSpan w:val="2"/>
            <w:tcBorders>
              <w:top w:val="single" w:sz="4" w:space="0" w:color="000000"/>
              <w:left w:val="single" w:sz="4" w:space="0" w:color="000000"/>
              <w:bottom w:val="single" w:sz="4" w:space="0" w:color="000000"/>
              <w:right w:val="single" w:sz="4" w:space="0" w:color="000000"/>
            </w:tcBorders>
          </w:tcPr>
          <w:p w14:paraId="6B93C58E" w14:textId="77777777" w:rsidR="00767259" w:rsidRPr="00B21BBF" w:rsidRDefault="00767259" w:rsidP="00767259">
            <w:pPr>
              <w:suppressAutoHyphens/>
              <w:autoSpaceDN w:val="0"/>
              <w:spacing w:after="0" w:line="240" w:lineRule="auto"/>
              <w:jc w:val="center"/>
              <w:textAlignment w:val="baseline"/>
              <w:rPr>
                <w:rFonts w:ascii="Times New Roman" w:hAnsi="Times New Roman" w:cs="Times New Roman"/>
              </w:rPr>
            </w:pPr>
          </w:p>
        </w:tc>
        <w:tc>
          <w:tcPr>
            <w:tcW w:w="850" w:type="dxa"/>
            <w:gridSpan w:val="4"/>
            <w:tcBorders>
              <w:top w:val="single" w:sz="4" w:space="0" w:color="000000"/>
              <w:left w:val="single" w:sz="4" w:space="0" w:color="000000"/>
              <w:bottom w:val="single" w:sz="4" w:space="0" w:color="000000"/>
              <w:right w:val="single" w:sz="4" w:space="0" w:color="000000"/>
            </w:tcBorders>
          </w:tcPr>
          <w:p w14:paraId="1F0EC6CF" w14:textId="77777777" w:rsidR="00767259" w:rsidRPr="00B21BBF" w:rsidRDefault="00767259" w:rsidP="00767259">
            <w:pPr>
              <w:suppressAutoHyphens/>
              <w:autoSpaceDN w:val="0"/>
              <w:spacing w:after="0" w:line="240" w:lineRule="auto"/>
              <w:jc w:val="center"/>
              <w:textAlignment w:val="baseline"/>
              <w:rPr>
                <w:rFonts w:ascii="Times New Roman" w:hAnsi="Times New Roman" w:cs="Times New Roman"/>
              </w:rPr>
            </w:pPr>
          </w:p>
        </w:tc>
      </w:tr>
      <w:tr w:rsidR="00767259" w:rsidRPr="00B21BBF" w14:paraId="49AA5C83" w14:textId="77777777" w:rsidTr="00385BC1">
        <w:trPr>
          <w:gridAfter w:val="1"/>
          <w:wAfter w:w="26" w:type="dxa"/>
          <w:trHeight w:val="788"/>
        </w:trPr>
        <w:tc>
          <w:tcPr>
            <w:tcW w:w="1504"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14:paraId="7B76531D" w14:textId="4845D5F5" w:rsidR="00767259" w:rsidRPr="00B21BBF" w:rsidRDefault="00767259" w:rsidP="00767259">
            <w:pPr>
              <w:suppressAutoHyphens/>
              <w:autoSpaceDN w:val="0"/>
              <w:spacing w:after="0" w:line="240" w:lineRule="auto"/>
              <w:jc w:val="center"/>
              <w:textAlignment w:val="baseline"/>
              <w:rPr>
                <w:rFonts w:ascii="Times New Roman" w:eastAsia="Calibri" w:hAnsi="Times New Roman" w:cs="Times New Roman"/>
              </w:rPr>
            </w:pPr>
            <w:r>
              <w:rPr>
                <w:rFonts w:ascii="Times New Roman" w:eastAsia="Calibri" w:hAnsi="Times New Roman" w:cs="Times New Roman"/>
              </w:rPr>
              <w:t>20.</w:t>
            </w:r>
          </w:p>
        </w:tc>
        <w:tc>
          <w:tcPr>
            <w:tcW w:w="3310"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5F7759" w14:textId="4B7254B2" w:rsidR="00767259" w:rsidRPr="00B21BBF" w:rsidRDefault="00767259" w:rsidP="00767259">
            <w:pPr>
              <w:widowControl w:val="0"/>
              <w:suppressAutoHyphens/>
              <w:autoSpaceDN w:val="0"/>
              <w:spacing w:afterLines="20" w:after="48" w:line="240" w:lineRule="auto"/>
              <w:textAlignment w:val="baseline"/>
              <w:rPr>
                <w:rFonts w:ascii="Times New Roman" w:hAnsi="Times New Roman" w:cs="Times New Roman"/>
              </w:rPr>
            </w:pPr>
            <w:r w:rsidRPr="00B21BBF">
              <w:rPr>
                <w:rFonts w:ascii="Times New Roman" w:hAnsi="Times New Roman" w:cs="Times New Roman"/>
              </w:rPr>
              <w:t xml:space="preserve">Parengti ir pasirašyti Sanglaudos fondo techninės paramos, skirtos valstybėms narėms Europos infrastruktūros tinklų priemonės veiklų  įgyvendinimui 2025-2027 m.. dotacijos susitarimą (projektas </w:t>
            </w:r>
            <w:r w:rsidRPr="00B21BBF">
              <w:rPr>
                <w:rFonts w:ascii="Times New Roman" w:eastAsia="Calibri" w:hAnsi="Times New Roman" w:cs="Times New Roman"/>
              </w:rPr>
              <w:t>24-LT-TC-TA-LT-2)</w:t>
            </w:r>
          </w:p>
        </w:tc>
        <w:tc>
          <w:tcPr>
            <w:tcW w:w="1118" w:type="dxa"/>
            <w:tcBorders>
              <w:top w:val="single" w:sz="4" w:space="0" w:color="000000"/>
              <w:left w:val="single" w:sz="4" w:space="0" w:color="000000"/>
              <w:bottom w:val="single" w:sz="4" w:space="0" w:color="000000"/>
              <w:right w:val="single" w:sz="4" w:space="0" w:color="000000"/>
            </w:tcBorders>
          </w:tcPr>
          <w:p w14:paraId="3A7255E4" w14:textId="77777777" w:rsidR="00767259" w:rsidRPr="00B21BBF" w:rsidRDefault="00767259" w:rsidP="00767259">
            <w:pPr>
              <w:suppressAutoHyphens/>
              <w:autoSpaceDN w:val="0"/>
              <w:spacing w:afterLines="20" w:after="48" w:line="240" w:lineRule="auto"/>
              <w:jc w:val="center"/>
              <w:textAlignment w:val="baseline"/>
              <w:rPr>
                <w:rFonts w:ascii="Times New Roman" w:eastAsia="Calibri" w:hAnsi="Times New Roman" w:cs="Times New Roman"/>
              </w:rPr>
            </w:pPr>
          </w:p>
        </w:tc>
        <w:tc>
          <w:tcPr>
            <w:tcW w:w="1575" w:type="dxa"/>
            <w:gridSpan w:val="3"/>
            <w:tcBorders>
              <w:top w:val="single" w:sz="4" w:space="0" w:color="000000"/>
              <w:left w:val="single" w:sz="4" w:space="0" w:color="000000"/>
              <w:bottom w:val="single" w:sz="4" w:space="0" w:color="000000"/>
              <w:right w:val="single" w:sz="4" w:space="0" w:color="000000"/>
            </w:tcBorders>
          </w:tcPr>
          <w:p w14:paraId="4F55ED62" w14:textId="6BFB73CD" w:rsidR="00767259" w:rsidRPr="00B21BBF" w:rsidRDefault="00767259" w:rsidP="00767259">
            <w:pPr>
              <w:suppressAutoHyphens/>
              <w:autoSpaceDN w:val="0"/>
              <w:spacing w:afterLines="20" w:after="48" w:line="240" w:lineRule="auto"/>
              <w:jc w:val="center"/>
              <w:textAlignment w:val="baseline"/>
              <w:rPr>
                <w:rFonts w:ascii="Times New Roman" w:hAnsi="Times New Roman" w:cs="Times New Roman"/>
              </w:rPr>
            </w:pPr>
            <w:r w:rsidRPr="00B21BBF">
              <w:rPr>
                <w:rFonts w:ascii="Times New Roman" w:hAnsi="Times New Roman" w:cs="Times New Roman"/>
              </w:rPr>
              <w:t>BID ESIKS</w:t>
            </w:r>
          </w:p>
        </w:tc>
        <w:tc>
          <w:tcPr>
            <w:tcW w:w="2693" w:type="dxa"/>
            <w:gridSpan w:val="7"/>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80B579" w14:textId="17CB93A6" w:rsidR="00767259" w:rsidRPr="00B21BBF" w:rsidRDefault="00767259" w:rsidP="00767259">
            <w:pPr>
              <w:autoSpaceDE w:val="0"/>
              <w:autoSpaceDN w:val="0"/>
              <w:adjustRightInd w:val="0"/>
              <w:spacing w:afterLines="20" w:after="48" w:line="240" w:lineRule="auto"/>
              <w:rPr>
                <w:rFonts w:ascii="Times New Roman" w:hAnsi="Times New Roman" w:cs="Times New Roman"/>
              </w:rPr>
            </w:pPr>
            <w:r w:rsidRPr="00B21BBF">
              <w:rPr>
                <w:rFonts w:ascii="Times New Roman" w:hAnsi="Times New Roman" w:cs="Times New Roman"/>
              </w:rPr>
              <w:t>Parengtas ir su Europos Komisija pasirašytas dotacijos susitarimas (vienetai)</w:t>
            </w:r>
          </w:p>
        </w:tc>
        <w:tc>
          <w:tcPr>
            <w:tcW w:w="851" w:type="dxa"/>
            <w:gridSpan w:val="3"/>
            <w:tcBorders>
              <w:top w:val="single" w:sz="4" w:space="0" w:color="000000"/>
              <w:left w:val="single" w:sz="4" w:space="0" w:color="000000"/>
              <w:bottom w:val="single" w:sz="4" w:space="0" w:color="000000"/>
              <w:right w:val="single" w:sz="4" w:space="0" w:color="auto"/>
            </w:tcBorders>
            <w:shd w:val="clear" w:color="auto" w:fill="auto"/>
            <w:tcMar>
              <w:top w:w="0" w:type="dxa"/>
              <w:left w:w="108" w:type="dxa"/>
              <w:bottom w:w="0" w:type="dxa"/>
              <w:right w:w="108" w:type="dxa"/>
            </w:tcMar>
          </w:tcPr>
          <w:p w14:paraId="1ABEB9E0" w14:textId="0E0B4280" w:rsidR="00767259" w:rsidRPr="00B21BBF" w:rsidRDefault="00767259" w:rsidP="00767259">
            <w:pPr>
              <w:suppressAutoHyphens/>
              <w:autoSpaceDN w:val="0"/>
              <w:spacing w:after="0" w:line="240" w:lineRule="auto"/>
              <w:jc w:val="center"/>
              <w:textAlignment w:val="baseline"/>
              <w:rPr>
                <w:rFonts w:ascii="Times New Roman" w:hAnsi="Times New Roman" w:cs="Times New Roman"/>
              </w:rPr>
            </w:pPr>
            <w:r w:rsidRPr="00B21BBF">
              <w:rPr>
                <w:rFonts w:ascii="Times New Roman" w:hAnsi="Times New Roman" w:cs="Times New Roman"/>
              </w:rPr>
              <w:t>1</w:t>
            </w:r>
          </w:p>
        </w:tc>
        <w:tc>
          <w:tcPr>
            <w:tcW w:w="709" w:type="dxa"/>
            <w:gridSpan w:val="5"/>
            <w:tcBorders>
              <w:top w:val="single" w:sz="4" w:space="0" w:color="000000"/>
              <w:left w:val="single" w:sz="4" w:space="0" w:color="auto"/>
              <w:bottom w:val="single" w:sz="4" w:space="0" w:color="000000"/>
              <w:right w:val="single" w:sz="4" w:space="0" w:color="000000"/>
            </w:tcBorders>
          </w:tcPr>
          <w:p w14:paraId="21ED94D4" w14:textId="77777777" w:rsidR="00767259" w:rsidRPr="00B21BBF" w:rsidRDefault="00767259" w:rsidP="00767259">
            <w:pPr>
              <w:suppressAutoHyphens/>
              <w:autoSpaceDN w:val="0"/>
              <w:spacing w:after="0" w:line="240" w:lineRule="auto"/>
              <w:jc w:val="center"/>
              <w:textAlignment w:val="baseline"/>
              <w:rPr>
                <w:rFonts w:ascii="Times New Roman" w:eastAsia="Calibri" w:hAnsi="Times New Roman" w:cs="Times New Roman"/>
              </w:rPr>
            </w:pPr>
          </w:p>
        </w:tc>
        <w:tc>
          <w:tcPr>
            <w:tcW w:w="709" w:type="dxa"/>
            <w:gridSpan w:val="5"/>
            <w:tcBorders>
              <w:top w:val="single" w:sz="4" w:space="0" w:color="000000"/>
              <w:left w:val="single" w:sz="4" w:space="0" w:color="000000"/>
              <w:bottom w:val="single" w:sz="4" w:space="0" w:color="000000"/>
              <w:right w:val="single" w:sz="4" w:space="0" w:color="000000"/>
            </w:tcBorders>
          </w:tcPr>
          <w:p w14:paraId="32734350" w14:textId="6102E7D0" w:rsidR="00767259" w:rsidRPr="00B21BBF" w:rsidRDefault="00767259" w:rsidP="00767259">
            <w:pPr>
              <w:suppressAutoHyphens/>
              <w:autoSpaceDN w:val="0"/>
              <w:spacing w:after="0" w:line="240" w:lineRule="auto"/>
              <w:jc w:val="center"/>
              <w:textAlignment w:val="baseline"/>
              <w:rPr>
                <w:rFonts w:ascii="Times New Roman" w:hAnsi="Times New Roman" w:cs="Times New Roman"/>
              </w:rPr>
            </w:pPr>
            <w:r w:rsidRPr="00B21BBF">
              <w:rPr>
                <w:rFonts w:ascii="Times New Roman" w:hAnsi="Times New Roman" w:cs="Times New Roman"/>
              </w:rPr>
              <w:t>1</w:t>
            </w:r>
          </w:p>
        </w:tc>
        <w:tc>
          <w:tcPr>
            <w:tcW w:w="709" w:type="dxa"/>
            <w:gridSpan w:val="2"/>
            <w:tcBorders>
              <w:top w:val="single" w:sz="4" w:space="0" w:color="000000"/>
              <w:left w:val="single" w:sz="4" w:space="0" w:color="000000"/>
              <w:bottom w:val="single" w:sz="4" w:space="0" w:color="000000"/>
              <w:right w:val="single" w:sz="4" w:space="0" w:color="000000"/>
            </w:tcBorders>
          </w:tcPr>
          <w:p w14:paraId="0AEA13AE" w14:textId="77777777" w:rsidR="00767259" w:rsidRPr="00B21BBF" w:rsidRDefault="00767259" w:rsidP="00767259">
            <w:pPr>
              <w:suppressAutoHyphens/>
              <w:autoSpaceDN w:val="0"/>
              <w:spacing w:after="0" w:line="240" w:lineRule="auto"/>
              <w:jc w:val="center"/>
              <w:textAlignment w:val="baseline"/>
              <w:rPr>
                <w:rFonts w:ascii="Times New Roman" w:hAnsi="Times New Roman" w:cs="Times New Roman"/>
              </w:rPr>
            </w:pPr>
          </w:p>
        </w:tc>
        <w:tc>
          <w:tcPr>
            <w:tcW w:w="850" w:type="dxa"/>
            <w:gridSpan w:val="4"/>
            <w:tcBorders>
              <w:top w:val="single" w:sz="4" w:space="0" w:color="000000"/>
              <w:left w:val="single" w:sz="4" w:space="0" w:color="000000"/>
              <w:bottom w:val="single" w:sz="4" w:space="0" w:color="000000"/>
              <w:right w:val="single" w:sz="4" w:space="0" w:color="000000"/>
            </w:tcBorders>
          </w:tcPr>
          <w:p w14:paraId="5101B5DA" w14:textId="77777777" w:rsidR="00767259" w:rsidRPr="00B21BBF" w:rsidRDefault="00767259" w:rsidP="00767259">
            <w:pPr>
              <w:suppressAutoHyphens/>
              <w:autoSpaceDN w:val="0"/>
              <w:spacing w:after="0" w:line="240" w:lineRule="auto"/>
              <w:jc w:val="center"/>
              <w:textAlignment w:val="baseline"/>
              <w:rPr>
                <w:rFonts w:ascii="Times New Roman" w:hAnsi="Times New Roman" w:cs="Times New Roman"/>
              </w:rPr>
            </w:pPr>
          </w:p>
        </w:tc>
      </w:tr>
      <w:tr w:rsidR="00767259" w:rsidRPr="00B21BBF" w14:paraId="0A46E327" w14:textId="77777777" w:rsidTr="00385BC1">
        <w:trPr>
          <w:gridAfter w:val="1"/>
          <w:wAfter w:w="26" w:type="dxa"/>
          <w:trHeight w:val="788"/>
        </w:trPr>
        <w:tc>
          <w:tcPr>
            <w:tcW w:w="1504"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14:paraId="652FF887" w14:textId="48BCA774" w:rsidR="00767259" w:rsidRPr="00B21BBF" w:rsidRDefault="00767259" w:rsidP="00767259">
            <w:pPr>
              <w:suppressAutoHyphens/>
              <w:autoSpaceDN w:val="0"/>
              <w:spacing w:after="0" w:line="240" w:lineRule="auto"/>
              <w:jc w:val="center"/>
              <w:textAlignment w:val="baseline"/>
              <w:rPr>
                <w:rFonts w:ascii="Times New Roman" w:eastAsia="Calibri" w:hAnsi="Times New Roman" w:cs="Times New Roman"/>
              </w:rPr>
            </w:pPr>
            <w:r>
              <w:rPr>
                <w:rFonts w:ascii="Times New Roman" w:eastAsia="Calibri" w:hAnsi="Times New Roman" w:cs="Times New Roman"/>
              </w:rPr>
              <w:t>21.</w:t>
            </w:r>
          </w:p>
        </w:tc>
        <w:tc>
          <w:tcPr>
            <w:tcW w:w="3310"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5E39FE" w14:textId="7291505F" w:rsidR="00767259" w:rsidRPr="00B21BBF" w:rsidRDefault="00767259" w:rsidP="00767259">
            <w:pPr>
              <w:widowControl w:val="0"/>
              <w:suppressAutoHyphens/>
              <w:autoSpaceDN w:val="0"/>
              <w:spacing w:afterLines="20" w:after="48" w:line="240" w:lineRule="auto"/>
              <w:textAlignment w:val="baseline"/>
              <w:rPr>
                <w:rFonts w:ascii="Times New Roman" w:eastAsia="Calibri" w:hAnsi="Times New Roman" w:cs="Times New Roman"/>
              </w:rPr>
            </w:pPr>
            <w:r w:rsidRPr="00B21BBF">
              <w:rPr>
                <w:rFonts w:ascii="Times New Roman" w:hAnsi="Times New Roman" w:cs="Times New Roman"/>
              </w:rPr>
              <w:t>Atlikti Susisiekimo ministerijos, jos reguliavimo sričiai priskirtų ir kitų audituojamų viešųjų juridinių asmenų vidaus auditus</w:t>
            </w:r>
          </w:p>
        </w:tc>
        <w:tc>
          <w:tcPr>
            <w:tcW w:w="1118" w:type="dxa"/>
            <w:tcBorders>
              <w:top w:val="single" w:sz="4" w:space="0" w:color="000000"/>
              <w:left w:val="single" w:sz="4" w:space="0" w:color="000000"/>
              <w:bottom w:val="single" w:sz="4" w:space="0" w:color="000000"/>
              <w:right w:val="single" w:sz="4" w:space="0" w:color="000000"/>
            </w:tcBorders>
          </w:tcPr>
          <w:p w14:paraId="45E3B524" w14:textId="77777777" w:rsidR="00767259" w:rsidRPr="00B21BBF" w:rsidRDefault="00767259" w:rsidP="00767259">
            <w:pPr>
              <w:suppressAutoHyphens/>
              <w:autoSpaceDN w:val="0"/>
              <w:spacing w:afterLines="20" w:after="48" w:line="240" w:lineRule="auto"/>
              <w:jc w:val="center"/>
              <w:textAlignment w:val="baseline"/>
              <w:rPr>
                <w:rFonts w:ascii="Times New Roman" w:eastAsia="Calibri" w:hAnsi="Times New Roman" w:cs="Times New Roman"/>
              </w:rPr>
            </w:pPr>
          </w:p>
        </w:tc>
        <w:tc>
          <w:tcPr>
            <w:tcW w:w="1575" w:type="dxa"/>
            <w:gridSpan w:val="3"/>
            <w:tcBorders>
              <w:top w:val="single" w:sz="4" w:space="0" w:color="000000"/>
              <w:left w:val="single" w:sz="4" w:space="0" w:color="000000"/>
              <w:bottom w:val="single" w:sz="4" w:space="0" w:color="000000"/>
              <w:right w:val="single" w:sz="4" w:space="0" w:color="000000"/>
            </w:tcBorders>
          </w:tcPr>
          <w:p w14:paraId="4BA90742" w14:textId="3B30D9F3" w:rsidR="00767259" w:rsidRPr="00B21BBF" w:rsidRDefault="00767259" w:rsidP="00767259">
            <w:pPr>
              <w:suppressAutoHyphens/>
              <w:autoSpaceDN w:val="0"/>
              <w:spacing w:afterLines="20" w:after="48" w:line="240" w:lineRule="auto"/>
              <w:jc w:val="center"/>
              <w:textAlignment w:val="baseline"/>
              <w:rPr>
                <w:rFonts w:ascii="Times New Roman" w:eastAsia="Calibri" w:hAnsi="Times New Roman" w:cs="Times New Roman"/>
              </w:rPr>
            </w:pPr>
            <w:r w:rsidRPr="00B21BBF">
              <w:rPr>
                <w:rFonts w:ascii="Times New Roman" w:hAnsi="Times New Roman" w:cs="Times New Roman"/>
              </w:rPr>
              <w:t>Centralizuoto vidaus audito skyrius</w:t>
            </w:r>
          </w:p>
        </w:tc>
        <w:tc>
          <w:tcPr>
            <w:tcW w:w="2693" w:type="dxa"/>
            <w:gridSpan w:val="7"/>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885F5F" w14:textId="2CEE22B8" w:rsidR="00767259" w:rsidRPr="00B21BBF" w:rsidRDefault="00767259" w:rsidP="00767259">
            <w:pPr>
              <w:autoSpaceDE w:val="0"/>
              <w:autoSpaceDN w:val="0"/>
              <w:adjustRightInd w:val="0"/>
              <w:spacing w:afterLines="20" w:after="48" w:line="240" w:lineRule="auto"/>
              <w:rPr>
                <w:rFonts w:ascii="Times New Roman" w:hAnsi="Times New Roman" w:cs="Times New Roman"/>
              </w:rPr>
            </w:pPr>
            <w:r w:rsidRPr="00B21BBF">
              <w:rPr>
                <w:rFonts w:ascii="Times New Roman" w:hAnsi="Times New Roman" w:cs="Times New Roman"/>
              </w:rPr>
              <w:t>Parengtos vidaus audito ataskaitos (vienetai)</w:t>
            </w:r>
          </w:p>
        </w:tc>
        <w:tc>
          <w:tcPr>
            <w:tcW w:w="851" w:type="dxa"/>
            <w:gridSpan w:val="3"/>
            <w:tcBorders>
              <w:top w:val="single" w:sz="4" w:space="0" w:color="000000"/>
              <w:left w:val="single" w:sz="4" w:space="0" w:color="000000"/>
              <w:bottom w:val="single" w:sz="4" w:space="0" w:color="000000"/>
              <w:right w:val="single" w:sz="4" w:space="0" w:color="auto"/>
            </w:tcBorders>
            <w:shd w:val="clear" w:color="auto" w:fill="auto"/>
            <w:tcMar>
              <w:top w:w="0" w:type="dxa"/>
              <w:left w:w="108" w:type="dxa"/>
              <w:bottom w:w="0" w:type="dxa"/>
              <w:right w:w="108" w:type="dxa"/>
            </w:tcMar>
          </w:tcPr>
          <w:p w14:paraId="40BF84AC" w14:textId="05C67771" w:rsidR="00767259" w:rsidRPr="00B21BBF" w:rsidRDefault="00767259" w:rsidP="00767259">
            <w:pPr>
              <w:suppressAutoHyphens/>
              <w:autoSpaceDN w:val="0"/>
              <w:spacing w:after="0" w:line="240" w:lineRule="auto"/>
              <w:jc w:val="center"/>
              <w:textAlignment w:val="baseline"/>
              <w:rPr>
                <w:rFonts w:ascii="Times New Roman" w:eastAsia="Calibri" w:hAnsi="Times New Roman" w:cs="Times New Roman"/>
              </w:rPr>
            </w:pPr>
            <w:r w:rsidRPr="00B21BBF">
              <w:rPr>
                <w:rFonts w:ascii="Times New Roman" w:hAnsi="Times New Roman" w:cs="Times New Roman"/>
              </w:rPr>
              <w:t>6</w:t>
            </w:r>
          </w:p>
        </w:tc>
        <w:tc>
          <w:tcPr>
            <w:tcW w:w="709" w:type="dxa"/>
            <w:gridSpan w:val="5"/>
            <w:tcBorders>
              <w:top w:val="single" w:sz="4" w:space="0" w:color="000000"/>
              <w:left w:val="single" w:sz="4" w:space="0" w:color="auto"/>
              <w:bottom w:val="single" w:sz="4" w:space="0" w:color="000000"/>
              <w:right w:val="single" w:sz="4" w:space="0" w:color="000000"/>
            </w:tcBorders>
          </w:tcPr>
          <w:p w14:paraId="0E518710" w14:textId="77777777" w:rsidR="00767259" w:rsidRPr="00B21BBF" w:rsidRDefault="00767259" w:rsidP="00767259">
            <w:pPr>
              <w:suppressAutoHyphens/>
              <w:autoSpaceDN w:val="0"/>
              <w:spacing w:after="0" w:line="240" w:lineRule="auto"/>
              <w:jc w:val="center"/>
              <w:textAlignment w:val="baseline"/>
              <w:rPr>
                <w:rFonts w:ascii="Times New Roman" w:eastAsia="Calibri" w:hAnsi="Times New Roman" w:cs="Times New Roman"/>
              </w:rPr>
            </w:pPr>
          </w:p>
        </w:tc>
        <w:tc>
          <w:tcPr>
            <w:tcW w:w="709" w:type="dxa"/>
            <w:gridSpan w:val="5"/>
            <w:tcBorders>
              <w:top w:val="single" w:sz="4" w:space="0" w:color="000000"/>
              <w:left w:val="single" w:sz="4" w:space="0" w:color="000000"/>
              <w:bottom w:val="single" w:sz="4" w:space="0" w:color="000000"/>
              <w:right w:val="single" w:sz="4" w:space="0" w:color="000000"/>
            </w:tcBorders>
          </w:tcPr>
          <w:p w14:paraId="68B73CB6" w14:textId="31138262" w:rsidR="00767259" w:rsidRPr="00B21BBF" w:rsidRDefault="00767259" w:rsidP="00767259">
            <w:pPr>
              <w:suppressAutoHyphens/>
              <w:autoSpaceDN w:val="0"/>
              <w:spacing w:after="0" w:line="240" w:lineRule="auto"/>
              <w:jc w:val="center"/>
              <w:textAlignment w:val="baseline"/>
              <w:rPr>
                <w:rFonts w:ascii="Times New Roman" w:eastAsia="Calibri" w:hAnsi="Times New Roman" w:cs="Times New Roman"/>
              </w:rPr>
            </w:pPr>
          </w:p>
        </w:tc>
        <w:tc>
          <w:tcPr>
            <w:tcW w:w="709" w:type="dxa"/>
            <w:gridSpan w:val="2"/>
            <w:tcBorders>
              <w:top w:val="single" w:sz="4" w:space="0" w:color="000000"/>
              <w:left w:val="single" w:sz="4" w:space="0" w:color="000000"/>
              <w:bottom w:val="single" w:sz="4" w:space="0" w:color="000000"/>
              <w:right w:val="single" w:sz="4" w:space="0" w:color="000000"/>
            </w:tcBorders>
          </w:tcPr>
          <w:p w14:paraId="58A11265" w14:textId="75417FEE" w:rsidR="00767259" w:rsidRPr="00B21BBF" w:rsidRDefault="009364F5" w:rsidP="00767259">
            <w:pPr>
              <w:suppressAutoHyphens/>
              <w:autoSpaceDN w:val="0"/>
              <w:spacing w:after="0" w:line="240" w:lineRule="auto"/>
              <w:jc w:val="center"/>
              <w:textAlignment w:val="baseline"/>
              <w:rPr>
                <w:rFonts w:ascii="Times New Roman" w:eastAsia="Calibri" w:hAnsi="Times New Roman" w:cs="Times New Roman"/>
              </w:rPr>
            </w:pPr>
            <w:r>
              <w:rPr>
                <w:rFonts w:ascii="Times New Roman" w:hAnsi="Times New Roman" w:cs="Times New Roman"/>
              </w:rPr>
              <w:t>3</w:t>
            </w:r>
          </w:p>
        </w:tc>
        <w:tc>
          <w:tcPr>
            <w:tcW w:w="850" w:type="dxa"/>
            <w:gridSpan w:val="4"/>
            <w:tcBorders>
              <w:top w:val="single" w:sz="4" w:space="0" w:color="000000"/>
              <w:left w:val="single" w:sz="4" w:space="0" w:color="000000"/>
              <w:bottom w:val="single" w:sz="4" w:space="0" w:color="000000"/>
              <w:right w:val="single" w:sz="4" w:space="0" w:color="000000"/>
            </w:tcBorders>
          </w:tcPr>
          <w:p w14:paraId="364B8555" w14:textId="50922B05" w:rsidR="00767259" w:rsidRPr="00B21BBF" w:rsidRDefault="00767259" w:rsidP="00767259">
            <w:pPr>
              <w:suppressAutoHyphens/>
              <w:autoSpaceDN w:val="0"/>
              <w:spacing w:after="0" w:line="240" w:lineRule="auto"/>
              <w:jc w:val="center"/>
              <w:textAlignment w:val="baseline"/>
              <w:rPr>
                <w:rFonts w:ascii="Times New Roman" w:eastAsia="Calibri" w:hAnsi="Times New Roman" w:cs="Times New Roman"/>
              </w:rPr>
            </w:pPr>
            <w:r w:rsidRPr="00B21BBF">
              <w:rPr>
                <w:rFonts w:ascii="Times New Roman" w:hAnsi="Times New Roman" w:cs="Times New Roman"/>
              </w:rPr>
              <w:t>3</w:t>
            </w:r>
          </w:p>
        </w:tc>
      </w:tr>
      <w:tr w:rsidR="00767259" w:rsidRPr="00B21BBF" w14:paraId="28D7B897" w14:textId="77777777" w:rsidTr="00385BC1">
        <w:trPr>
          <w:gridAfter w:val="1"/>
          <w:wAfter w:w="26" w:type="dxa"/>
          <w:trHeight w:val="415"/>
        </w:trPr>
        <w:tc>
          <w:tcPr>
            <w:tcW w:w="1504"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14:paraId="16869732" w14:textId="657C6EE8" w:rsidR="00767259" w:rsidRPr="00B21BBF" w:rsidRDefault="00767259" w:rsidP="00767259">
            <w:pPr>
              <w:suppressAutoHyphens/>
              <w:autoSpaceDN w:val="0"/>
              <w:spacing w:after="0" w:line="240" w:lineRule="auto"/>
              <w:jc w:val="center"/>
              <w:textAlignment w:val="baseline"/>
              <w:rPr>
                <w:rFonts w:ascii="Times New Roman" w:eastAsia="Calibri" w:hAnsi="Times New Roman" w:cs="Times New Roman"/>
              </w:rPr>
            </w:pPr>
            <w:r>
              <w:rPr>
                <w:rFonts w:ascii="Times New Roman" w:eastAsia="Calibri" w:hAnsi="Times New Roman" w:cs="Times New Roman"/>
              </w:rPr>
              <w:t>22.</w:t>
            </w:r>
          </w:p>
        </w:tc>
        <w:tc>
          <w:tcPr>
            <w:tcW w:w="3310"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630A18" w14:textId="41A68A4B" w:rsidR="00767259" w:rsidRPr="00B21BBF" w:rsidRDefault="00767259" w:rsidP="00767259">
            <w:pPr>
              <w:widowControl w:val="0"/>
              <w:suppressAutoHyphens/>
              <w:autoSpaceDN w:val="0"/>
              <w:spacing w:afterLines="20" w:after="48" w:line="240" w:lineRule="auto"/>
              <w:textAlignment w:val="baseline"/>
              <w:rPr>
                <w:rFonts w:ascii="Times New Roman" w:eastAsia="Calibri" w:hAnsi="Times New Roman" w:cs="Times New Roman"/>
              </w:rPr>
            </w:pPr>
            <w:r w:rsidRPr="00B21BBF">
              <w:rPr>
                <w:rFonts w:ascii="Times New Roman" w:eastAsia="Calibri" w:hAnsi="Times New Roman" w:cs="Times New Roman"/>
              </w:rPr>
              <w:t>Konsultuoti ministerijos padalinius elektroninių dokumentų rengimo klausimais</w:t>
            </w:r>
          </w:p>
        </w:tc>
        <w:tc>
          <w:tcPr>
            <w:tcW w:w="1118" w:type="dxa"/>
            <w:tcBorders>
              <w:top w:val="single" w:sz="4" w:space="0" w:color="000000"/>
              <w:left w:val="single" w:sz="4" w:space="0" w:color="000000"/>
              <w:bottom w:val="single" w:sz="4" w:space="0" w:color="000000"/>
              <w:right w:val="single" w:sz="4" w:space="0" w:color="000000"/>
            </w:tcBorders>
          </w:tcPr>
          <w:p w14:paraId="268705A6" w14:textId="77777777" w:rsidR="00767259" w:rsidRPr="00B21BBF" w:rsidRDefault="00767259" w:rsidP="00767259">
            <w:pPr>
              <w:suppressAutoHyphens/>
              <w:autoSpaceDN w:val="0"/>
              <w:spacing w:afterLines="20" w:after="48" w:line="240" w:lineRule="auto"/>
              <w:jc w:val="center"/>
              <w:textAlignment w:val="baseline"/>
              <w:rPr>
                <w:rFonts w:ascii="Times New Roman" w:eastAsia="Calibri" w:hAnsi="Times New Roman" w:cs="Times New Roman"/>
              </w:rPr>
            </w:pPr>
          </w:p>
        </w:tc>
        <w:tc>
          <w:tcPr>
            <w:tcW w:w="1575" w:type="dxa"/>
            <w:gridSpan w:val="3"/>
            <w:tcBorders>
              <w:top w:val="single" w:sz="4" w:space="0" w:color="000000"/>
              <w:left w:val="single" w:sz="4" w:space="0" w:color="000000"/>
              <w:bottom w:val="single" w:sz="4" w:space="0" w:color="000000"/>
              <w:right w:val="single" w:sz="4" w:space="0" w:color="000000"/>
            </w:tcBorders>
          </w:tcPr>
          <w:p w14:paraId="24F07D5C" w14:textId="3401A5DA" w:rsidR="00767259" w:rsidRPr="00B21BBF" w:rsidRDefault="00767259" w:rsidP="00767259">
            <w:pPr>
              <w:suppressAutoHyphens/>
              <w:autoSpaceDN w:val="0"/>
              <w:spacing w:afterLines="20" w:after="48" w:line="240" w:lineRule="auto"/>
              <w:jc w:val="center"/>
              <w:textAlignment w:val="baseline"/>
              <w:rPr>
                <w:rFonts w:ascii="Times New Roman" w:eastAsia="Calibri" w:hAnsi="Times New Roman" w:cs="Times New Roman"/>
              </w:rPr>
            </w:pPr>
            <w:r w:rsidRPr="00B21BBF">
              <w:rPr>
                <w:rFonts w:ascii="Times New Roman" w:eastAsia="Calibri" w:hAnsi="Times New Roman" w:cs="Times New Roman"/>
              </w:rPr>
              <w:t xml:space="preserve">OVD VKDVS </w:t>
            </w:r>
          </w:p>
        </w:tc>
        <w:tc>
          <w:tcPr>
            <w:tcW w:w="2693" w:type="dxa"/>
            <w:gridSpan w:val="7"/>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05F3E9" w14:textId="79ED8909" w:rsidR="00767259" w:rsidRPr="00B21BBF" w:rsidRDefault="00767259" w:rsidP="00767259">
            <w:pPr>
              <w:autoSpaceDE w:val="0"/>
              <w:autoSpaceDN w:val="0"/>
              <w:adjustRightInd w:val="0"/>
              <w:spacing w:afterLines="20" w:after="48" w:line="240" w:lineRule="auto"/>
              <w:rPr>
                <w:rFonts w:ascii="Times New Roman" w:eastAsia="Calibri" w:hAnsi="Times New Roman" w:cs="Times New Roman"/>
              </w:rPr>
            </w:pPr>
            <w:r w:rsidRPr="00B21BBF">
              <w:rPr>
                <w:rFonts w:ascii="Times New Roman" w:hAnsi="Times New Roman" w:cs="Times New Roman"/>
              </w:rPr>
              <w:t xml:space="preserve">Įstaigos per ataskaitinius biudžetinius metus gautų ir sudarytų (įskaitant ir siunčiamų) elektroninių dokumentų skaičius nuo visų įstaigos per ataskaitinius biudžetinius </w:t>
            </w:r>
            <w:r w:rsidRPr="00B21BBF">
              <w:rPr>
                <w:rFonts w:ascii="Times New Roman" w:hAnsi="Times New Roman" w:cs="Times New Roman"/>
              </w:rPr>
              <w:lastRenderedPageBreak/>
              <w:t>metus gautų ir sudarytų dokumentų skaičiaus (procentai)</w:t>
            </w:r>
          </w:p>
        </w:tc>
        <w:tc>
          <w:tcPr>
            <w:tcW w:w="851" w:type="dxa"/>
            <w:gridSpan w:val="3"/>
            <w:tcBorders>
              <w:top w:val="single" w:sz="4" w:space="0" w:color="000000"/>
              <w:left w:val="single" w:sz="4" w:space="0" w:color="000000"/>
              <w:bottom w:val="single" w:sz="4" w:space="0" w:color="000000"/>
              <w:right w:val="single" w:sz="4" w:space="0" w:color="auto"/>
            </w:tcBorders>
            <w:shd w:val="clear" w:color="auto" w:fill="auto"/>
            <w:tcMar>
              <w:top w:w="0" w:type="dxa"/>
              <w:left w:w="108" w:type="dxa"/>
              <w:bottom w:w="0" w:type="dxa"/>
              <w:right w:w="108" w:type="dxa"/>
            </w:tcMar>
          </w:tcPr>
          <w:p w14:paraId="346B020B" w14:textId="5EBB55F3" w:rsidR="00767259" w:rsidRPr="00B21BBF" w:rsidRDefault="00767259" w:rsidP="00767259">
            <w:pPr>
              <w:suppressAutoHyphens/>
              <w:autoSpaceDN w:val="0"/>
              <w:spacing w:after="0" w:line="240" w:lineRule="auto"/>
              <w:jc w:val="center"/>
              <w:textAlignment w:val="baseline"/>
              <w:rPr>
                <w:rFonts w:ascii="Times New Roman" w:eastAsia="Calibri" w:hAnsi="Times New Roman" w:cs="Times New Roman"/>
              </w:rPr>
            </w:pPr>
            <w:r w:rsidRPr="00B21BBF">
              <w:rPr>
                <w:rFonts w:ascii="Times New Roman" w:eastAsia="Calibri" w:hAnsi="Times New Roman" w:cs="Times New Roman"/>
              </w:rPr>
              <w:lastRenderedPageBreak/>
              <w:t>75</w:t>
            </w:r>
          </w:p>
        </w:tc>
        <w:tc>
          <w:tcPr>
            <w:tcW w:w="709" w:type="dxa"/>
            <w:gridSpan w:val="5"/>
            <w:tcBorders>
              <w:top w:val="single" w:sz="4" w:space="0" w:color="000000"/>
              <w:left w:val="single" w:sz="4" w:space="0" w:color="auto"/>
              <w:bottom w:val="single" w:sz="4" w:space="0" w:color="000000"/>
              <w:right w:val="single" w:sz="4" w:space="0" w:color="000000"/>
            </w:tcBorders>
          </w:tcPr>
          <w:p w14:paraId="083A3604" w14:textId="77777777" w:rsidR="00767259" w:rsidRPr="00B21BBF" w:rsidRDefault="00767259" w:rsidP="00767259">
            <w:pPr>
              <w:suppressAutoHyphens/>
              <w:autoSpaceDN w:val="0"/>
              <w:spacing w:after="0" w:line="240" w:lineRule="auto"/>
              <w:jc w:val="center"/>
              <w:textAlignment w:val="baseline"/>
              <w:rPr>
                <w:rFonts w:ascii="Times New Roman" w:eastAsia="Calibri" w:hAnsi="Times New Roman" w:cs="Times New Roman"/>
              </w:rPr>
            </w:pPr>
          </w:p>
        </w:tc>
        <w:tc>
          <w:tcPr>
            <w:tcW w:w="709" w:type="dxa"/>
            <w:gridSpan w:val="5"/>
            <w:tcBorders>
              <w:top w:val="single" w:sz="4" w:space="0" w:color="000000"/>
              <w:left w:val="single" w:sz="4" w:space="0" w:color="000000"/>
              <w:bottom w:val="single" w:sz="4" w:space="0" w:color="000000"/>
              <w:right w:val="single" w:sz="4" w:space="0" w:color="000000"/>
            </w:tcBorders>
          </w:tcPr>
          <w:p w14:paraId="3C36FF03" w14:textId="77777777" w:rsidR="00767259" w:rsidRPr="00B21BBF" w:rsidRDefault="00767259" w:rsidP="00767259">
            <w:pPr>
              <w:suppressAutoHyphens/>
              <w:autoSpaceDN w:val="0"/>
              <w:spacing w:after="0" w:line="240" w:lineRule="auto"/>
              <w:jc w:val="center"/>
              <w:textAlignment w:val="baseline"/>
              <w:rPr>
                <w:rFonts w:ascii="Times New Roman" w:eastAsia="Calibri" w:hAnsi="Times New Roman" w:cs="Times New Roman"/>
              </w:rPr>
            </w:pPr>
          </w:p>
        </w:tc>
        <w:tc>
          <w:tcPr>
            <w:tcW w:w="709" w:type="dxa"/>
            <w:gridSpan w:val="2"/>
            <w:tcBorders>
              <w:top w:val="single" w:sz="4" w:space="0" w:color="000000"/>
              <w:left w:val="single" w:sz="4" w:space="0" w:color="000000"/>
              <w:bottom w:val="single" w:sz="4" w:space="0" w:color="000000"/>
              <w:right w:val="single" w:sz="4" w:space="0" w:color="000000"/>
            </w:tcBorders>
          </w:tcPr>
          <w:p w14:paraId="24E1DB7A" w14:textId="77777777" w:rsidR="00767259" w:rsidRPr="00B21BBF" w:rsidRDefault="00767259" w:rsidP="00767259">
            <w:pPr>
              <w:suppressAutoHyphens/>
              <w:autoSpaceDN w:val="0"/>
              <w:spacing w:after="0" w:line="240" w:lineRule="auto"/>
              <w:jc w:val="center"/>
              <w:textAlignment w:val="baseline"/>
              <w:rPr>
                <w:rFonts w:ascii="Times New Roman" w:eastAsia="Calibri" w:hAnsi="Times New Roman" w:cs="Times New Roman"/>
              </w:rPr>
            </w:pPr>
          </w:p>
        </w:tc>
        <w:tc>
          <w:tcPr>
            <w:tcW w:w="850" w:type="dxa"/>
            <w:gridSpan w:val="4"/>
            <w:tcBorders>
              <w:top w:val="single" w:sz="4" w:space="0" w:color="000000"/>
              <w:left w:val="single" w:sz="4" w:space="0" w:color="000000"/>
              <w:bottom w:val="single" w:sz="4" w:space="0" w:color="000000"/>
              <w:right w:val="single" w:sz="4" w:space="0" w:color="000000"/>
            </w:tcBorders>
          </w:tcPr>
          <w:p w14:paraId="07AD9271" w14:textId="68D9BF8E" w:rsidR="00767259" w:rsidRPr="00B21BBF" w:rsidRDefault="00767259" w:rsidP="00767259">
            <w:pPr>
              <w:suppressAutoHyphens/>
              <w:autoSpaceDN w:val="0"/>
              <w:spacing w:after="0" w:line="240" w:lineRule="auto"/>
              <w:jc w:val="center"/>
              <w:textAlignment w:val="baseline"/>
              <w:rPr>
                <w:rFonts w:ascii="Times New Roman" w:eastAsia="Calibri" w:hAnsi="Times New Roman" w:cs="Times New Roman"/>
              </w:rPr>
            </w:pPr>
            <w:r w:rsidRPr="00B21BBF">
              <w:rPr>
                <w:rFonts w:ascii="Times New Roman" w:eastAsia="Calibri" w:hAnsi="Times New Roman" w:cs="Times New Roman"/>
              </w:rPr>
              <w:t>75</w:t>
            </w:r>
          </w:p>
        </w:tc>
      </w:tr>
      <w:tr w:rsidR="00767259" w:rsidRPr="00B21BBF" w14:paraId="0525AB4B" w14:textId="77777777" w:rsidTr="00385BC1">
        <w:trPr>
          <w:gridAfter w:val="1"/>
          <w:wAfter w:w="26" w:type="dxa"/>
          <w:trHeight w:val="788"/>
        </w:trPr>
        <w:tc>
          <w:tcPr>
            <w:tcW w:w="1504"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14:paraId="532D5F58" w14:textId="48F75B02" w:rsidR="00767259" w:rsidRPr="00B21BBF" w:rsidRDefault="00767259" w:rsidP="00767259">
            <w:pPr>
              <w:suppressAutoHyphens/>
              <w:autoSpaceDN w:val="0"/>
              <w:spacing w:after="0" w:line="240" w:lineRule="auto"/>
              <w:jc w:val="center"/>
              <w:textAlignment w:val="baseline"/>
              <w:rPr>
                <w:rFonts w:ascii="Times New Roman" w:eastAsia="Calibri" w:hAnsi="Times New Roman" w:cs="Times New Roman"/>
                <w:i/>
                <w:iCs/>
              </w:rPr>
            </w:pPr>
            <w:r>
              <w:rPr>
                <w:rFonts w:ascii="Times New Roman" w:eastAsia="Calibri" w:hAnsi="Times New Roman" w:cs="Times New Roman"/>
              </w:rPr>
              <w:t>23.</w:t>
            </w:r>
          </w:p>
          <w:p w14:paraId="3394F406" w14:textId="24ACB66D" w:rsidR="00767259" w:rsidRPr="00B21BBF" w:rsidRDefault="00767259" w:rsidP="00767259">
            <w:pPr>
              <w:suppressAutoHyphens/>
              <w:autoSpaceDN w:val="0"/>
              <w:spacing w:after="0" w:line="240" w:lineRule="auto"/>
              <w:jc w:val="center"/>
              <w:textAlignment w:val="baseline"/>
              <w:rPr>
                <w:rFonts w:ascii="Times New Roman" w:eastAsia="Calibri" w:hAnsi="Times New Roman" w:cs="Times New Roman"/>
              </w:rPr>
            </w:pPr>
          </w:p>
        </w:tc>
        <w:tc>
          <w:tcPr>
            <w:tcW w:w="3310"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6268F6" w14:textId="39DA829F" w:rsidR="00767259" w:rsidRPr="00B21BBF" w:rsidRDefault="00767259" w:rsidP="00767259">
            <w:pPr>
              <w:widowControl w:val="0"/>
              <w:suppressAutoHyphens/>
              <w:autoSpaceDN w:val="0"/>
              <w:spacing w:afterLines="20" w:after="48" w:line="240" w:lineRule="auto"/>
              <w:textAlignment w:val="baseline"/>
              <w:rPr>
                <w:rFonts w:ascii="Times New Roman" w:eastAsia="Calibri" w:hAnsi="Times New Roman" w:cs="Times New Roman"/>
              </w:rPr>
            </w:pPr>
            <w:r w:rsidRPr="00B21BBF">
              <w:rPr>
                <w:rFonts w:ascii="Times New Roman" w:eastAsia="Calibri" w:hAnsi="Times New Roman" w:cs="Times New Roman"/>
              </w:rPr>
              <w:t xml:space="preserve">Ne mažiau kaip 98 proc. užklausų registruotų </w:t>
            </w:r>
            <w:proofErr w:type="spellStart"/>
            <w:r w:rsidRPr="00B21BBF">
              <w:rPr>
                <w:rFonts w:ascii="Times New Roman" w:eastAsia="Calibri" w:hAnsi="Times New Roman" w:cs="Times New Roman"/>
              </w:rPr>
              <w:t>pagalba@sumin.lt</w:t>
            </w:r>
            <w:proofErr w:type="spellEnd"/>
            <w:r w:rsidRPr="00B21BBF">
              <w:rPr>
                <w:rFonts w:ascii="Times New Roman" w:eastAsia="Calibri" w:hAnsi="Times New Roman" w:cs="Times New Roman"/>
              </w:rPr>
              <w:t xml:space="preserve"> arba per intraneto svetainės skiltį „IT pagalba“ pašalinti per užklausoje nurodytą laiką</w:t>
            </w:r>
          </w:p>
        </w:tc>
        <w:tc>
          <w:tcPr>
            <w:tcW w:w="1118" w:type="dxa"/>
            <w:tcBorders>
              <w:top w:val="single" w:sz="4" w:space="0" w:color="000000"/>
              <w:left w:val="single" w:sz="4" w:space="0" w:color="000000"/>
              <w:bottom w:val="single" w:sz="4" w:space="0" w:color="000000"/>
              <w:right w:val="single" w:sz="4" w:space="0" w:color="000000"/>
            </w:tcBorders>
          </w:tcPr>
          <w:p w14:paraId="7E619CF3" w14:textId="77777777" w:rsidR="00767259" w:rsidRPr="00B21BBF" w:rsidRDefault="00767259" w:rsidP="00767259">
            <w:pPr>
              <w:suppressAutoHyphens/>
              <w:autoSpaceDN w:val="0"/>
              <w:spacing w:afterLines="20" w:after="48" w:line="240" w:lineRule="auto"/>
              <w:jc w:val="center"/>
              <w:textAlignment w:val="baseline"/>
              <w:rPr>
                <w:rFonts w:ascii="Times New Roman" w:eastAsia="Calibri" w:hAnsi="Times New Roman" w:cs="Times New Roman"/>
              </w:rPr>
            </w:pPr>
          </w:p>
        </w:tc>
        <w:tc>
          <w:tcPr>
            <w:tcW w:w="1575" w:type="dxa"/>
            <w:gridSpan w:val="3"/>
            <w:tcBorders>
              <w:top w:val="single" w:sz="4" w:space="0" w:color="000000"/>
              <w:left w:val="single" w:sz="4" w:space="0" w:color="000000"/>
              <w:bottom w:val="single" w:sz="4" w:space="0" w:color="000000"/>
              <w:right w:val="single" w:sz="4" w:space="0" w:color="000000"/>
            </w:tcBorders>
          </w:tcPr>
          <w:p w14:paraId="01CF1296" w14:textId="5B334BAC" w:rsidR="00767259" w:rsidRPr="00B21BBF" w:rsidRDefault="00767259" w:rsidP="00767259">
            <w:pPr>
              <w:suppressAutoHyphens/>
              <w:autoSpaceDN w:val="0"/>
              <w:spacing w:afterLines="20" w:after="48" w:line="240" w:lineRule="auto"/>
              <w:jc w:val="center"/>
              <w:textAlignment w:val="baseline"/>
              <w:rPr>
                <w:rFonts w:ascii="Times New Roman" w:eastAsia="Calibri" w:hAnsi="Times New Roman" w:cs="Times New Roman"/>
              </w:rPr>
            </w:pPr>
            <w:r w:rsidRPr="00B21BBF">
              <w:rPr>
                <w:rFonts w:ascii="Times New Roman" w:eastAsia="Calibri" w:hAnsi="Times New Roman" w:cs="Times New Roman"/>
              </w:rPr>
              <w:t>OVD Informacinių sistemų skyrius</w:t>
            </w:r>
          </w:p>
        </w:tc>
        <w:tc>
          <w:tcPr>
            <w:tcW w:w="2693" w:type="dxa"/>
            <w:gridSpan w:val="7"/>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08C529" w14:textId="3B708308" w:rsidR="00767259" w:rsidRPr="00B21BBF" w:rsidRDefault="00767259" w:rsidP="00767259">
            <w:pPr>
              <w:autoSpaceDE w:val="0"/>
              <w:autoSpaceDN w:val="0"/>
              <w:adjustRightInd w:val="0"/>
              <w:spacing w:afterLines="20" w:after="48" w:line="240" w:lineRule="auto"/>
              <w:rPr>
                <w:rFonts w:ascii="Times New Roman" w:eastAsia="Calibri" w:hAnsi="Times New Roman" w:cs="Times New Roman"/>
              </w:rPr>
            </w:pPr>
            <w:r w:rsidRPr="00B21BBF">
              <w:rPr>
                <w:rFonts w:ascii="Times New Roman" w:eastAsia="Calibri" w:hAnsi="Times New Roman" w:cs="Times New Roman"/>
              </w:rPr>
              <w:t>Išlaikytas ministerijos darbuotojų pasitenkinimo informacinėmis sistemomis rodiklis (procentai)</w:t>
            </w:r>
          </w:p>
        </w:tc>
        <w:tc>
          <w:tcPr>
            <w:tcW w:w="851" w:type="dxa"/>
            <w:gridSpan w:val="3"/>
            <w:tcBorders>
              <w:top w:val="single" w:sz="4" w:space="0" w:color="000000"/>
              <w:left w:val="single" w:sz="4" w:space="0" w:color="000000"/>
              <w:bottom w:val="single" w:sz="4" w:space="0" w:color="000000"/>
              <w:right w:val="single" w:sz="4" w:space="0" w:color="auto"/>
            </w:tcBorders>
            <w:shd w:val="clear" w:color="auto" w:fill="auto"/>
            <w:tcMar>
              <w:top w:w="0" w:type="dxa"/>
              <w:left w:w="108" w:type="dxa"/>
              <w:bottom w:w="0" w:type="dxa"/>
              <w:right w:w="108" w:type="dxa"/>
            </w:tcMar>
          </w:tcPr>
          <w:p w14:paraId="6B806001" w14:textId="09D90AB5" w:rsidR="00767259" w:rsidRPr="00B21BBF" w:rsidRDefault="00767259" w:rsidP="00767259">
            <w:pPr>
              <w:suppressAutoHyphens/>
              <w:autoSpaceDN w:val="0"/>
              <w:spacing w:after="0" w:line="240" w:lineRule="auto"/>
              <w:jc w:val="center"/>
              <w:textAlignment w:val="baseline"/>
              <w:rPr>
                <w:rFonts w:ascii="Times New Roman" w:eastAsia="Calibri" w:hAnsi="Times New Roman" w:cs="Times New Roman"/>
              </w:rPr>
            </w:pPr>
            <w:r w:rsidRPr="00B21BBF">
              <w:rPr>
                <w:rFonts w:ascii="Times New Roman" w:eastAsia="Calibri" w:hAnsi="Times New Roman" w:cs="Times New Roman"/>
              </w:rPr>
              <w:t>90</w:t>
            </w:r>
          </w:p>
        </w:tc>
        <w:tc>
          <w:tcPr>
            <w:tcW w:w="709" w:type="dxa"/>
            <w:gridSpan w:val="5"/>
            <w:tcBorders>
              <w:top w:val="single" w:sz="4" w:space="0" w:color="000000"/>
              <w:left w:val="single" w:sz="4" w:space="0" w:color="auto"/>
              <w:bottom w:val="single" w:sz="4" w:space="0" w:color="000000"/>
              <w:right w:val="single" w:sz="4" w:space="0" w:color="000000"/>
            </w:tcBorders>
          </w:tcPr>
          <w:p w14:paraId="36EFFA59" w14:textId="0F4FD372" w:rsidR="00767259" w:rsidRPr="00B21BBF" w:rsidRDefault="00767259" w:rsidP="00767259">
            <w:pPr>
              <w:suppressAutoHyphens/>
              <w:autoSpaceDN w:val="0"/>
              <w:spacing w:after="0" w:line="240" w:lineRule="auto"/>
              <w:jc w:val="center"/>
              <w:textAlignment w:val="baseline"/>
              <w:rPr>
                <w:rFonts w:ascii="Times New Roman" w:eastAsia="Calibri" w:hAnsi="Times New Roman" w:cs="Times New Roman"/>
              </w:rPr>
            </w:pPr>
          </w:p>
        </w:tc>
        <w:tc>
          <w:tcPr>
            <w:tcW w:w="709" w:type="dxa"/>
            <w:gridSpan w:val="5"/>
            <w:tcBorders>
              <w:top w:val="single" w:sz="4" w:space="0" w:color="000000"/>
              <w:left w:val="single" w:sz="4" w:space="0" w:color="000000"/>
              <w:bottom w:val="single" w:sz="4" w:space="0" w:color="000000"/>
              <w:right w:val="single" w:sz="4" w:space="0" w:color="000000"/>
            </w:tcBorders>
          </w:tcPr>
          <w:p w14:paraId="2F63F822" w14:textId="77777777" w:rsidR="00767259" w:rsidRPr="00B21BBF" w:rsidRDefault="00767259" w:rsidP="00767259">
            <w:pPr>
              <w:suppressAutoHyphens/>
              <w:autoSpaceDN w:val="0"/>
              <w:spacing w:after="0" w:line="240" w:lineRule="auto"/>
              <w:jc w:val="center"/>
              <w:textAlignment w:val="baseline"/>
              <w:rPr>
                <w:rFonts w:ascii="Times New Roman" w:eastAsia="Calibri" w:hAnsi="Times New Roman" w:cs="Times New Roman"/>
              </w:rPr>
            </w:pPr>
          </w:p>
        </w:tc>
        <w:tc>
          <w:tcPr>
            <w:tcW w:w="709" w:type="dxa"/>
            <w:gridSpan w:val="2"/>
            <w:tcBorders>
              <w:top w:val="single" w:sz="4" w:space="0" w:color="000000"/>
              <w:left w:val="single" w:sz="4" w:space="0" w:color="000000"/>
              <w:bottom w:val="single" w:sz="4" w:space="0" w:color="000000"/>
              <w:right w:val="single" w:sz="4" w:space="0" w:color="000000"/>
            </w:tcBorders>
          </w:tcPr>
          <w:p w14:paraId="2932F4FD" w14:textId="77777777" w:rsidR="00767259" w:rsidRPr="00B21BBF" w:rsidRDefault="00767259" w:rsidP="00767259">
            <w:pPr>
              <w:suppressAutoHyphens/>
              <w:autoSpaceDN w:val="0"/>
              <w:spacing w:after="0" w:line="240" w:lineRule="auto"/>
              <w:jc w:val="center"/>
              <w:textAlignment w:val="baseline"/>
              <w:rPr>
                <w:rFonts w:ascii="Times New Roman" w:eastAsia="Calibri" w:hAnsi="Times New Roman" w:cs="Times New Roman"/>
              </w:rPr>
            </w:pPr>
          </w:p>
        </w:tc>
        <w:tc>
          <w:tcPr>
            <w:tcW w:w="850" w:type="dxa"/>
            <w:gridSpan w:val="4"/>
            <w:tcBorders>
              <w:top w:val="single" w:sz="4" w:space="0" w:color="000000"/>
              <w:left w:val="single" w:sz="4" w:space="0" w:color="000000"/>
              <w:bottom w:val="single" w:sz="4" w:space="0" w:color="000000"/>
              <w:right w:val="single" w:sz="4" w:space="0" w:color="000000"/>
            </w:tcBorders>
          </w:tcPr>
          <w:p w14:paraId="22ED5013" w14:textId="4E683897" w:rsidR="00767259" w:rsidRPr="00B21BBF" w:rsidRDefault="00767259" w:rsidP="00767259">
            <w:pPr>
              <w:suppressAutoHyphens/>
              <w:autoSpaceDN w:val="0"/>
              <w:spacing w:after="0" w:line="240" w:lineRule="auto"/>
              <w:jc w:val="center"/>
              <w:textAlignment w:val="baseline"/>
              <w:rPr>
                <w:rFonts w:ascii="Times New Roman" w:eastAsia="Calibri" w:hAnsi="Times New Roman" w:cs="Times New Roman"/>
              </w:rPr>
            </w:pPr>
            <w:r w:rsidRPr="00B21BBF">
              <w:rPr>
                <w:rFonts w:ascii="Times New Roman" w:eastAsia="Calibri" w:hAnsi="Times New Roman" w:cs="Times New Roman"/>
              </w:rPr>
              <w:t>90</w:t>
            </w:r>
          </w:p>
        </w:tc>
      </w:tr>
      <w:tr w:rsidR="00767259" w:rsidRPr="00B21BBF" w14:paraId="7F776464" w14:textId="77777777" w:rsidTr="00385BC1">
        <w:trPr>
          <w:gridAfter w:val="1"/>
          <w:wAfter w:w="26" w:type="dxa"/>
          <w:trHeight w:val="788"/>
        </w:trPr>
        <w:tc>
          <w:tcPr>
            <w:tcW w:w="1504"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14:paraId="346F39D6" w14:textId="163F0DD0" w:rsidR="00767259" w:rsidRPr="00B21BBF" w:rsidRDefault="00767259" w:rsidP="00767259">
            <w:pPr>
              <w:suppressAutoHyphens/>
              <w:autoSpaceDN w:val="0"/>
              <w:spacing w:after="0" w:line="240" w:lineRule="auto"/>
              <w:jc w:val="center"/>
              <w:textAlignment w:val="baseline"/>
              <w:rPr>
                <w:rFonts w:ascii="Times New Roman" w:eastAsia="Calibri" w:hAnsi="Times New Roman" w:cs="Times New Roman"/>
              </w:rPr>
            </w:pPr>
            <w:r>
              <w:rPr>
                <w:rFonts w:ascii="Times New Roman" w:eastAsia="Calibri" w:hAnsi="Times New Roman" w:cs="Times New Roman"/>
              </w:rPr>
              <w:t>24.</w:t>
            </w:r>
          </w:p>
          <w:p w14:paraId="11290D2D" w14:textId="10DF35B0" w:rsidR="00767259" w:rsidRPr="00B21BBF" w:rsidRDefault="00767259" w:rsidP="00767259">
            <w:pPr>
              <w:suppressAutoHyphens/>
              <w:autoSpaceDN w:val="0"/>
              <w:spacing w:after="0" w:line="240" w:lineRule="auto"/>
              <w:jc w:val="center"/>
              <w:textAlignment w:val="baseline"/>
              <w:rPr>
                <w:rFonts w:ascii="Times New Roman" w:eastAsia="Calibri" w:hAnsi="Times New Roman" w:cs="Times New Roman"/>
              </w:rPr>
            </w:pPr>
          </w:p>
        </w:tc>
        <w:tc>
          <w:tcPr>
            <w:tcW w:w="3310"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EB4246" w14:textId="61EDC868" w:rsidR="00767259" w:rsidRPr="00B21BBF" w:rsidRDefault="00767259" w:rsidP="00767259">
            <w:pPr>
              <w:autoSpaceDE w:val="0"/>
              <w:autoSpaceDN w:val="0"/>
              <w:adjustRightInd w:val="0"/>
              <w:spacing w:afterLines="20" w:after="48" w:line="240" w:lineRule="auto"/>
              <w:rPr>
                <w:rFonts w:ascii="Times New Roman" w:eastAsia="Calibri" w:hAnsi="Times New Roman" w:cs="Times New Roman"/>
              </w:rPr>
            </w:pPr>
            <w:r w:rsidRPr="00B21BBF">
              <w:rPr>
                <w:rFonts w:ascii="Times New Roman" w:eastAsia="Calibri" w:hAnsi="Times New Roman" w:cs="Times New Roman"/>
              </w:rPr>
              <w:t>Atliekant visus viešuosius pirkimus taikyti žaliųjų pirkimų reikalavimus</w:t>
            </w:r>
          </w:p>
        </w:tc>
        <w:tc>
          <w:tcPr>
            <w:tcW w:w="1118" w:type="dxa"/>
            <w:tcBorders>
              <w:top w:val="single" w:sz="4" w:space="0" w:color="000000"/>
              <w:left w:val="single" w:sz="4" w:space="0" w:color="000000"/>
              <w:bottom w:val="single" w:sz="4" w:space="0" w:color="000000"/>
              <w:right w:val="single" w:sz="4" w:space="0" w:color="000000"/>
            </w:tcBorders>
          </w:tcPr>
          <w:p w14:paraId="525A69D8" w14:textId="77777777" w:rsidR="00767259" w:rsidRPr="00B21BBF" w:rsidRDefault="00767259" w:rsidP="00767259">
            <w:pPr>
              <w:suppressAutoHyphens/>
              <w:autoSpaceDN w:val="0"/>
              <w:spacing w:afterLines="20" w:after="48" w:line="240" w:lineRule="auto"/>
              <w:jc w:val="center"/>
              <w:textAlignment w:val="baseline"/>
              <w:rPr>
                <w:rFonts w:ascii="Times New Roman" w:eastAsia="Calibri" w:hAnsi="Times New Roman" w:cs="Times New Roman"/>
              </w:rPr>
            </w:pPr>
          </w:p>
        </w:tc>
        <w:tc>
          <w:tcPr>
            <w:tcW w:w="1575" w:type="dxa"/>
            <w:gridSpan w:val="3"/>
            <w:tcBorders>
              <w:top w:val="single" w:sz="4" w:space="0" w:color="000000"/>
              <w:left w:val="single" w:sz="4" w:space="0" w:color="000000"/>
              <w:bottom w:val="single" w:sz="4" w:space="0" w:color="000000"/>
              <w:right w:val="single" w:sz="4" w:space="0" w:color="000000"/>
            </w:tcBorders>
          </w:tcPr>
          <w:p w14:paraId="719B6B64" w14:textId="01ACBFE2" w:rsidR="00767259" w:rsidRPr="00B21BBF" w:rsidRDefault="00767259" w:rsidP="00767259">
            <w:pPr>
              <w:suppressAutoHyphens/>
              <w:autoSpaceDN w:val="0"/>
              <w:spacing w:afterLines="20" w:after="48" w:line="240" w:lineRule="auto"/>
              <w:jc w:val="center"/>
              <w:textAlignment w:val="baseline"/>
              <w:rPr>
                <w:rFonts w:ascii="Times New Roman" w:eastAsia="Calibri" w:hAnsi="Times New Roman" w:cs="Times New Roman"/>
              </w:rPr>
            </w:pPr>
            <w:r w:rsidRPr="00B21BBF">
              <w:rPr>
                <w:rFonts w:ascii="Times New Roman" w:eastAsia="Calibri" w:hAnsi="Times New Roman" w:cs="Times New Roman"/>
              </w:rPr>
              <w:t>OVD Viešųjų pirkimų skyrius</w:t>
            </w:r>
          </w:p>
        </w:tc>
        <w:tc>
          <w:tcPr>
            <w:tcW w:w="2693" w:type="dxa"/>
            <w:gridSpan w:val="7"/>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73D90E" w14:textId="20A5D7FA" w:rsidR="00767259" w:rsidRPr="00B21BBF" w:rsidRDefault="00767259" w:rsidP="00767259">
            <w:pPr>
              <w:autoSpaceDE w:val="0"/>
              <w:autoSpaceDN w:val="0"/>
              <w:adjustRightInd w:val="0"/>
              <w:spacing w:afterLines="20" w:after="48" w:line="240" w:lineRule="auto"/>
              <w:rPr>
                <w:rFonts w:ascii="Times New Roman" w:eastAsia="Calibri" w:hAnsi="Times New Roman" w:cs="Times New Roman"/>
              </w:rPr>
            </w:pPr>
            <w:r w:rsidRPr="00B21BBF">
              <w:rPr>
                <w:rFonts w:ascii="Times New Roman" w:eastAsia="Calibri" w:hAnsi="Times New Roman" w:cs="Times New Roman"/>
              </w:rPr>
              <w:t>Žaliųjų viešųjų pirkimų vertės dalis nuo visų viešųjų pirkimų vertės (procentai)</w:t>
            </w:r>
          </w:p>
        </w:tc>
        <w:tc>
          <w:tcPr>
            <w:tcW w:w="851" w:type="dxa"/>
            <w:gridSpan w:val="3"/>
            <w:tcBorders>
              <w:top w:val="single" w:sz="4" w:space="0" w:color="000000"/>
              <w:left w:val="single" w:sz="4" w:space="0" w:color="000000"/>
              <w:bottom w:val="single" w:sz="4" w:space="0" w:color="auto"/>
              <w:right w:val="single" w:sz="4" w:space="0" w:color="auto"/>
            </w:tcBorders>
            <w:shd w:val="clear" w:color="auto" w:fill="auto"/>
            <w:tcMar>
              <w:top w:w="0" w:type="dxa"/>
              <w:left w:w="108" w:type="dxa"/>
              <w:bottom w:w="0" w:type="dxa"/>
              <w:right w:w="108" w:type="dxa"/>
            </w:tcMar>
          </w:tcPr>
          <w:p w14:paraId="615AE67E" w14:textId="0D24EAC5" w:rsidR="00767259" w:rsidRPr="00B21BBF" w:rsidRDefault="00767259" w:rsidP="00767259">
            <w:pPr>
              <w:suppressAutoHyphens/>
              <w:autoSpaceDN w:val="0"/>
              <w:spacing w:after="0" w:line="240" w:lineRule="auto"/>
              <w:jc w:val="center"/>
              <w:textAlignment w:val="baseline"/>
              <w:rPr>
                <w:rFonts w:ascii="Times New Roman" w:eastAsia="Calibri" w:hAnsi="Times New Roman" w:cs="Times New Roman"/>
              </w:rPr>
            </w:pPr>
            <w:r w:rsidRPr="00B21BBF">
              <w:rPr>
                <w:rFonts w:ascii="Times New Roman" w:eastAsia="Calibri" w:hAnsi="Times New Roman" w:cs="Times New Roman"/>
              </w:rPr>
              <w:t>100</w:t>
            </w:r>
          </w:p>
        </w:tc>
        <w:tc>
          <w:tcPr>
            <w:tcW w:w="709" w:type="dxa"/>
            <w:gridSpan w:val="5"/>
            <w:tcBorders>
              <w:top w:val="single" w:sz="4" w:space="0" w:color="000000"/>
              <w:left w:val="single" w:sz="4" w:space="0" w:color="auto"/>
              <w:bottom w:val="single" w:sz="4" w:space="0" w:color="auto"/>
              <w:right w:val="single" w:sz="4" w:space="0" w:color="000000"/>
            </w:tcBorders>
          </w:tcPr>
          <w:p w14:paraId="77496C14" w14:textId="5C4F4561" w:rsidR="00767259" w:rsidRPr="00B21BBF" w:rsidRDefault="00767259" w:rsidP="00767259">
            <w:pPr>
              <w:suppressAutoHyphens/>
              <w:autoSpaceDN w:val="0"/>
              <w:spacing w:after="0" w:line="240" w:lineRule="auto"/>
              <w:jc w:val="center"/>
              <w:textAlignment w:val="baseline"/>
              <w:rPr>
                <w:rFonts w:ascii="Times New Roman" w:eastAsia="Calibri" w:hAnsi="Times New Roman" w:cs="Times New Roman"/>
              </w:rPr>
            </w:pPr>
          </w:p>
        </w:tc>
        <w:tc>
          <w:tcPr>
            <w:tcW w:w="709" w:type="dxa"/>
            <w:gridSpan w:val="5"/>
            <w:tcBorders>
              <w:top w:val="single" w:sz="4" w:space="0" w:color="000000"/>
              <w:left w:val="single" w:sz="4" w:space="0" w:color="000000"/>
              <w:bottom w:val="single" w:sz="4" w:space="0" w:color="auto"/>
              <w:right w:val="single" w:sz="4" w:space="0" w:color="000000"/>
            </w:tcBorders>
          </w:tcPr>
          <w:p w14:paraId="56C42237" w14:textId="77777777" w:rsidR="00767259" w:rsidRPr="00B21BBF" w:rsidRDefault="00767259" w:rsidP="00767259">
            <w:pPr>
              <w:suppressAutoHyphens/>
              <w:autoSpaceDN w:val="0"/>
              <w:spacing w:after="0" w:line="240" w:lineRule="auto"/>
              <w:jc w:val="center"/>
              <w:textAlignment w:val="baseline"/>
              <w:rPr>
                <w:rFonts w:ascii="Times New Roman" w:eastAsia="Calibri" w:hAnsi="Times New Roman" w:cs="Times New Roman"/>
              </w:rPr>
            </w:pPr>
          </w:p>
        </w:tc>
        <w:tc>
          <w:tcPr>
            <w:tcW w:w="709" w:type="dxa"/>
            <w:gridSpan w:val="2"/>
            <w:tcBorders>
              <w:top w:val="single" w:sz="4" w:space="0" w:color="000000"/>
              <w:left w:val="single" w:sz="4" w:space="0" w:color="000000"/>
              <w:bottom w:val="single" w:sz="4" w:space="0" w:color="auto"/>
              <w:right w:val="single" w:sz="4" w:space="0" w:color="000000"/>
            </w:tcBorders>
          </w:tcPr>
          <w:p w14:paraId="3D618800" w14:textId="77777777" w:rsidR="00767259" w:rsidRPr="00B21BBF" w:rsidRDefault="00767259" w:rsidP="00767259">
            <w:pPr>
              <w:suppressAutoHyphens/>
              <w:autoSpaceDN w:val="0"/>
              <w:spacing w:after="0" w:line="240" w:lineRule="auto"/>
              <w:jc w:val="center"/>
              <w:textAlignment w:val="baseline"/>
              <w:rPr>
                <w:rFonts w:ascii="Times New Roman" w:eastAsia="Calibri" w:hAnsi="Times New Roman" w:cs="Times New Roman"/>
              </w:rPr>
            </w:pPr>
          </w:p>
        </w:tc>
        <w:tc>
          <w:tcPr>
            <w:tcW w:w="850" w:type="dxa"/>
            <w:gridSpan w:val="4"/>
            <w:tcBorders>
              <w:top w:val="single" w:sz="4" w:space="0" w:color="000000"/>
              <w:left w:val="single" w:sz="4" w:space="0" w:color="000000"/>
              <w:bottom w:val="single" w:sz="4" w:space="0" w:color="auto"/>
              <w:right w:val="single" w:sz="4" w:space="0" w:color="000000"/>
            </w:tcBorders>
          </w:tcPr>
          <w:p w14:paraId="61AB30AE" w14:textId="7F0E36CB" w:rsidR="00767259" w:rsidRPr="00B21BBF" w:rsidRDefault="00767259" w:rsidP="00767259">
            <w:pPr>
              <w:suppressAutoHyphens/>
              <w:autoSpaceDN w:val="0"/>
              <w:spacing w:after="0" w:line="240" w:lineRule="auto"/>
              <w:jc w:val="center"/>
              <w:textAlignment w:val="baseline"/>
              <w:rPr>
                <w:rFonts w:ascii="Times New Roman" w:eastAsia="Calibri" w:hAnsi="Times New Roman" w:cs="Times New Roman"/>
              </w:rPr>
            </w:pPr>
            <w:r w:rsidRPr="00B21BBF">
              <w:rPr>
                <w:rFonts w:ascii="Times New Roman" w:eastAsia="Calibri" w:hAnsi="Times New Roman" w:cs="Times New Roman"/>
              </w:rPr>
              <w:t>100</w:t>
            </w:r>
          </w:p>
        </w:tc>
      </w:tr>
      <w:tr w:rsidR="00767259" w:rsidRPr="00B21BBF" w14:paraId="593FE077" w14:textId="77777777" w:rsidTr="00385BC1">
        <w:trPr>
          <w:gridAfter w:val="1"/>
          <w:wAfter w:w="26" w:type="dxa"/>
          <w:trHeight w:val="552"/>
        </w:trPr>
        <w:tc>
          <w:tcPr>
            <w:tcW w:w="1504"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14:paraId="333C0A07" w14:textId="0545E9EB" w:rsidR="00767259" w:rsidRPr="00B21BBF" w:rsidRDefault="00767259" w:rsidP="00767259">
            <w:pPr>
              <w:suppressAutoHyphens/>
              <w:autoSpaceDN w:val="0"/>
              <w:spacing w:after="0" w:line="240" w:lineRule="auto"/>
              <w:jc w:val="center"/>
              <w:textAlignment w:val="baseline"/>
              <w:rPr>
                <w:rFonts w:ascii="Times New Roman" w:eastAsia="Calibri" w:hAnsi="Times New Roman" w:cs="Times New Roman"/>
              </w:rPr>
            </w:pPr>
            <w:r>
              <w:rPr>
                <w:rFonts w:ascii="Times New Roman" w:eastAsia="Calibri" w:hAnsi="Times New Roman" w:cs="Times New Roman"/>
              </w:rPr>
              <w:t>25.</w:t>
            </w:r>
          </w:p>
          <w:p w14:paraId="225340B9" w14:textId="5E1B5C5B" w:rsidR="00767259" w:rsidRPr="00B21BBF" w:rsidRDefault="00767259" w:rsidP="00767259">
            <w:pPr>
              <w:suppressAutoHyphens/>
              <w:autoSpaceDN w:val="0"/>
              <w:spacing w:after="0" w:line="240" w:lineRule="auto"/>
              <w:jc w:val="center"/>
              <w:textAlignment w:val="baseline"/>
              <w:rPr>
                <w:rFonts w:ascii="Times New Roman" w:eastAsia="Calibri" w:hAnsi="Times New Roman" w:cs="Times New Roman"/>
              </w:rPr>
            </w:pPr>
          </w:p>
        </w:tc>
        <w:tc>
          <w:tcPr>
            <w:tcW w:w="3310" w:type="dxa"/>
            <w:gridSpan w:val="3"/>
            <w:tcBorders>
              <w:top w:val="single" w:sz="4" w:space="0" w:color="000000"/>
              <w:left w:val="single" w:sz="4" w:space="0" w:color="000000"/>
              <w:bottom w:val="single" w:sz="4" w:space="0" w:color="auto"/>
              <w:right w:val="single" w:sz="4" w:space="0" w:color="000000"/>
            </w:tcBorders>
            <w:shd w:val="clear" w:color="auto" w:fill="auto"/>
            <w:tcMar>
              <w:top w:w="0" w:type="dxa"/>
              <w:left w:w="108" w:type="dxa"/>
              <w:bottom w:w="0" w:type="dxa"/>
              <w:right w:w="108" w:type="dxa"/>
            </w:tcMar>
          </w:tcPr>
          <w:p w14:paraId="6EE6BE5D" w14:textId="2E682155" w:rsidR="00767259" w:rsidRPr="00B21BBF" w:rsidRDefault="00767259" w:rsidP="00767259">
            <w:pPr>
              <w:widowControl w:val="0"/>
              <w:suppressAutoHyphens/>
              <w:autoSpaceDN w:val="0"/>
              <w:spacing w:afterLines="20" w:after="48" w:line="240" w:lineRule="auto"/>
              <w:textAlignment w:val="baseline"/>
              <w:rPr>
                <w:rFonts w:ascii="Times New Roman" w:eastAsia="Calibri" w:hAnsi="Times New Roman" w:cs="Times New Roman"/>
              </w:rPr>
            </w:pPr>
            <w:r w:rsidRPr="00B21BBF">
              <w:rPr>
                <w:rFonts w:ascii="Times New Roman" w:eastAsia="Calibri" w:hAnsi="Times New Roman" w:cs="Times New Roman"/>
              </w:rPr>
              <w:t>Parengti ir suderinti su ministerijos padaliniais dokumentacijos planą</w:t>
            </w:r>
          </w:p>
        </w:tc>
        <w:tc>
          <w:tcPr>
            <w:tcW w:w="1118" w:type="dxa"/>
            <w:tcBorders>
              <w:top w:val="single" w:sz="4" w:space="0" w:color="000000"/>
              <w:left w:val="single" w:sz="4" w:space="0" w:color="000000"/>
              <w:bottom w:val="single" w:sz="4" w:space="0" w:color="auto"/>
              <w:right w:val="single" w:sz="4" w:space="0" w:color="000000"/>
            </w:tcBorders>
          </w:tcPr>
          <w:p w14:paraId="2521E8BA" w14:textId="77777777" w:rsidR="00767259" w:rsidRPr="00B21BBF" w:rsidRDefault="00767259" w:rsidP="00767259">
            <w:pPr>
              <w:suppressAutoHyphens/>
              <w:autoSpaceDN w:val="0"/>
              <w:spacing w:afterLines="20" w:after="48" w:line="240" w:lineRule="auto"/>
              <w:jc w:val="center"/>
              <w:textAlignment w:val="baseline"/>
              <w:rPr>
                <w:rFonts w:ascii="Times New Roman" w:eastAsia="Calibri" w:hAnsi="Times New Roman" w:cs="Times New Roman"/>
              </w:rPr>
            </w:pPr>
          </w:p>
        </w:tc>
        <w:tc>
          <w:tcPr>
            <w:tcW w:w="1575" w:type="dxa"/>
            <w:gridSpan w:val="3"/>
            <w:tcBorders>
              <w:top w:val="single" w:sz="4" w:space="0" w:color="000000"/>
              <w:left w:val="single" w:sz="4" w:space="0" w:color="000000"/>
              <w:bottom w:val="single" w:sz="4" w:space="0" w:color="auto"/>
              <w:right w:val="single" w:sz="4" w:space="0" w:color="000000"/>
            </w:tcBorders>
          </w:tcPr>
          <w:p w14:paraId="20E9F3A0" w14:textId="2822685D" w:rsidR="00767259" w:rsidRPr="00B21BBF" w:rsidRDefault="00767259" w:rsidP="00767259">
            <w:pPr>
              <w:suppressAutoHyphens/>
              <w:autoSpaceDN w:val="0"/>
              <w:spacing w:afterLines="20" w:after="48" w:line="240" w:lineRule="auto"/>
              <w:jc w:val="center"/>
              <w:textAlignment w:val="baseline"/>
              <w:rPr>
                <w:rFonts w:ascii="Times New Roman" w:eastAsia="Calibri" w:hAnsi="Times New Roman" w:cs="Times New Roman"/>
              </w:rPr>
            </w:pPr>
            <w:r w:rsidRPr="00B21BBF">
              <w:rPr>
                <w:rFonts w:ascii="Times New Roman" w:eastAsia="Calibri" w:hAnsi="Times New Roman" w:cs="Times New Roman"/>
              </w:rPr>
              <w:t>OVD VKDVS</w:t>
            </w:r>
          </w:p>
        </w:tc>
        <w:tc>
          <w:tcPr>
            <w:tcW w:w="2693" w:type="dxa"/>
            <w:gridSpan w:val="7"/>
            <w:tcBorders>
              <w:top w:val="single" w:sz="4" w:space="0" w:color="000000"/>
              <w:left w:val="single" w:sz="4" w:space="0" w:color="000000"/>
              <w:bottom w:val="single" w:sz="4" w:space="0" w:color="auto"/>
              <w:right w:val="single" w:sz="4" w:space="0" w:color="auto"/>
            </w:tcBorders>
            <w:shd w:val="clear" w:color="auto" w:fill="auto"/>
            <w:tcMar>
              <w:top w:w="0" w:type="dxa"/>
              <w:left w:w="108" w:type="dxa"/>
              <w:bottom w:w="0" w:type="dxa"/>
              <w:right w:w="108" w:type="dxa"/>
            </w:tcMar>
          </w:tcPr>
          <w:p w14:paraId="4A34029D" w14:textId="1380B809" w:rsidR="00767259" w:rsidRPr="00B21BBF" w:rsidRDefault="00767259" w:rsidP="00767259">
            <w:pPr>
              <w:autoSpaceDE w:val="0"/>
              <w:autoSpaceDN w:val="0"/>
              <w:adjustRightInd w:val="0"/>
              <w:spacing w:afterLines="20" w:after="48" w:line="240" w:lineRule="auto"/>
              <w:rPr>
                <w:rFonts w:ascii="Times New Roman" w:eastAsia="Calibri" w:hAnsi="Times New Roman" w:cs="Times New Roman"/>
              </w:rPr>
            </w:pPr>
            <w:r w:rsidRPr="00B21BBF">
              <w:rPr>
                <w:rFonts w:ascii="Times New Roman" w:eastAsia="Calibri" w:hAnsi="Times New Roman" w:cs="Times New Roman"/>
              </w:rPr>
              <w:t xml:space="preserve">Parengtas 2025 m. ministerijos dokumentacijos planas (vienetai) </w:t>
            </w:r>
          </w:p>
        </w:tc>
        <w:tc>
          <w:tcPr>
            <w:tcW w:w="851" w:type="dxa"/>
            <w:gridSpan w:val="3"/>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4855116F" w14:textId="582BDEE7" w:rsidR="00767259" w:rsidRPr="00B21BBF" w:rsidRDefault="00767259" w:rsidP="00767259">
            <w:pPr>
              <w:suppressAutoHyphens/>
              <w:autoSpaceDN w:val="0"/>
              <w:spacing w:after="0" w:line="240" w:lineRule="auto"/>
              <w:jc w:val="center"/>
              <w:textAlignment w:val="baseline"/>
              <w:rPr>
                <w:rFonts w:ascii="Times New Roman" w:eastAsia="Calibri" w:hAnsi="Times New Roman" w:cs="Times New Roman"/>
              </w:rPr>
            </w:pPr>
            <w:r w:rsidRPr="00B21BBF">
              <w:rPr>
                <w:rFonts w:ascii="Times New Roman" w:eastAsia="Calibri" w:hAnsi="Times New Roman" w:cs="Times New Roman"/>
              </w:rPr>
              <w:t>1</w:t>
            </w:r>
          </w:p>
        </w:tc>
        <w:tc>
          <w:tcPr>
            <w:tcW w:w="709" w:type="dxa"/>
            <w:gridSpan w:val="5"/>
            <w:tcBorders>
              <w:top w:val="single" w:sz="4" w:space="0" w:color="auto"/>
              <w:left w:val="single" w:sz="4" w:space="0" w:color="auto"/>
              <w:bottom w:val="single" w:sz="4" w:space="0" w:color="auto"/>
              <w:right w:val="single" w:sz="4" w:space="0" w:color="auto"/>
            </w:tcBorders>
          </w:tcPr>
          <w:p w14:paraId="028AA559" w14:textId="77777777" w:rsidR="00767259" w:rsidRPr="00B21BBF" w:rsidRDefault="00767259" w:rsidP="00767259">
            <w:pPr>
              <w:suppressAutoHyphens/>
              <w:autoSpaceDN w:val="0"/>
              <w:spacing w:after="0" w:line="240" w:lineRule="auto"/>
              <w:jc w:val="center"/>
              <w:textAlignment w:val="baseline"/>
              <w:rPr>
                <w:rFonts w:ascii="Times New Roman" w:eastAsia="Calibri" w:hAnsi="Times New Roman" w:cs="Times New Roman"/>
              </w:rPr>
            </w:pPr>
          </w:p>
        </w:tc>
        <w:tc>
          <w:tcPr>
            <w:tcW w:w="709" w:type="dxa"/>
            <w:gridSpan w:val="5"/>
            <w:tcBorders>
              <w:top w:val="single" w:sz="4" w:space="0" w:color="auto"/>
              <w:left w:val="single" w:sz="4" w:space="0" w:color="auto"/>
              <w:bottom w:val="single" w:sz="4" w:space="0" w:color="auto"/>
              <w:right w:val="single" w:sz="4" w:space="0" w:color="auto"/>
            </w:tcBorders>
          </w:tcPr>
          <w:p w14:paraId="1BF5E887" w14:textId="77777777" w:rsidR="00767259" w:rsidRPr="00B21BBF" w:rsidRDefault="00767259" w:rsidP="00767259">
            <w:pPr>
              <w:suppressAutoHyphens/>
              <w:autoSpaceDN w:val="0"/>
              <w:spacing w:after="0" w:line="240" w:lineRule="auto"/>
              <w:jc w:val="center"/>
              <w:textAlignment w:val="baseline"/>
              <w:rPr>
                <w:rFonts w:ascii="Times New Roman" w:eastAsia="Calibri" w:hAnsi="Times New Roman" w:cs="Times New Roman"/>
              </w:rPr>
            </w:pPr>
          </w:p>
        </w:tc>
        <w:tc>
          <w:tcPr>
            <w:tcW w:w="709" w:type="dxa"/>
            <w:gridSpan w:val="2"/>
            <w:tcBorders>
              <w:top w:val="single" w:sz="4" w:space="0" w:color="auto"/>
              <w:left w:val="single" w:sz="4" w:space="0" w:color="auto"/>
              <w:bottom w:val="single" w:sz="4" w:space="0" w:color="auto"/>
              <w:right w:val="single" w:sz="4" w:space="0" w:color="auto"/>
            </w:tcBorders>
          </w:tcPr>
          <w:p w14:paraId="43E6486E" w14:textId="77777777" w:rsidR="00767259" w:rsidRPr="00B21BBF" w:rsidRDefault="00767259" w:rsidP="00767259">
            <w:pPr>
              <w:suppressAutoHyphens/>
              <w:autoSpaceDN w:val="0"/>
              <w:spacing w:after="0" w:line="240" w:lineRule="auto"/>
              <w:jc w:val="center"/>
              <w:textAlignment w:val="baseline"/>
              <w:rPr>
                <w:rFonts w:ascii="Times New Roman" w:eastAsia="Calibri" w:hAnsi="Times New Roman" w:cs="Times New Roman"/>
              </w:rPr>
            </w:pPr>
          </w:p>
        </w:tc>
        <w:tc>
          <w:tcPr>
            <w:tcW w:w="850" w:type="dxa"/>
            <w:gridSpan w:val="4"/>
            <w:tcBorders>
              <w:top w:val="single" w:sz="4" w:space="0" w:color="auto"/>
              <w:left w:val="single" w:sz="4" w:space="0" w:color="auto"/>
              <w:bottom w:val="single" w:sz="4" w:space="0" w:color="auto"/>
              <w:right w:val="single" w:sz="4" w:space="0" w:color="auto"/>
            </w:tcBorders>
          </w:tcPr>
          <w:p w14:paraId="74757614" w14:textId="26132C25" w:rsidR="00767259" w:rsidRPr="00B21BBF" w:rsidRDefault="00767259" w:rsidP="00767259">
            <w:pPr>
              <w:suppressAutoHyphens/>
              <w:autoSpaceDN w:val="0"/>
              <w:spacing w:after="0" w:line="240" w:lineRule="auto"/>
              <w:jc w:val="center"/>
              <w:textAlignment w:val="baseline"/>
              <w:rPr>
                <w:rFonts w:ascii="Times New Roman" w:eastAsia="Calibri" w:hAnsi="Times New Roman" w:cs="Times New Roman"/>
              </w:rPr>
            </w:pPr>
            <w:r w:rsidRPr="00B21BBF">
              <w:rPr>
                <w:rFonts w:ascii="Times New Roman" w:eastAsia="Calibri" w:hAnsi="Times New Roman" w:cs="Times New Roman"/>
              </w:rPr>
              <w:t>1</w:t>
            </w:r>
          </w:p>
        </w:tc>
      </w:tr>
      <w:tr w:rsidR="00767259" w:rsidRPr="00B21BBF" w14:paraId="22816045" w14:textId="77777777" w:rsidTr="00385BC1">
        <w:trPr>
          <w:gridAfter w:val="1"/>
          <w:wAfter w:w="26" w:type="dxa"/>
          <w:trHeight w:val="1429"/>
        </w:trPr>
        <w:tc>
          <w:tcPr>
            <w:tcW w:w="1504" w:type="dxa"/>
            <w:tcBorders>
              <w:top w:val="single" w:sz="4" w:space="0" w:color="000000"/>
              <w:left w:val="single" w:sz="4" w:space="0" w:color="000000"/>
              <w:bottom w:val="single" w:sz="4" w:space="0" w:color="000000"/>
              <w:right w:val="single" w:sz="4" w:space="0" w:color="auto"/>
            </w:tcBorders>
            <w:shd w:val="clear" w:color="auto" w:fill="auto"/>
            <w:noWrap/>
            <w:tcMar>
              <w:top w:w="0" w:type="dxa"/>
              <w:left w:w="108" w:type="dxa"/>
              <w:bottom w:w="0" w:type="dxa"/>
              <w:right w:w="108" w:type="dxa"/>
            </w:tcMar>
          </w:tcPr>
          <w:p w14:paraId="28C19ED9" w14:textId="127FB9C6" w:rsidR="00767259" w:rsidRPr="00B21BBF" w:rsidRDefault="00767259" w:rsidP="00767259">
            <w:pPr>
              <w:suppressAutoHyphens/>
              <w:autoSpaceDN w:val="0"/>
              <w:spacing w:after="0" w:line="240" w:lineRule="auto"/>
              <w:jc w:val="center"/>
              <w:textAlignment w:val="baseline"/>
              <w:rPr>
                <w:rFonts w:ascii="Times New Roman" w:eastAsia="Calibri" w:hAnsi="Times New Roman" w:cs="Times New Roman"/>
              </w:rPr>
            </w:pPr>
            <w:r>
              <w:rPr>
                <w:rFonts w:ascii="Times New Roman" w:eastAsia="Calibri" w:hAnsi="Times New Roman" w:cs="Times New Roman"/>
              </w:rPr>
              <w:t>26.</w:t>
            </w:r>
          </w:p>
        </w:tc>
        <w:tc>
          <w:tcPr>
            <w:tcW w:w="3310" w:type="dxa"/>
            <w:gridSpan w:val="3"/>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6F7B397" w14:textId="757253D8" w:rsidR="00767259" w:rsidRPr="00B21BBF" w:rsidRDefault="00767259" w:rsidP="00767259">
            <w:pPr>
              <w:autoSpaceDE w:val="0"/>
              <w:autoSpaceDN w:val="0"/>
              <w:adjustRightInd w:val="0"/>
              <w:spacing w:afterLines="20" w:after="48" w:line="240" w:lineRule="auto"/>
              <w:rPr>
                <w:rFonts w:ascii="Times New Roman" w:eastAsia="Calibri" w:hAnsi="Times New Roman" w:cs="Times New Roman"/>
              </w:rPr>
            </w:pPr>
            <w:r w:rsidRPr="00B21BBF">
              <w:rPr>
                <w:rFonts w:ascii="Times New Roman" w:eastAsia="Calibri" w:hAnsi="Times New Roman" w:cs="Times New Roman"/>
              </w:rPr>
              <w:t>Užtikrinti AB Klaipėdos valstybinio jūrų uosto direkcijos audito rekomendacijos dėl uosto žemės nuomos sutarties pakeitimo įvykdymą</w:t>
            </w:r>
          </w:p>
        </w:tc>
        <w:tc>
          <w:tcPr>
            <w:tcW w:w="1118" w:type="dxa"/>
            <w:tcBorders>
              <w:top w:val="single" w:sz="4" w:space="0" w:color="auto"/>
              <w:left w:val="single" w:sz="4" w:space="0" w:color="auto"/>
              <w:bottom w:val="single" w:sz="4" w:space="0" w:color="auto"/>
              <w:right w:val="single" w:sz="4" w:space="0" w:color="auto"/>
            </w:tcBorders>
          </w:tcPr>
          <w:p w14:paraId="07B169A5" w14:textId="77777777" w:rsidR="00767259" w:rsidRPr="00B21BBF" w:rsidRDefault="00767259" w:rsidP="00767259">
            <w:pPr>
              <w:suppressAutoHyphens/>
              <w:autoSpaceDN w:val="0"/>
              <w:spacing w:afterLines="20" w:after="48" w:line="240" w:lineRule="auto"/>
              <w:jc w:val="center"/>
              <w:textAlignment w:val="baseline"/>
              <w:rPr>
                <w:rFonts w:ascii="Times New Roman" w:eastAsia="Calibri" w:hAnsi="Times New Roman" w:cs="Times New Roman"/>
              </w:rPr>
            </w:pPr>
          </w:p>
        </w:tc>
        <w:tc>
          <w:tcPr>
            <w:tcW w:w="1575" w:type="dxa"/>
            <w:gridSpan w:val="3"/>
            <w:tcBorders>
              <w:top w:val="single" w:sz="4" w:space="0" w:color="auto"/>
              <w:left w:val="single" w:sz="4" w:space="0" w:color="auto"/>
              <w:bottom w:val="single" w:sz="4" w:space="0" w:color="auto"/>
              <w:right w:val="single" w:sz="4" w:space="0" w:color="auto"/>
            </w:tcBorders>
          </w:tcPr>
          <w:p w14:paraId="3C2EA4DA" w14:textId="1FECC601" w:rsidR="00767259" w:rsidRPr="00B21BBF" w:rsidRDefault="00767259" w:rsidP="00767259">
            <w:pPr>
              <w:suppressAutoHyphens/>
              <w:autoSpaceDN w:val="0"/>
              <w:spacing w:afterLines="20" w:after="48" w:line="240" w:lineRule="auto"/>
              <w:jc w:val="center"/>
              <w:textAlignment w:val="baseline"/>
              <w:rPr>
                <w:rFonts w:ascii="Times New Roman" w:eastAsia="Calibri" w:hAnsi="Times New Roman" w:cs="Times New Roman"/>
              </w:rPr>
            </w:pPr>
            <w:r w:rsidRPr="00B21BBF">
              <w:rPr>
                <w:rFonts w:ascii="Times New Roman" w:eastAsia="Calibri" w:hAnsi="Times New Roman" w:cs="Times New Roman"/>
              </w:rPr>
              <w:t>Vandens ir geležinkelių transporto politikos grupė (toliau – VGTPG)</w:t>
            </w:r>
          </w:p>
        </w:tc>
        <w:tc>
          <w:tcPr>
            <w:tcW w:w="2693" w:type="dxa"/>
            <w:gridSpan w:val="7"/>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7704BA" w14:textId="6C568C57" w:rsidR="00767259" w:rsidRPr="00B21BBF" w:rsidRDefault="00767259" w:rsidP="00767259">
            <w:pPr>
              <w:autoSpaceDE w:val="0"/>
              <w:autoSpaceDN w:val="0"/>
              <w:adjustRightInd w:val="0"/>
              <w:spacing w:afterLines="20" w:after="48" w:line="240" w:lineRule="auto"/>
              <w:rPr>
                <w:rFonts w:ascii="Times New Roman" w:eastAsia="Calibri" w:hAnsi="Times New Roman" w:cs="Times New Roman"/>
              </w:rPr>
            </w:pPr>
            <w:r w:rsidRPr="00B21BBF">
              <w:rPr>
                <w:rFonts w:ascii="Times New Roman" w:hAnsi="Times New Roman" w:cs="Times New Roman"/>
              </w:rPr>
              <w:t>Parengtas teisės akto projektas (vienetai)</w:t>
            </w:r>
          </w:p>
        </w:tc>
        <w:tc>
          <w:tcPr>
            <w:tcW w:w="851" w:type="dxa"/>
            <w:gridSpan w:val="3"/>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4FD42FD" w14:textId="48803E76" w:rsidR="00767259" w:rsidRPr="00B21BBF" w:rsidRDefault="00767259" w:rsidP="00767259">
            <w:pPr>
              <w:suppressAutoHyphens/>
              <w:autoSpaceDN w:val="0"/>
              <w:spacing w:after="0" w:line="240" w:lineRule="auto"/>
              <w:jc w:val="center"/>
              <w:textAlignment w:val="baseline"/>
              <w:rPr>
                <w:rFonts w:ascii="Times New Roman" w:eastAsia="Calibri" w:hAnsi="Times New Roman" w:cs="Times New Roman"/>
              </w:rPr>
            </w:pPr>
            <w:r w:rsidRPr="00B21BBF">
              <w:rPr>
                <w:rFonts w:ascii="Times New Roman" w:eastAsia="Calibri" w:hAnsi="Times New Roman" w:cs="Times New Roman"/>
              </w:rPr>
              <w:t>1</w:t>
            </w:r>
          </w:p>
        </w:tc>
        <w:tc>
          <w:tcPr>
            <w:tcW w:w="709" w:type="dxa"/>
            <w:gridSpan w:val="5"/>
            <w:tcBorders>
              <w:top w:val="single" w:sz="4" w:space="0" w:color="auto"/>
              <w:left w:val="single" w:sz="4" w:space="0" w:color="auto"/>
              <w:bottom w:val="single" w:sz="4" w:space="0" w:color="auto"/>
              <w:right w:val="single" w:sz="4" w:space="0" w:color="auto"/>
            </w:tcBorders>
          </w:tcPr>
          <w:p w14:paraId="42FFC192" w14:textId="4F52C98F" w:rsidR="00767259" w:rsidRPr="00B21BBF" w:rsidRDefault="00767259" w:rsidP="00767259">
            <w:pPr>
              <w:suppressAutoHyphens/>
              <w:autoSpaceDN w:val="0"/>
              <w:spacing w:after="0" w:line="240" w:lineRule="auto"/>
              <w:jc w:val="center"/>
              <w:textAlignment w:val="baseline"/>
              <w:rPr>
                <w:rFonts w:ascii="Times New Roman" w:eastAsia="Calibri" w:hAnsi="Times New Roman" w:cs="Times New Roman"/>
              </w:rPr>
            </w:pPr>
          </w:p>
        </w:tc>
        <w:tc>
          <w:tcPr>
            <w:tcW w:w="709" w:type="dxa"/>
            <w:gridSpan w:val="5"/>
            <w:tcBorders>
              <w:top w:val="single" w:sz="4" w:space="0" w:color="auto"/>
              <w:left w:val="single" w:sz="4" w:space="0" w:color="auto"/>
              <w:bottom w:val="single" w:sz="4" w:space="0" w:color="auto"/>
              <w:right w:val="single" w:sz="4" w:space="0" w:color="auto"/>
            </w:tcBorders>
          </w:tcPr>
          <w:p w14:paraId="68B1D9D3" w14:textId="77777777" w:rsidR="00767259" w:rsidRPr="00B21BBF" w:rsidRDefault="00767259" w:rsidP="00767259">
            <w:pPr>
              <w:suppressAutoHyphens/>
              <w:autoSpaceDN w:val="0"/>
              <w:spacing w:after="0" w:line="240" w:lineRule="auto"/>
              <w:jc w:val="center"/>
              <w:textAlignment w:val="baseline"/>
              <w:rPr>
                <w:rFonts w:ascii="Times New Roman" w:eastAsia="Calibri" w:hAnsi="Times New Roman" w:cs="Times New Roman"/>
              </w:rPr>
            </w:pPr>
          </w:p>
        </w:tc>
        <w:tc>
          <w:tcPr>
            <w:tcW w:w="709" w:type="dxa"/>
            <w:gridSpan w:val="2"/>
            <w:tcBorders>
              <w:top w:val="single" w:sz="4" w:space="0" w:color="auto"/>
              <w:left w:val="single" w:sz="4" w:space="0" w:color="auto"/>
              <w:bottom w:val="single" w:sz="4" w:space="0" w:color="auto"/>
              <w:right w:val="single" w:sz="4" w:space="0" w:color="auto"/>
            </w:tcBorders>
          </w:tcPr>
          <w:p w14:paraId="09FE610D" w14:textId="5C2E0CF2" w:rsidR="00767259" w:rsidRPr="00B21BBF" w:rsidRDefault="00767259" w:rsidP="00767259">
            <w:pPr>
              <w:suppressAutoHyphens/>
              <w:autoSpaceDN w:val="0"/>
              <w:spacing w:after="0" w:line="240" w:lineRule="auto"/>
              <w:jc w:val="center"/>
              <w:textAlignment w:val="baseline"/>
              <w:rPr>
                <w:rFonts w:ascii="Times New Roman" w:eastAsia="Calibri" w:hAnsi="Times New Roman" w:cs="Times New Roman"/>
              </w:rPr>
            </w:pPr>
            <w:r w:rsidRPr="00B21BBF">
              <w:rPr>
                <w:rFonts w:ascii="Times New Roman" w:eastAsia="Calibri" w:hAnsi="Times New Roman" w:cs="Times New Roman"/>
              </w:rPr>
              <w:t>1</w:t>
            </w:r>
          </w:p>
        </w:tc>
        <w:tc>
          <w:tcPr>
            <w:tcW w:w="850" w:type="dxa"/>
            <w:gridSpan w:val="4"/>
            <w:tcBorders>
              <w:top w:val="single" w:sz="4" w:space="0" w:color="auto"/>
              <w:left w:val="single" w:sz="4" w:space="0" w:color="auto"/>
              <w:bottom w:val="single" w:sz="4" w:space="0" w:color="auto"/>
              <w:right w:val="single" w:sz="4" w:space="0" w:color="auto"/>
            </w:tcBorders>
          </w:tcPr>
          <w:p w14:paraId="7EDDEAB0" w14:textId="6DB3781A" w:rsidR="00767259" w:rsidRPr="00B21BBF" w:rsidRDefault="00767259" w:rsidP="00767259">
            <w:pPr>
              <w:suppressAutoHyphens/>
              <w:autoSpaceDN w:val="0"/>
              <w:spacing w:after="0" w:line="240" w:lineRule="auto"/>
              <w:jc w:val="center"/>
              <w:textAlignment w:val="baseline"/>
              <w:rPr>
                <w:rFonts w:ascii="Times New Roman" w:eastAsia="Calibri" w:hAnsi="Times New Roman" w:cs="Times New Roman"/>
              </w:rPr>
            </w:pPr>
          </w:p>
        </w:tc>
      </w:tr>
      <w:tr w:rsidR="00767259" w:rsidRPr="00B21BBF" w14:paraId="43A6C89A" w14:textId="77777777" w:rsidTr="00385BC1">
        <w:trPr>
          <w:gridAfter w:val="1"/>
          <w:wAfter w:w="26" w:type="dxa"/>
          <w:trHeight w:val="552"/>
        </w:trPr>
        <w:tc>
          <w:tcPr>
            <w:tcW w:w="1504" w:type="dxa"/>
            <w:tcBorders>
              <w:top w:val="single" w:sz="4" w:space="0" w:color="000000"/>
              <w:left w:val="single" w:sz="4" w:space="0" w:color="000000"/>
              <w:bottom w:val="single" w:sz="4" w:space="0" w:color="000000"/>
              <w:right w:val="single" w:sz="4" w:space="0" w:color="auto"/>
            </w:tcBorders>
            <w:shd w:val="clear" w:color="auto" w:fill="auto"/>
            <w:noWrap/>
            <w:tcMar>
              <w:top w:w="0" w:type="dxa"/>
              <w:left w:w="108" w:type="dxa"/>
              <w:bottom w:w="0" w:type="dxa"/>
              <w:right w:w="108" w:type="dxa"/>
            </w:tcMar>
          </w:tcPr>
          <w:p w14:paraId="1A86328B" w14:textId="2628A272" w:rsidR="00767259" w:rsidRPr="00B21BBF" w:rsidRDefault="00767259" w:rsidP="00767259">
            <w:pPr>
              <w:suppressAutoHyphens/>
              <w:autoSpaceDN w:val="0"/>
              <w:spacing w:after="0" w:line="240" w:lineRule="auto"/>
              <w:jc w:val="center"/>
              <w:textAlignment w:val="baseline"/>
              <w:rPr>
                <w:rFonts w:ascii="Times New Roman" w:eastAsia="Calibri" w:hAnsi="Times New Roman" w:cs="Times New Roman"/>
              </w:rPr>
            </w:pPr>
            <w:r>
              <w:rPr>
                <w:rFonts w:ascii="Times New Roman" w:eastAsia="Calibri" w:hAnsi="Times New Roman" w:cs="Times New Roman"/>
              </w:rPr>
              <w:t>27.</w:t>
            </w:r>
          </w:p>
        </w:tc>
        <w:tc>
          <w:tcPr>
            <w:tcW w:w="3310" w:type="dxa"/>
            <w:gridSpan w:val="3"/>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94DC335" w14:textId="65A2B582" w:rsidR="00767259" w:rsidRPr="00B21BBF" w:rsidRDefault="00767259" w:rsidP="00767259">
            <w:pPr>
              <w:autoSpaceDE w:val="0"/>
              <w:autoSpaceDN w:val="0"/>
              <w:adjustRightInd w:val="0"/>
              <w:spacing w:afterLines="20" w:after="48" w:line="240" w:lineRule="auto"/>
              <w:rPr>
                <w:rFonts w:ascii="Times New Roman" w:eastAsia="Calibri" w:hAnsi="Times New Roman" w:cs="Times New Roman"/>
              </w:rPr>
            </w:pPr>
            <w:r w:rsidRPr="00B21BBF">
              <w:rPr>
                <w:rFonts w:ascii="Times New Roman" w:hAnsi="Times New Roman" w:cs="Times New Roman"/>
              </w:rPr>
              <w:t>Siekiant užtikrinti reglamentavimo atitiktį sparčiai besivystantiems laivybos, infrastruktūros plėtojimo ir valdymo santykiams, sudaryti sąlygas  efektyviam ir kokybiškam vandens viešojo transporto veiklos vykdymui, saugos reikalavimų įtvirtinimui ir administracinės naštos mažinimui, atlikti vandens transporto reglamentavimo peržiūrą ir pateikti teisėkūros pasiūlymus dėl jo tobulinimo</w:t>
            </w:r>
          </w:p>
        </w:tc>
        <w:tc>
          <w:tcPr>
            <w:tcW w:w="1118" w:type="dxa"/>
            <w:tcBorders>
              <w:top w:val="single" w:sz="4" w:space="0" w:color="auto"/>
              <w:left w:val="single" w:sz="4" w:space="0" w:color="auto"/>
              <w:bottom w:val="single" w:sz="4" w:space="0" w:color="auto"/>
              <w:right w:val="single" w:sz="4" w:space="0" w:color="auto"/>
            </w:tcBorders>
          </w:tcPr>
          <w:p w14:paraId="27469163" w14:textId="77777777" w:rsidR="00767259" w:rsidRPr="00B21BBF" w:rsidRDefault="00767259" w:rsidP="00767259">
            <w:pPr>
              <w:suppressAutoHyphens/>
              <w:autoSpaceDN w:val="0"/>
              <w:spacing w:afterLines="20" w:after="48" w:line="240" w:lineRule="auto"/>
              <w:jc w:val="center"/>
              <w:textAlignment w:val="baseline"/>
              <w:rPr>
                <w:rFonts w:ascii="Times New Roman" w:eastAsia="Calibri" w:hAnsi="Times New Roman" w:cs="Times New Roman"/>
              </w:rPr>
            </w:pPr>
          </w:p>
        </w:tc>
        <w:tc>
          <w:tcPr>
            <w:tcW w:w="1575" w:type="dxa"/>
            <w:gridSpan w:val="3"/>
            <w:tcBorders>
              <w:top w:val="single" w:sz="4" w:space="0" w:color="auto"/>
              <w:left w:val="single" w:sz="4" w:space="0" w:color="auto"/>
              <w:bottom w:val="single" w:sz="4" w:space="0" w:color="auto"/>
              <w:right w:val="single" w:sz="4" w:space="0" w:color="auto"/>
            </w:tcBorders>
          </w:tcPr>
          <w:p w14:paraId="5944413B" w14:textId="7CAA0A84" w:rsidR="00767259" w:rsidRPr="00B21BBF" w:rsidRDefault="00767259" w:rsidP="00767259">
            <w:pPr>
              <w:suppressAutoHyphens/>
              <w:autoSpaceDN w:val="0"/>
              <w:spacing w:afterLines="20" w:after="48" w:line="240" w:lineRule="auto"/>
              <w:jc w:val="center"/>
              <w:textAlignment w:val="baseline"/>
              <w:rPr>
                <w:rFonts w:ascii="Times New Roman" w:eastAsia="Calibri" w:hAnsi="Times New Roman" w:cs="Times New Roman"/>
              </w:rPr>
            </w:pPr>
            <w:r w:rsidRPr="00B21BBF">
              <w:rPr>
                <w:rFonts w:ascii="Times New Roman" w:eastAsia="Calibri" w:hAnsi="Times New Roman" w:cs="Times New Roman"/>
              </w:rPr>
              <w:t>VGTPG</w:t>
            </w:r>
          </w:p>
        </w:tc>
        <w:tc>
          <w:tcPr>
            <w:tcW w:w="2693" w:type="dxa"/>
            <w:gridSpan w:val="7"/>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A874C1A" w14:textId="18FCB33E" w:rsidR="00767259" w:rsidRPr="00B21BBF" w:rsidRDefault="00767259" w:rsidP="00767259">
            <w:pPr>
              <w:autoSpaceDE w:val="0"/>
              <w:autoSpaceDN w:val="0"/>
              <w:adjustRightInd w:val="0"/>
              <w:spacing w:afterLines="20" w:after="48" w:line="240" w:lineRule="auto"/>
              <w:rPr>
                <w:rFonts w:ascii="Times New Roman" w:eastAsia="Calibri" w:hAnsi="Times New Roman" w:cs="Times New Roman"/>
              </w:rPr>
            </w:pPr>
            <w:r w:rsidRPr="00B21BBF">
              <w:rPr>
                <w:rFonts w:ascii="Times New Roman" w:hAnsi="Times New Roman" w:cs="Times New Roman"/>
              </w:rPr>
              <w:t>Parengti teisės aktų projektai (vienetai)</w:t>
            </w:r>
          </w:p>
        </w:tc>
        <w:tc>
          <w:tcPr>
            <w:tcW w:w="851" w:type="dxa"/>
            <w:gridSpan w:val="3"/>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37F48DB" w14:textId="14191759" w:rsidR="00767259" w:rsidRPr="00B21BBF" w:rsidRDefault="00767259" w:rsidP="00767259">
            <w:pPr>
              <w:suppressAutoHyphens/>
              <w:autoSpaceDN w:val="0"/>
              <w:spacing w:after="0" w:line="240" w:lineRule="auto"/>
              <w:jc w:val="center"/>
              <w:textAlignment w:val="baseline"/>
              <w:rPr>
                <w:rFonts w:ascii="Times New Roman" w:eastAsia="Calibri" w:hAnsi="Times New Roman" w:cs="Times New Roman"/>
              </w:rPr>
            </w:pPr>
            <w:r w:rsidRPr="00B21BBF">
              <w:rPr>
                <w:rFonts w:ascii="Times New Roman" w:eastAsia="Calibri" w:hAnsi="Times New Roman" w:cs="Times New Roman"/>
              </w:rPr>
              <w:t>2</w:t>
            </w:r>
          </w:p>
        </w:tc>
        <w:tc>
          <w:tcPr>
            <w:tcW w:w="709" w:type="dxa"/>
            <w:gridSpan w:val="5"/>
            <w:tcBorders>
              <w:top w:val="single" w:sz="4" w:space="0" w:color="auto"/>
              <w:left w:val="single" w:sz="4" w:space="0" w:color="auto"/>
              <w:bottom w:val="single" w:sz="4" w:space="0" w:color="auto"/>
              <w:right w:val="single" w:sz="4" w:space="0" w:color="auto"/>
            </w:tcBorders>
          </w:tcPr>
          <w:p w14:paraId="651AB101" w14:textId="77777777" w:rsidR="00767259" w:rsidRPr="00B21BBF" w:rsidRDefault="00767259" w:rsidP="00767259">
            <w:pPr>
              <w:suppressAutoHyphens/>
              <w:autoSpaceDN w:val="0"/>
              <w:spacing w:after="0" w:line="240" w:lineRule="auto"/>
              <w:jc w:val="center"/>
              <w:textAlignment w:val="baseline"/>
              <w:rPr>
                <w:rFonts w:ascii="Times New Roman" w:eastAsia="Calibri" w:hAnsi="Times New Roman" w:cs="Times New Roman"/>
              </w:rPr>
            </w:pPr>
          </w:p>
        </w:tc>
        <w:tc>
          <w:tcPr>
            <w:tcW w:w="709" w:type="dxa"/>
            <w:gridSpan w:val="5"/>
            <w:tcBorders>
              <w:top w:val="single" w:sz="4" w:space="0" w:color="auto"/>
              <w:left w:val="single" w:sz="4" w:space="0" w:color="auto"/>
              <w:bottom w:val="single" w:sz="4" w:space="0" w:color="auto"/>
              <w:right w:val="single" w:sz="4" w:space="0" w:color="auto"/>
            </w:tcBorders>
          </w:tcPr>
          <w:p w14:paraId="4C055D16" w14:textId="4283825A" w:rsidR="00767259" w:rsidRPr="00B21BBF" w:rsidRDefault="00767259" w:rsidP="00767259">
            <w:pPr>
              <w:suppressAutoHyphens/>
              <w:autoSpaceDN w:val="0"/>
              <w:spacing w:after="0" w:line="240" w:lineRule="auto"/>
              <w:jc w:val="center"/>
              <w:textAlignment w:val="baseline"/>
              <w:rPr>
                <w:rFonts w:ascii="Times New Roman" w:eastAsia="Calibri" w:hAnsi="Times New Roman" w:cs="Times New Roman"/>
              </w:rPr>
            </w:pPr>
          </w:p>
        </w:tc>
        <w:tc>
          <w:tcPr>
            <w:tcW w:w="709" w:type="dxa"/>
            <w:gridSpan w:val="2"/>
            <w:tcBorders>
              <w:top w:val="single" w:sz="4" w:space="0" w:color="auto"/>
              <w:left w:val="single" w:sz="4" w:space="0" w:color="auto"/>
              <w:bottom w:val="single" w:sz="4" w:space="0" w:color="auto"/>
              <w:right w:val="single" w:sz="4" w:space="0" w:color="auto"/>
            </w:tcBorders>
          </w:tcPr>
          <w:p w14:paraId="04D0FA26" w14:textId="4A2C910F" w:rsidR="00767259" w:rsidRPr="00B21BBF" w:rsidRDefault="00767259" w:rsidP="00767259">
            <w:pPr>
              <w:suppressAutoHyphens/>
              <w:autoSpaceDN w:val="0"/>
              <w:spacing w:after="0" w:line="240" w:lineRule="auto"/>
              <w:jc w:val="center"/>
              <w:textAlignment w:val="baseline"/>
              <w:rPr>
                <w:rFonts w:ascii="Times New Roman" w:eastAsia="Calibri" w:hAnsi="Times New Roman" w:cs="Times New Roman"/>
              </w:rPr>
            </w:pPr>
            <w:r w:rsidRPr="00B21BBF">
              <w:rPr>
                <w:rFonts w:ascii="Times New Roman" w:eastAsia="Calibri" w:hAnsi="Times New Roman" w:cs="Times New Roman"/>
              </w:rPr>
              <w:t>1</w:t>
            </w:r>
          </w:p>
        </w:tc>
        <w:tc>
          <w:tcPr>
            <w:tcW w:w="850" w:type="dxa"/>
            <w:gridSpan w:val="4"/>
            <w:tcBorders>
              <w:top w:val="single" w:sz="4" w:space="0" w:color="auto"/>
              <w:left w:val="single" w:sz="4" w:space="0" w:color="auto"/>
              <w:bottom w:val="single" w:sz="4" w:space="0" w:color="auto"/>
              <w:right w:val="single" w:sz="4" w:space="0" w:color="auto"/>
            </w:tcBorders>
          </w:tcPr>
          <w:p w14:paraId="60193F85" w14:textId="7B5D2F30" w:rsidR="00767259" w:rsidRPr="00B21BBF" w:rsidRDefault="00767259" w:rsidP="00767259">
            <w:pPr>
              <w:suppressAutoHyphens/>
              <w:autoSpaceDN w:val="0"/>
              <w:spacing w:after="0" w:line="240" w:lineRule="auto"/>
              <w:jc w:val="center"/>
              <w:textAlignment w:val="baseline"/>
              <w:rPr>
                <w:rFonts w:ascii="Times New Roman" w:eastAsia="Calibri" w:hAnsi="Times New Roman" w:cs="Times New Roman"/>
              </w:rPr>
            </w:pPr>
            <w:r w:rsidRPr="00B21BBF">
              <w:rPr>
                <w:rFonts w:ascii="Times New Roman" w:eastAsia="Calibri" w:hAnsi="Times New Roman" w:cs="Times New Roman"/>
              </w:rPr>
              <w:t>1</w:t>
            </w:r>
          </w:p>
        </w:tc>
      </w:tr>
      <w:tr w:rsidR="00767259" w:rsidRPr="00B21BBF" w14:paraId="708D399D" w14:textId="77777777" w:rsidTr="00385BC1">
        <w:trPr>
          <w:gridAfter w:val="1"/>
          <w:wAfter w:w="26" w:type="dxa"/>
          <w:trHeight w:val="552"/>
        </w:trPr>
        <w:tc>
          <w:tcPr>
            <w:tcW w:w="1504" w:type="dxa"/>
            <w:tcBorders>
              <w:top w:val="single" w:sz="4" w:space="0" w:color="000000"/>
              <w:left w:val="single" w:sz="4" w:space="0" w:color="000000"/>
              <w:bottom w:val="single" w:sz="4" w:space="0" w:color="000000"/>
              <w:right w:val="single" w:sz="4" w:space="0" w:color="auto"/>
            </w:tcBorders>
            <w:shd w:val="clear" w:color="auto" w:fill="auto"/>
            <w:noWrap/>
            <w:tcMar>
              <w:top w:w="0" w:type="dxa"/>
              <w:left w:w="108" w:type="dxa"/>
              <w:bottom w:w="0" w:type="dxa"/>
              <w:right w:w="108" w:type="dxa"/>
            </w:tcMar>
          </w:tcPr>
          <w:p w14:paraId="706A9C60" w14:textId="25F901F0" w:rsidR="00767259" w:rsidRPr="00B21BBF" w:rsidRDefault="00767259" w:rsidP="00767259">
            <w:pPr>
              <w:suppressAutoHyphens/>
              <w:autoSpaceDN w:val="0"/>
              <w:spacing w:after="0" w:line="240" w:lineRule="auto"/>
              <w:jc w:val="center"/>
              <w:textAlignment w:val="baseline"/>
              <w:rPr>
                <w:rFonts w:ascii="Times New Roman" w:eastAsia="Calibri" w:hAnsi="Times New Roman" w:cs="Times New Roman"/>
              </w:rPr>
            </w:pPr>
            <w:r>
              <w:rPr>
                <w:rFonts w:ascii="Times New Roman" w:eastAsia="Calibri" w:hAnsi="Times New Roman" w:cs="Times New Roman"/>
              </w:rPr>
              <w:t>28.</w:t>
            </w:r>
          </w:p>
        </w:tc>
        <w:tc>
          <w:tcPr>
            <w:tcW w:w="3310" w:type="dxa"/>
            <w:gridSpan w:val="3"/>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4FE0650" w14:textId="719FAD6E" w:rsidR="00767259" w:rsidRPr="00B21BBF" w:rsidRDefault="00767259" w:rsidP="00767259">
            <w:pPr>
              <w:autoSpaceDE w:val="0"/>
              <w:autoSpaceDN w:val="0"/>
              <w:adjustRightInd w:val="0"/>
              <w:spacing w:afterLines="20" w:after="48" w:line="240" w:lineRule="auto"/>
              <w:rPr>
                <w:rFonts w:ascii="Times New Roman" w:eastAsia="Calibri" w:hAnsi="Times New Roman" w:cs="Times New Roman"/>
              </w:rPr>
            </w:pPr>
            <w:r w:rsidRPr="00B21BBF">
              <w:rPr>
                <w:rFonts w:ascii="Times New Roman" w:eastAsia="Calibri" w:hAnsi="Times New Roman" w:cs="Times New Roman"/>
              </w:rPr>
              <w:t>Ratifikuoti Honkongo konvenciją</w:t>
            </w:r>
          </w:p>
        </w:tc>
        <w:tc>
          <w:tcPr>
            <w:tcW w:w="1118" w:type="dxa"/>
            <w:tcBorders>
              <w:top w:val="single" w:sz="4" w:space="0" w:color="auto"/>
              <w:left w:val="single" w:sz="4" w:space="0" w:color="auto"/>
              <w:bottom w:val="single" w:sz="4" w:space="0" w:color="auto"/>
              <w:right w:val="single" w:sz="4" w:space="0" w:color="auto"/>
            </w:tcBorders>
          </w:tcPr>
          <w:p w14:paraId="6044F338" w14:textId="77777777" w:rsidR="00767259" w:rsidRPr="00B21BBF" w:rsidRDefault="00767259" w:rsidP="00767259">
            <w:pPr>
              <w:suppressAutoHyphens/>
              <w:autoSpaceDN w:val="0"/>
              <w:spacing w:afterLines="20" w:after="48" w:line="240" w:lineRule="auto"/>
              <w:jc w:val="center"/>
              <w:textAlignment w:val="baseline"/>
              <w:rPr>
                <w:rFonts w:ascii="Times New Roman" w:eastAsia="Calibri" w:hAnsi="Times New Roman" w:cs="Times New Roman"/>
              </w:rPr>
            </w:pPr>
          </w:p>
        </w:tc>
        <w:tc>
          <w:tcPr>
            <w:tcW w:w="1575" w:type="dxa"/>
            <w:gridSpan w:val="3"/>
            <w:tcBorders>
              <w:top w:val="single" w:sz="4" w:space="0" w:color="auto"/>
              <w:left w:val="single" w:sz="4" w:space="0" w:color="auto"/>
              <w:bottom w:val="single" w:sz="4" w:space="0" w:color="auto"/>
              <w:right w:val="single" w:sz="4" w:space="0" w:color="auto"/>
            </w:tcBorders>
          </w:tcPr>
          <w:p w14:paraId="5033821C" w14:textId="2AC34C23" w:rsidR="00767259" w:rsidRPr="00B21BBF" w:rsidRDefault="00767259" w:rsidP="00767259">
            <w:pPr>
              <w:suppressAutoHyphens/>
              <w:autoSpaceDN w:val="0"/>
              <w:spacing w:afterLines="20" w:after="48" w:line="240" w:lineRule="auto"/>
              <w:jc w:val="center"/>
              <w:textAlignment w:val="baseline"/>
              <w:rPr>
                <w:rFonts w:ascii="Times New Roman" w:eastAsia="Calibri" w:hAnsi="Times New Roman" w:cs="Times New Roman"/>
              </w:rPr>
            </w:pPr>
            <w:r w:rsidRPr="00B21BBF">
              <w:rPr>
                <w:rFonts w:ascii="Times New Roman" w:eastAsia="Calibri" w:hAnsi="Times New Roman" w:cs="Times New Roman"/>
              </w:rPr>
              <w:t>VGTPG</w:t>
            </w:r>
          </w:p>
        </w:tc>
        <w:tc>
          <w:tcPr>
            <w:tcW w:w="2693" w:type="dxa"/>
            <w:gridSpan w:val="7"/>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313530C" w14:textId="658E3917" w:rsidR="00767259" w:rsidRPr="00B21BBF" w:rsidRDefault="00767259" w:rsidP="00767259">
            <w:pPr>
              <w:autoSpaceDE w:val="0"/>
              <w:autoSpaceDN w:val="0"/>
              <w:adjustRightInd w:val="0"/>
              <w:spacing w:afterLines="20" w:after="48" w:line="240" w:lineRule="auto"/>
              <w:rPr>
                <w:rFonts w:ascii="Times New Roman" w:eastAsia="Calibri" w:hAnsi="Times New Roman" w:cs="Times New Roman"/>
              </w:rPr>
            </w:pPr>
            <w:r w:rsidRPr="00B21BBF">
              <w:rPr>
                <w:rFonts w:ascii="Times New Roman" w:hAnsi="Times New Roman" w:cs="Times New Roman"/>
              </w:rPr>
              <w:t>Parengtas teisės aktas (vienetai)</w:t>
            </w:r>
          </w:p>
        </w:tc>
        <w:tc>
          <w:tcPr>
            <w:tcW w:w="851" w:type="dxa"/>
            <w:gridSpan w:val="3"/>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765DC42" w14:textId="209CFA9A" w:rsidR="00767259" w:rsidRPr="00B21BBF" w:rsidRDefault="00767259" w:rsidP="00767259">
            <w:pPr>
              <w:suppressAutoHyphens/>
              <w:autoSpaceDN w:val="0"/>
              <w:spacing w:after="0" w:line="240" w:lineRule="auto"/>
              <w:jc w:val="center"/>
              <w:textAlignment w:val="baseline"/>
              <w:rPr>
                <w:rFonts w:ascii="Times New Roman" w:eastAsia="Calibri" w:hAnsi="Times New Roman" w:cs="Times New Roman"/>
              </w:rPr>
            </w:pPr>
            <w:r w:rsidRPr="00B21BBF">
              <w:rPr>
                <w:rFonts w:ascii="Times New Roman" w:eastAsia="Calibri" w:hAnsi="Times New Roman" w:cs="Times New Roman"/>
              </w:rPr>
              <w:t>1</w:t>
            </w:r>
          </w:p>
        </w:tc>
        <w:tc>
          <w:tcPr>
            <w:tcW w:w="709" w:type="dxa"/>
            <w:gridSpan w:val="5"/>
            <w:tcBorders>
              <w:top w:val="single" w:sz="4" w:space="0" w:color="auto"/>
              <w:left w:val="single" w:sz="4" w:space="0" w:color="auto"/>
              <w:bottom w:val="single" w:sz="4" w:space="0" w:color="auto"/>
              <w:right w:val="single" w:sz="4" w:space="0" w:color="auto"/>
            </w:tcBorders>
          </w:tcPr>
          <w:p w14:paraId="19BFB535" w14:textId="77777777" w:rsidR="00767259" w:rsidRPr="00B21BBF" w:rsidRDefault="00767259" w:rsidP="00767259">
            <w:pPr>
              <w:suppressAutoHyphens/>
              <w:autoSpaceDN w:val="0"/>
              <w:spacing w:after="0" w:line="240" w:lineRule="auto"/>
              <w:jc w:val="center"/>
              <w:textAlignment w:val="baseline"/>
              <w:rPr>
                <w:rFonts w:ascii="Times New Roman" w:eastAsia="Calibri" w:hAnsi="Times New Roman" w:cs="Times New Roman"/>
              </w:rPr>
            </w:pPr>
          </w:p>
        </w:tc>
        <w:tc>
          <w:tcPr>
            <w:tcW w:w="709" w:type="dxa"/>
            <w:gridSpan w:val="5"/>
            <w:tcBorders>
              <w:top w:val="single" w:sz="4" w:space="0" w:color="auto"/>
              <w:left w:val="single" w:sz="4" w:space="0" w:color="auto"/>
              <w:bottom w:val="single" w:sz="4" w:space="0" w:color="auto"/>
              <w:right w:val="single" w:sz="4" w:space="0" w:color="auto"/>
            </w:tcBorders>
          </w:tcPr>
          <w:p w14:paraId="6A977503" w14:textId="4146B9B7" w:rsidR="00767259" w:rsidRPr="00B21BBF" w:rsidRDefault="00767259" w:rsidP="00767259">
            <w:pPr>
              <w:suppressAutoHyphens/>
              <w:autoSpaceDN w:val="0"/>
              <w:spacing w:after="0" w:line="240" w:lineRule="auto"/>
              <w:jc w:val="center"/>
              <w:textAlignment w:val="baseline"/>
              <w:rPr>
                <w:rFonts w:ascii="Times New Roman" w:eastAsia="Calibri" w:hAnsi="Times New Roman" w:cs="Times New Roman"/>
              </w:rPr>
            </w:pPr>
          </w:p>
        </w:tc>
        <w:tc>
          <w:tcPr>
            <w:tcW w:w="709" w:type="dxa"/>
            <w:gridSpan w:val="2"/>
            <w:tcBorders>
              <w:top w:val="single" w:sz="4" w:space="0" w:color="auto"/>
              <w:left w:val="single" w:sz="4" w:space="0" w:color="auto"/>
              <w:bottom w:val="single" w:sz="4" w:space="0" w:color="auto"/>
              <w:right w:val="single" w:sz="4" w:space="0" w:color="auto"/>
            </w:tcBorders>
          </w:tcPr>
          <w:p w14:paraId="4F70EE39" w14:textId="17A3DC9F" w:rsidR="00767259" w:rsidRPr="00B21BBF" w:rsidRDefault="00767259" w:rsidP="00767259">
            <w:pPr>
              <w:suppressAutoHyphens/>
              <w:autoSpaceDN w:val="0"/>
              <w:spacing w:after="0" w:line="240" w:lineRule="auto"/>
              <w:jc w:val="center"/>
              <w:textAlignment w:val="baseline"/>
              <w:rPr>
                <w:rFonts w:ascii="Times New Roman" w:eastAsia="Calibri" w:hAnsi="Times New Roman" w:cs="Times New Roman"/>
              </w:rPr>
            </w:pPr>
            <w:r w:rsidRPr="00B21BBF">
              <w:rPr>
                <w:rFonts w:ascii="Times New Roman" w:eastAsia="Calibri" w:hAnsi="Times New Roman" w:cs="Times New Roman"/>
              </w:rPr>
              <w:t>1</w:t>
            </w:r>
          </w:p>
        </w:tc>
        <w:tc>
          <w:tcPr>
            <w:tcW w:w="850" w:type="dxa"/>
            <w:gridSpan w:val="4"/>
            <w:tcBorders>
              <w:top w:val="single" w:sz="4" w:space="0" w:color="auto"/>
              <w:left w:val="single" w:sz="4" w:space="0" w:color="auto"/>
              <w:bottom w:val="single" w:sz="4" w:space="0" w:color="auto"/>
              <w:right w:val="single" w:sz="4" w:space="0" w:color="auto"/>
            </w:tcBorders>
          </w:tcPr>
          <w:p w14:paraId="3A6FDD65" w14:textId="77777777" w:rsidR="00767259" w:rsidRPr="00B21BBF" w:rsidRDefault="00767259" w:rsidP="00767259">
            <w:pPr>
              <w:suppressAutoHyphens/>
              <w:autoSpaceDN w:val="0"/>
              <w:spacing w:after="0" w:line="240" w:lineRule="auto"/>
              <w:jc w:val="center"/>
              <w:textAlignment w:val="baseline"/>
              <w:rPr>
                <w:rFonts w:ascii="Times New Roman" w:eastAsia="Calibri" w:hAnsi="Times New Roman" w:cs="Times New Roman"/>
              </w:rPr>
            </w:pPr>
          </w:p>
        </w:tc>
      </w:tr>
      <w:tr w:rsidR="00767259" w:rsidRPr="00B21BBF" w14:paraId="0A1F1D37" w14:textId="77777777" w:rsidTr="00385BC1">
        <w:trPr>
          <w:gridAfter w:val="1"/>
          <w:wAfter w:w="26" w:type="dxa"/>
          <w:trHeight w:val="552"/>
        </w:trPr>
        <w:tc>
          <w:tcPr>
            <w:tcW w:w="1504" w:type="dxa"/>
            <w:tcBorders>
              <w:top w:val="single" w:sz="4" w:space="0" w:color="000000"/>
              <w:left w:val="single" w:sz="4" w:space="0" w:color="000000"/>
              <w:bottom w:val="single" w:sz="4" w:space="0" w:color="000000"/>
              <w:right w:val="single" w:sz="4" w:space="0" w:color="auto"/>
            </w:tcBorders>
            <w:shd w:val="clear" w:color="auto" w:fill="auto"/>
            <w:noWrap/>
            <w:tcMar>
              <w:top w:w="0" w:type="dxa"/>
              <w:left w:w="108" w:type="dxa"/>
              <w:bottom w:w="0" w:type="dxa"/>
              <w:right w:w="108" w:type="dxa"/>
            </w:tcMar>
          </w:tcPr>
          <w:p w14:paraId="02E1E8D7" w14:textId="173A75FB" w:rsidR="00767259" w:rsidRPr="00B21BBF" w:rsidRDefault="00767259" w:rsidP="00767259">
            <w:pPr>
              <w:suppressAutoHyphens/>
              <w:autoSpaceDN w:val="0"/>
              <w:spacing w:after="0" w:line="240" w:lineRule="auto"/>
              <w:jc w:val="center"/>
              <w:textAlignment w:val="baseline"/>
              <w:rPr>
                <w:rFonts w:ascii="Times New Roman" w:eastAsia="Calibri" w:hAnsi="Times New Roman" w:cs="Times New Roman"/>
              </w:rPr>
            </w:pPr>
            <w:r>
              <w:rPr>
                <w:rFonts w:ascii="Times New Roman" w:eastAsia="Calibri" w:hAnsi="Times New Roman" w:cs="Times New Roman"/>
              </w:rPr>
              <w:t>29.</w:t>
            </w:r>
          </w:p>
        </w:tc>
        <w:tc>
          <w:tcPr>
            <w:tcW w:w="3310" w:type="dxa"/>
            <w:gridSpan w:val="3"/>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FAE256C" w14:textId="3FEAD24A" w:rsidR="00767259" w:rsidRPr="00B21BBF" w:rsidRDefault="00767259" w:rsidP="00767259">
            <w:pPr>
              <w:autoSpaceDE w:val="0"/>
              <w:autoSpaceDN w:val="0"/>
              <w:adjustRightInd w:val="0"/>
              <w:spacing w:afterLines="20" w:after="48" w:line="240" w:lineRule="auto"/>
              <w:rPr>
                <w:rFonts w:ascii="Times New Roman" w:eastAsia="Calibri" w:hAnsi="Times New Roman" w:cs="Times New Roman"/>
              </w:rPr>
            </w:pPr>
            <w:r w:rsidRPr="00B21BBF">
              <w:rPr>
                <w:rFonts w:ascii="Times New Roman" w:hAnsi="Times New Roman" w:cs="Times New Roman"/>
              </w:rPr>
              <w:t xml:space="preserve">Organizuoti Tarptautinės jūrų organizacijos (TJO) audito Lietuvoje ataskaitoje nurodytų </w:t>
            </w:r>
            <w:r w:rsidRPr="00B21BBF">
              <w:rPr>
                <w:rFonts w:ascii="Times New Roman" w:hAnsi="Times New Roman" w:cs="Times New Roman"/>
              </w:rPr>
              <w:lastRenderedPageBreak/>
              <w:t>neatitikčių šalinimą ir rekomendacijų įgyvendinimą</w:t>
            </w:r>
          </w:p>
        </w:tc>
        <w:tc>
          <w:tcPr>
            <w:tcW w:w="1118" w:type="dxa"/>
            <w:tcBorders>
              <w:top w:val="single" w:sz="4" w:space="0" w:color="auto"/>
              <w:left w:val="single" w:sz="4" w:space="0" w:color="auto"/>
              <w:bottom w:val="single" w:sz="4" w:space="0" w:color="auto"/>
              <w:right w:val="single" w:sz="4" w:space="0" w:color="auto"/>
            </w:tcBorders>
          </w:tcPr>
          <w:p w14:paraId="46DE653F" w14:textId="77777777" w:rsidR="00767259" w:rsidRPr="00B21BBF" w:rsidRDefault="00767259" w:rsidP="00767259">
            <w:pPr>
              <w:suppressAutoHyphens/>
              <w:autoSpaceDN w:val="0"/>
              <w:spacing w:afterLines="20" w:after="48" w:line="240" w:lineRule="auto"/>
              <w:jc w:val="center"/>
              <w:textAlignment w:val="baseline"/>
              <w:rPr>
                <w:rFonts w:ascii="Times New Roman" w:eastAsia="Calibri" w:hAnsi="Times New Roman" w:cs="Times New Roman"/>
              </w:rPr>
            </w:pPr>
          </w:p>
        </w:tc>
        <w:tc>
          <w:tcPr>
            <w:tcW w:w="1575" w:type="dxa"/>
            <w:gridSpan w:val="3"/>
            <w:tcBorders>
              <w:top w:val="single" w:sz="4" w:space="0" w:color="auto"/>
              <w:left w:val="single" w:sz="4" w:space="0" w:color="auto"/>
              <w:bottom w:val="single" w:sz="4" w:space="0" w:color="auto"/>
              <w:right w:val="single" w:sz="4" w:space="0" w:color="auto"/>
            </w:tcBorders>
          </w:tcPr>
          <w:p w14:paraId="5CDEF787" w14:textId="6625CEFF" w:rsidR="00767259" w:rsidRPr="00B21BBF" w:rsidRDefault="00767259" w:rsidP="00767259">
            <w:pPr>
              <w:suppressAutoHyphens/>
              <w:autoSpaceDN w:val="0"/>
              <w:spacing w:afterLines="20" w:after="48" w:line="240" w:lineRule="auto"/>
              <w:jc w:val="center"/>
              <w:textAlignment w:val="baseline"/>
              <w:rPr>
                <w:rFonts w:ascii="Times New Roman" w:eastAsia="Calibri" w:hAnsi="Times New Roman" w:cs="Times New Roman"/>
              </w:rPr>
            </w:pPr>
            <w:r w:rsidRPr="00B21BBF">
              <w:rPr>
                <w:rFonts w:ascii="Times New Roman" w:eastAsia="Calibri" w:hAnsi="Times New Roman" w:cs="Times New Roman"/>
              </w:rPr>
              <w:t>VGTPG</w:t>
            </w:r>
          </w:p>
        </w:tc>
        <w:tc>
          <w:tcPr>
            <w:tcW w:w="2693" w:type="dxa"/>
            <w:gridSpan w:val="7"/>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963B12A" w14:textId="4EB3B942" w:rsidR="00767259" w:rsidRPr="00B21BBF" w:rsidRDefault="00767259" w:rsidP="00767259">
            <w:pPr>
              <w:autoSpaceDE w:val="0"/>
              <w:autoSpaceDN w:val="0"/>
              <w:adjustRightInd w:val="0"/>
              <w:spacing w:afterLines="20" w:after="48" w:line="240" w:lineRule="auto"/>
              <w:rPr>
                <w:rFonts w:ascii="Times New Roman" w:hAnsi="Times New Roman" w:cs="Times New Roman"/>
              </w:rPr>
            </w:pPr>
            <w:r w:rsidRPr="00B21BBF">
              <w:rPr>
                <w:rFonts w:ascii="Times New Roman" w:hAnsi="Times New Roman" w:cs="Times New Roman"/>
              </w:rPr>
              <w:t xml:space="preserve">1. Sudarytas neatitikčių šalinimo ir rekomendacijų įgyvendinimo planas, šiame </w:t>
            </w:r>
            <w:r w:rsidRPr="00B21BBF">
              <w:rPr>
                <w:rFonts w:ascii="Times New Roman" w:hAnsi="Times New Roman" w:cs="Times New Roman"/>
              </w:rPr>
              <w:lastRenderedPageBreak/>
              <w:t>plane numatytų priemonių įgyvendinimas.</w:t>
            </w:r>
          </w:p>
          <w:p w14:paraId="70CAE77B" w14:textId="2F0F9EE7" w:rsidR="00767259" w:rsidRPr="00B21BBF" w:rsidRDefault="00767259" w:rsidP="00767259">
            <w:pPr>
              <w:autoSpaceDE w:val="0"/>
              <w:autoSpaceDN w:val="0"/>
              <w:adjustRightInd w:val="0"/>
              <w:spacing w:afterLines="20" w:after="48" w:line="240" w:lineRule="auto"/>
              <w:rPr>
                <w:rFonts w:ascii="Times New Roman" w:eastAsia="Calibri" w:hAnsi="Times New Roman" w:cs="Times New Roman"/>
              </w:rPr>
            </w:pPr>
            <w:r w:rsidRPr="00B21BBF">
              <w:rPr>
                <w:rFonts w:ascii="Times New Roman" w:hAnsi="Times New Roman" w:cs="Times New Roman"/>
              </w:rPr>
              <w:t>2. Parengti teisėkūros pasiūlymai dėl laivybos teritorinėje jūroje ir išskirtinėje ekonominėje zonoje reglamentavimo (vienetai)</w:t>
            </w:r>
          </w:p>
        </w:tc>
        <w:tc>
          <w:tcPr>
            <w:tcW w:w="851" w:type="dxa"/>
            <w:gridSpan w:val="3"/>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1F5A09" w14:textId="09624024" w:rsidR="00767259" w:rsidRPr="00B21BBF" w:rsidRDefault="00767259" w:rsidP="00767259">
            <w:pPr>
              <w:suppressAutoHyphens/>
              <w:autoSpaceDN w:val="0"/>
              <w:spacing w:after="0" w:line="240" w:lineRule="auto"/>
              <w:jc w:val="center"/>
              <w:textAlignment w:val="baseline"/>
              <w:rPr>
                <w:rFonts w:ascii="Times New Roman" w:eastAsia="Calibri" w:hAnsi="Times New Roman" w:cs="Times New Roman"/>
              </w:rPr>
            </w:pPr>
            <w:r w:rsidRPr="00B21BBF">
              <w:rPr>
                <w:rFonts w:ascii="Times New Roman" w:eastAsia="Calibri" w:hAnsi="Times New Roman" w:cs="Times New Roman"/>
              </w:rPr>
              <w:lastRenderedPageBreak/>
              <w:t>3</w:t>
            </w:r>
          </w:p>
        </w:tc>
        <w:tc>
          <w:tcPr>
            <w:tcW w:w="709" w:type="dxa"/>
            <w:gridSpan w:val="5"/>
            <w:tcBorders>
              <w:top w:val="single" w:sz="4" w:space="0" w:color="auto"/>
              <w:left w:val="single" w:sz="4" w:space="0" w:color="auto"/>
              <w:bottom w:val="single" w:sz="4" w:space="0" w:color="auto"/>
              <w:right w:val="single" w:sz="4" w:space="0" w:color="auto"/>
            </w:tcBorders>
          </w:tcPr>
          <w:p w14:paraId="54CDEAF4" w14:textId="31D99A01" w:rsidR="00767259" w:rsidRPr="00B21BBF" w:rsidRDefault="00767259" w:rsidP="00767259">
            <w:pPr>
              <w:suppressAutoHyphens/>
              <w:autoSpaceDN w:val="0"/>
              <w:spacing w:after="0" w:line="240" w:lineRule="auto"/>
              <w:jc w:val="center"/>
              <w:textAlignment w:val="baseline"/>
              <w:rPr>
                <w:rFonts w:ascii="Times New Roman" w:eastAsia="Calibri" w:hAnsi="Times New Roman" w:cs="Times New Roman"/>
              </w:rPr>
            </w:pPr>
          </w:p>
        </w:tc>
        <w:tc>
          <w:tcPr>
            <w:tcW w:w="709" w:type="dxa"/>
            <w:gridSpan w:val="5"/>
            <w:tcBorders>
              <w:top w:val="single" w:sz="4" w:space="0" w:color="auto"/>
              <w:left w:val="single" w:sz="4" w:space="0" w:color="auto"/>
              <w:bottom w:val="single" w:sz="4" w:space="0" w:color="auto"/>
              <w:right w:val="single" w:sz="4" w:space="0" w:color="auto"/>
            </w:tcBorders>
          </w:tcPr>
          <w:p w14:paraId="7ABB6AC1" w14:textId="54C0A251" w:rsidR="00767259" w:rsidRPr="00B21BBF" w:rsidRDefault="00767259" w:rsidP="00767259">
            <w:pPr>
              <w:suppressAutoHyphens/>
              <w:autoSpaceDN w:val="0"/>
              <w:spacing w:after="0" w:line="240" w:lineRule="auto"/>
              <w:jc w:val="center"/>
              <w:textAlignment w:val="baseline"/>
              <w:rPr>
                <w:rFonts w:ascii="Times New Roman" w:eastAsia="Calibri" w:hAnsi="Times New Roman" w:cs="Times New Roman"/>
              </w:rPr>
            </w:pPr>
            <w:r w:rsidRPr="00B21BBF">
              <w:rPr>
                <w:rFonts w:ascii="Times New Roman" w:eastAsia="Calibri" w:hAnsi="Times New Roman" w:cs="Times New Roman"/>
              </w:rPr>
              <w:t>1</w:t>
            </w:r>
          </w:p>
        </w:tc>
        <w:tc>
          <w:tcPr>
            <w:tcW w:w="709" w:type="dxa"/>
            <w:gridSpan w:val="2"/>
            <w:tcBorders>
              <w:top w:val="single" w:sz="4" w:space="0" w:color="auto"/>
              <w:left w:val="single" w:sz="4" w:space="0" w:color="auto"/>
              <w:bottom w:val="single" w:sz="4" w:space="0" w:color="auto"/>
              <w:right w:val="single" w:sz="4" w:space="0" w:color="auto"/>
            </w:tcBorders>
          </w:tcPr>
          <w:p w14:paraId="02FB5F56" w14:textId="7D1FE93F" w:rsidR="00767259" w:rsidRPr="00B21BBF" w:rsidRDefault="00767259" w:rsidP="00767259">
            <w:pPr>
              <w:suppressAutoHyphens/>
              <w:autoSpaceDN w:val="0"/>
              <w:spacing w:after="0" w:line="240" w:lineRule="auto"/>
              <w:jc w:val="center"/>
              <w:textAlignment w:val="baseline"/>
              <w:rPr>
                <w:rFonts w:ascii="Times New Roman" w:eastAsia="Calibri" w:hAnsi="Times New Roman" w:cs="Times New Roman"/>
              </w:rPr>
            </w:pPr>
            <w:r w:rsidRPr="00B21BBF">
              <w:rPr>
                <w:rFonts w:ascii="Times New Roman" w:eastAsia="Calibri" w:hAnsi="Times New Roman" w:cs="Times New Roman"/>
              </w:rPr>
              <w:t>1</w:t>
            </w:r>
          </w:p>
        </w:tc>
        <w:tc>
          <w:tcPr>
            <w:tcW w:w="850" w:type="dxa"/>
            <w:gridSpan w:val="4"/>
            <w:tcBorders>
              <w:top w:val="single" w:sz="4" w:space="0" w:color="auto"/>
              <w:left w:val="single" w:sz="4" w:space="0" w:color="auto"/>
              <w:bottom w:val="single" w:sz="4" w:space="0" w:color="auto"/>
              <w:right w:val="single" w:sz="4" w:space="0" w:color="auto"/>
            </w:tcBorders>
          </w:tcPr>
          <w:p w14:paraId="0085050B" w14:textId="03F5EA7D" w:rsidR="00767259" w:rsidRPr="00B21BBF" w:rsidRDefault="00767259" w:rsidP="00767259">
            <w:pPr>
              <w:suppressAutoHyphens/>
              <w:autoSpaceDN w:val="0"/>
              <w:spacing w:after="0" w:line="240" w:lineRule="auto"/>
              <w:jc w:val="center"/>
              <w:textAlignment w:val="baseline"/>
              <w:rPr>
                <w:rFonts w:ascii="Times New Roman" w:eastAsia="Calibri" w:hAnsi="Times New Roman" w:cs="Times New Roman"/>
              </w:rPr>
            </w:pPr>
            <w:r w:rsidRPr="00B21BBF">
              <w:rPr>
                <w:rFonts w:ascii="Times New Roman" w:eastAsia="Calibri" w:hAnsi="Times New Roman" w:cs="Times New Roman"/>
              </w:rPr>
              <w:t>1</w:t>
            </w:r>
          </w:p>
        </w:tc>
      </w:tr>
      <w:tr w:rsidR="00767259" w:rsidRPr="00B21BBF" w14:paraId="4F324B1E" w14:textId="77777777" w:rsidTr="00385BC1">
        <w:trPr>
          <w:gridAfter w:val="1"/>
          <w:wAfter w:w="26" w:type="dxa"/>
          <w:trHeight w:val="552"/>
        </w:trPr>
        <w:tc>
          <w:tcPr>
            <w:tcW w:w="1504" w:type="dxa"/>
            <w:tcBorders>
              <w:top w:val="single" w:sz="4" w:space="0" w:color="000000"/>
              <w:left w:val="single" w:sz="4" w:space="0" w:color="000000"/>
              <w:bottom w:val="single" w:sz="4" w:space="0" w:color="000000"/>
              <w:right w:val="single" w:sz="4" w:space="0" w:color="auto"/>
            </w:tcBorders>
            <w:shd w:val="clear" w:color="auto" w:fill="auto"/>
            <w:noWrap/>
            <w:tcMar>
              <w:top w:w="0" w:type="dxa"/>
              <w:left w:w="108" w:type="dxa"/>
              <w:bottom w:w="0" w:type="dxa"/>
              <w:right w:w="108" w:type="dxa"/>
            </w:tcMar>
          </w:tcPr>
          <w:p w14:paraId="07E7727A" w14:textId="5943C6D0" w:rsidR="00767259" w:rsidRPr="00B21BBF" w:rsidRDefault="00767259" w:rsidP="00767259">
            <w:pPr>
              <w:suppressAutoHyphens/>
              <w:autoSpaceDN w:val="0"/>
              <w:spacing w:after="0" w:line="240" w:lineRule="auto"/>
              <w:jc w:val="center"/>
              <w:textAlignment w:val="baseline"/>
              <w:rPr>
                <w:rFonts w:ascii="Times New Roman" w:eastAsia="Calibri" w:hAnsi="Times New Roman" w:cs="Times New Roman"/>
              </w:rPr>
            </w:pPr>
            <w:r>
              <w:rPr>
                <w:rFonts w:ascii="Times New Roman" w:eastAsia="Calibri" w:hAnsi="Times New Roman" w:cs="Times New Roman"/>
              </w:rPr>
              <w:t>30.</w:t>
            </w:r>
          </w:p>
        </w:tc>
        <w:tc>
          <w:tcPr>
            <w:tcW w:w="3310" w:type="dxa"/>
            <w:gridSpan w:val="3"/>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51F59A8" w14:textId="28D0B504" w:rsidR="00767259" w:rsidRPr="00B21BBF" w:rsidRDefault="00767259" w:rsidP="00767259">
            <w:pPr>
              <w:autoSpaceDE w:val="0"/>
              <w:autoSpaceDN w:val="0"/>
              <w:adjustRightInd w:val="0"/>
              <w:spacing w:afterLines="20" w:after="48" w:line="240" w:lineRule="auto"/>
              <w:rPr>
                <w:rFonts w:ascii="Times New Roman" w:eastAsia="Calibri" w:hAnsi="Times New Roman" w:cs="Times New Roman"/>
              </w:rPr>
            </w:pPr>
            <w:r w:rsidRPr="00B21BBF">
              <w:rPr>
                <w:rFonts w:ascii="Times New Roman" w:eastAsia="Calibri" w:hAnsi="Times New Roman" w:cs="Times New Roman"/>
              </w:rPr>
              <w:t>Išspręsti praktikoje identifikuotas geležinkelių infrastruktūros ir geležinkelių paslaugų įrenginių kaip valstybės turto valdymo problemas, nustatyti papildomus geležinkelių transporto rinkos reguliuotojo veiklos finansavimo šaltinius, pakeisti naudojimosi viešąja geležinkelių infrastruktūra apmokestinimo sistemos nustatymo tvarką</w:t>
            </w:r>
          </w:p>
        </w:tc>
        <w:tc>
          <w:tcPr>
            <w:tcW w:w="1118" w:type="dxa"/>
            <w:tcBorders>
              <w:top w:val="single" w:sz="4" w:space="0" w:color="auto"/>
              <w:left w:val="single" w:sz="4" w:space="0" w:color="auto"/>
              <w:bottom w:val="single" w:sz="4" w:space="0" w:color="auto"/>
              <w:right w:val="single" w:sz="4" w:space="0" w:color="auto"/>
            </w:tcBorders>
          </w:tcPr>
          <w:p w14:paraId="2EBF69BC" w14:textId="77777777" w:rsidR="00767259" w:rsidRPr="00B21BBF" w:rsidRDefault="00767259" w:rsidP="00767259">
            <w:pPr>
              <w:suppressAutoHyphens/>
              <w:autoSpaceDN w:val="0"/>
              <w:spacing w:afterLines="20" w:after="48" w:line="240" w:lineRule="auto"/>
              <w:jc w:val="center"/>
              <w:textAlignment w:val="baseline"/>
              <w:rPr>
                <w:rFonts w:ascii="Times New Roman" w:eastAsia="Calibri" w:hAnsi="Times New Roman" w:cs="Times New Roman"/>
              </w:rPr>
            </w:pPr>
          </w:p>
        </w:tc>
        <w:tc>
          <w:tcPr>
            <w:tcW w:w="1575" w:type="dxa"/>
            <w:gridSpan w:val="3"/>
            <w:tcBorders>
              <w:top w:val="single" w:sz="4" w:space="0" w:color="auto"/>
              <w:left w:val="single" w:sz="4" w:space="0" w:color="auto"/>
              <w:bottom w:val="single" w:sz="4" w:space="0" w:color="auto"/>
              <w:right w:val="single" w:sz="4" w:space="0" w:color="auto"/>
            </w:tcBorders>
          </w:tcPr>
          <w:p w14:paraId="004813C3" w14:textId="6F98367D" w:rsidR="00767259" w:rsidRPr="00B21BBF" w:rsidRDefault="00767259" w:rsidP="00767259">
            <w:pPr>
              <w:suppressAutoHyphens/>
              <w:autoSpaceDN w:val="0"/>
              <w:spacing w:afterLines="20" w:after="48" w:line="240" w:lineRule="auto"/>
              <w:jc w:val="center"/>
              <w:textAlignment w:val="baseline"/>
              <w:rPr>
                <w:rFonts w:ascii="Times New Roman" w:eastAsia="Calibri" w:hAnsi="Times New Roman" w:cs="Times New Roman"/>
              </w:rPr>
            </w:pPr>
            <w:r w:rsidRPr="00B21BBF">
              <w:rPr>
                <w:rFonts w:ascii="Times New Roman" w:eastAsia="Calibri" w:hAnsi="Times New Roman" w:cs="Times New Roman"/>
              </w:rPr>
              <w:t>VGTPG</w:t>
            </w:r>
          </w:p>
        </w:tc>
        <w:tc>
          <w:tcPr>
            <w:tcW w:w="2693" w:type="dxa"/>
            <w:gridSpan w:val="7"/>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82AD7BC" w14:textId="3D6F526B" w:rsidR="00767259" w:rsidRPr="00B21BBF" w:rsidRDefault="00767259" w:rsidP="00767259">
            <w:pPr>
              <w:autoSpaceDE w:val="0"/>
              <w:autoSpaceDN w:val="0"/>
              <w:adjustRightInd w:val="0"/>
              <w:spacing w:afterLines="20" w:after="48" w:line="240" w:lineRule="auto"/>
              <w:rPr>
                <w:rFonts w:ascii="Times New Roman" w:eastAsia="Calibri" w:hAnsi="Times New Roman" w:cs="Times New Roman"/>
              </w:rPr>
            </w:pPr>
            <w:r w:rsidRPr="00B21BBF">
              <w:rPr>
                <w:rFonts w:ascii="Times New Roman" w:hAnsi="Times New Roman" w:cs="Times New Roman"/>
              </w:rPr>
              <w:t>Parengti teisės aktų projektai (vienetai)</w:t>
            </w:r>
          </w:p>
        </w:tc>
        <w:tc>
          <w:tcPr>
            <w:tcW w:w="851" w:type="dxa"/>
            <w:gridSpan w:val="3"/>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EA33478" w14:textId="11B04C9E" w:rsidR="00767259" w:rsidRPr="00B21BBF" w:rsidRDefault="00767259" w:rsidP="00767259">
            <w:pPr>
              <w:suppressAutoHyphens/>
              <w:autoSpaceDN w:val="0"/>
              <w:spacing w:after="0" w:line="240" w:lineRule="auto"/>
              <w:jc w:val="center"/>
              <w:textAlignment w:val="baseline"/>
              <w:rPr>
                <w:rFonts w:ascii="Times New Roman" w:eastAsia="Calibri" w:hAnsi="Times New Roman" w:cs="Times New Roman"/>
              </w:rPr>
            </w:pPr>
            <w:r w:rsidRPr="00B21BBF">
              <w:rPr>
                <w:rFonts w:ascii="Times New Roman" w:eastAsia="Calibri" w:hAnsi="Times New Roman" w:cs="Times New Roman"/>
                <w:lang w:val="en-US"/>
              </w:rPr>
              <w:t>2</w:t>
            </w:r>
          </w:p>
        </w:tc>
        <w:tc>
          <w:tcPr>
            <w:tcW w:w="709" w:type="dxa"/>
            <w:gridSpan w:val="5"/>
            <w:tcBorders>
              <w:top w:val="single" w:sz="4" w:space="0" w:color="auto"/>
              <w:left w:val="single" w:sz="4" w:space="0" w:color="auto"/>
              <w:bottom w:val="single" w:sz="4" w:space="0" w:color="auto"/>
              <w:right w:val="single" w:sz="4" w:space="0" w:color="auto"/>
            </w:tcBorders>
          </w:tcPr>
          <w:p w14:paraId="6620BA68" w14:textId="77777777" w:rsidR="00767259" w:rsidRPr="00B21BBF" w:rsidRDefault="00767259" w:rsidP="00767259">
            <w:pPr>
              <w:suppressAutoHyphens/>
              <w:autoSpaceDN w:val="0"/>
              <w:spacing w:after="0" w:line="240" w:lineRule="auto"/>
              <w:jc w:val="center"/>
              <w:textAlignment w:val="baseline"/>
              <w:rPr>
                <w:rFonts w:ascii="Times New Roman" w:eastAsia="Calibri" w:hAnsi="Times New Roman" w:cs="Times New Roman"/>
              </w:rPr>
            </w:pPr>
          </w:p>
        </w:tc>
        <w:tc>
          <w:tcPr>
            <w:tcW w:w="709" w:type="dxa"/>
            <w:gridSpan w:val="5"/>
            <w:tcBorders>
              <w:top w:val="single" w:sz="4" w:space="0" w:color="auto"/>
              <w:left w:val="single" w:sz="4" w:space="0" w:color="auto"/>
              <w:bottom w:val="single" w:sz="4" w:space="0" w:color="auto"/>
              <w:right w:val="single" w:sz="4" w:space="0" w:color="auto"/>
            </w:tcBorders>
          </w:tcPr>
          <w:p w14:paraId="109C0751" w14:textId="08465F38" w:rsidR="00767259" w:rsidRPr="00B21BBF" w:rsidRDefault="00767259" w:rsidP="00767259">
            <w:pPr>
              <w:suppressAutoHyphens/>
              <w:autoSpaceDN w:val="0"/>
              <w:spacing w:after="0" w:line="240" w:lineRule="auto"/>
              <w:jc w:val="center"/>
              <w:textAlignment w:val="baseline"/>
              <w:rPr>
                <w:rFonts w:ascii="Times New Roman" w:eastAsia="Calibri" w:hAnsi="Times New Roman" w:cs="Times New Roman"/>
              </w:rPr>
            </w:pPr>
            <w:r w:rsidRPr="00B21BBF">
              <w:rPr>
                <w:rFonts w:ascii="Times New Roman" w:eastAsia="Calibri" w:hAnsi="Times New Roman" w:cs="Times New Roman"/>
              </w:rPr>
              <w:t>1</w:t>
            </w:r>
          </w:p>
        </w:tc>
        <w:tc>
          <w:tcPr>
            <w:tcW w:w="709" w:type="dxa"/>
            <w:gridSpan w:val="2"/>
            <w:tcBorders>
              <w:top w:val="single" w:sz="4" w:space="0" w:color="auto"/>
              <w:left w:val="single" w:sz="4" w:space="0" w:color="auto"/>
              <w:bottom w:val="single" w:sz="4" w:space="0" w:color="auto"/>
              <w:right w:val="single" w:sz="4" w:space="0" w:color="auto"/>
            </w:tcBorders>
          </w:tcPr>
          <w:p w14:paraId="4CD1789B" w14:textId="0EBF9714" w:rsidR="00767259" w:rsidRPr="00B21BBF" w:rsidRDefault="00767259" w:rsidP="00767259">
            <w:pPr>
              <w:suppressAutoHyphens/>
              <w:autoSpaceDN w:val="0"/>
              <w:spacing w:after="0" w:line="240" w:lineRule="auto"/>
              <w:jc w:val="center"/>
              <w:textAlignment w:val="baseline"/>
              <w:rPr>
                <w:rFonts w:ascii="Times New Roman" w:eastAsia="Calibri" w:hAnsi="Times New Roman" w:cs="Times New Roman"/>
              </w:rPr>
            </w:pPr>
            <w:r w:rsidRPr="00B21BBF">
              <w:rPr>
                <w:rFonts w:ascii="Times New Roman" w:eastAsia="Calibri" w:hAnsi="Times New Roman" w:cs="Times New Roman"/>
              </w:rPr>
              <w:t>1</w:t>
            </w:r>
          </w:p>
        </w:tc>
        <w:tc>
          <w:tcPr>
            <w:tcW w:w="850" w:type="dxa"/>
            <w:gridSpan w:val="4"/>
            <w:tcBorders>
              <w:top w:val="single" w:sz="4" w:space="0" w:color="auto"/>
              <w:left w:val="single" w:sz="4" w:space="0" w:color="auto"/>
              <w:bottom w:val="single" w:sz="4" w:space="0" w:color="auto"/>
              <w:right w:val="single" w:sz="4" w:space="0" w:color="auto"/>
            </w:tcBorders>
          </w:tcPr>
          <w:p w14:paraId="1B0CA568" w14:textId="6713826D" w:rsidR="00767259" w:rsidRPr="00B21BBF" w:rsidRDefault="00767259" w:rsidP="00767259">
            <w:pPr>
              <w:suppressAutoHyphens/>
              <w:autoSpaceDN w:val="0"/>
              <w:spacing w:after="0" w:line="240" w:lineRule="auto"/>
              <w:jc w:val="center"/>
              <w:textAlignment w:val="baseline"/>
              <w:rPr>
                <w:rFonts w:ascii="Times New Roman" w:eastAsia="Calibri" w:hAnsi="Times New Roman" w:cs="Times New Roman"/>
              </w:rPr>
            </w:pPr>
          </w:p>
        </w:tc>
      </w:tr>
      <w:tr w:rsidR="00767259" w:rsidRPr="00B21BBF" w14:paraId="39B484A6" w14:textId="77777777" w:rsidTr="00385BC1">
        <w:trPr>
          <w:gridAfter w:val="1"/>
          <w:wAfter w:w="26" w:type="dxa"/>
          <w:trHeight w:val="666"/>
        </w:trPr>
        <w:tc>
          <w:tcPr>
            <w:tcW w:w="1504" w:type="dxa"/>
            <w:tcBorders>
              <w:top w:val="single" w:sz="4" w:space="0" w:color="auto"/>
              <w:left w:val="single" w:sz="4" w:space="0" w:color="000000"/>
              <w:bottom w:val="single" w:sz="4" w:space="0" w:color="000000"/>
              <w:right w:val="single" w:sz="4" w:space="0" w:color="auto"/>
            </w:tcBorders>
            <w:shd w:val="clear" w:color="auto" w:fill="auto"/>
            <w:noWrap/>
            <w:tcMar>
              <w:top w:w="0" w:type="dxa"/>
              <w:left w:w="108" w:type="dxa"/>
              <w:bottom w:w="0" w:type="dxa"/>
              <w:right w:w="108" w:type="dxa"/>
            </w:tcMar>
          </w:tcPr>
          <w:p w14:paraId="6E1DB391" w14:textId="2B71CC00" w:rsidR="00767259" w:rsidRPr="00B21BBF" w:rsidRDefault="00767259" w:rsidP="00767259">
            <w:pPr>
              <w:suppressAutoHyphens/>
              <w:autoSpaceDN w:val="0"/>
              <w:spacing w:after="0" w:line="240" w:lineRule="auto"/>
              <w:jc w:val="center"/>
              <w:textAlignment w:val="baseline"/>
              <w:rPr>
                <w:rFonts w:ascii="Times New Roman" w:eastAsia="Calibri" w:hAnsi="Times New Roman" w:cs="Times New Roman"/>
                <w:strike/>
              </w:rPr>
            </w:pPr>
            <w:r>
              <w:rPr>
                <w:rFonts w:ascii="Times New Roman" w:eastAsia="Calibri" w:hAnsi="Times New Roman" w:cs="Times New Roman"/>
              </w:rPr>
              <w:t>3</w:t>
            </w:r>
            <w:r w:rsidRPr="00B21BBF">
              <w:rPr>
                <w:rFonts w:ascii="Times New Roman" w:eastAsia="Calibri" w:hAnsi="Times New Roman" w:cs="Times New Roman"/>
              </w:rPr>
              <w:t>1.</w:t>
            </w:r>
          </w:p>
        </w:tc>
        <w:tc>
          <w:tcPr>
            <w:tcW w:w="3310" w:type="dxa"/>
            <w:gridSpan w:val="3"/>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047EA88E" w14:textId="2130D783" w:rsidR="00767259" w:rsidRPr="00B21BBF" w:rsidRDefault="00767259" w:rsidP="00767259">
            <w:pPr>
              <w:autoSpaceDE w:val="0"/>
              <w:autoSpaceDN w:val="0"/>
              <w:adjustRightInd w:val="0"/>
              <w:spacing w:afterLines="20" w:after="48" w:line="240" w:lineRule="auto"/>
              <w:rPr>
                <w:rFonts w:ascii="Times New Roman" w:eastAsia="Calibri" w:hAnsi="Times New Roman" w:cs="Times New Roman"/>
                <w:strike/>
              </w:rPr>
            </w:pPr>
            <w:r w:rsidRPr="00B21BBF">
              <w:rPr>
                <w:rFonts w:ascii="Times New Roman" w:hAnsi="Times New Roman" w:cs="Times New Roman"/>
              </w:rPr>
              <w:t>Pristatyti Lietuvos susisiekimo sektorių užsienio rinkoms</w:t>
            </w:r>
          </w:p>
        </w:tc>
        <w:tc>
          <w:tcPr>
            <w:tcW w:w="1118" w:type="dxa"/>
            <w:tcBorders>
              <w:top w:val="single" w:sz="4" w:space="0" w:color="auto"/>
              <w:left w:val="single" w:sz="4" w:space="0" w:color="auto"/>
              <w:bottom w:val="single" w:sz="4" w:space="0" w:color="auto"/>
              <w:right w:val="single" w:sz="4" w:space="0" w:color="auto"/>
            </w:tcBorders>
          </w:tcPr>
          <w:p w14:paraId="0A151233" w14:textId="77777777" w:rsidR="00767259" w:rsidRPr="00B21BBF" w:rsidRDefault="00767259" w:rsidP="00767259">
            <w:pPr>
              <w:suppressAutoHyphens/>
              <w:autoSpaceDN w:val="0"/>
              <w:spacing w:afterLines="20" w:after="48" w:line="240" w:lineRule="auto"/>
              <w:jc w:val="center"/>
              <w:textAlignment w:val="baseline"/>
              <w:rPr>
                <w:rFonts w:ascii="Times New Roman" w:eastAsia="Calibri" w:hAnsi="Times New Roman" w:cs="Times New Roman"/>
              </w:rPr>
            </w:pPr>
          </w:p>
        </w:tc>
        <w:tc>
          <w:tcPr>
            <w:tcW w:w="1575" w:type="dxa"/>
            <w:gridSpan w:val="3"/>
            <w:tcBorders>
              <w:top w:val="single" w:sz="4" w:space="0" w:color="auto"/>
              <w:left w:val="single" w:sz="4" w:space="0" w:color="auto"/>
              <w:bottom w:val="single" w:sz="4" w:space="0" w:color="auto"/>
              <w:right w:val="single" w:sz="4" w:space="0" w:color="auto"/>
            </w:tcBorders>
          </w:tcPr>
          <w:p w14:paraId="6567F45C" w14:textId="23F8C9F7" w:rsidR="00767259" w:rsidRPr="00B21BBF" w:rsidRDefault="00767259" w:rsidP="00767259">
            <w:pPr>
              <w:suppressAutoHyphens/>
              <w:autoSpaceDN w:val="0"/>
              <w:spacing w:afterLines="20" w:after="48" w:line="240" w:lineRule="auto"/>
              <w:jc w:val="center"/>
              <w:textAlignment w:val="baseline"/>
              <w:rPr>
                <w:rFonts w:ascii="Times New Roman" w:eastAsia="Calibri" w:hAnsi="Times New Roman" w:cs="Times New Roman"/>
                <w:strike/>
              </w:rPr>
            </w:pPr>
            <w:r w:rsidRPr="00B21BBF">
              <w:rPr>
                <w:rFonts w:ascii="Times New Roman" w:eastAsia="Calibri" w:hAnsi="Times New Roman" w:cs="Times New Roman"/>
              </w:rPr>
              <w:t>TBG, specialieji  atašė</w:t>
            </w:r>
          </w:p>
        </w:tc>
        <w:tc>
          <w:tcPr>
            <w:tcW w:w="2693" w:type="dxa"/>
            <w:gridSpan w:val="7"/>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60165259" w14:textId="4D2EE36E" w:rsidR="00767259" w:rsidRPr="00B21BBF" w:rsidRDefault="00767259" w:rsidP="00767259">
            <w:pPr>
              <w:autoSpaceDE w:val="0"/>
              <w:autoSpaceDN w:val="0"/>
              <w:adjustRightInd w:val="0"/>
              <w:spacing w:afterLines="20" w:after="48" w:line="240" w:lineRule="auto"/>
              <w:rPr>
                <w:rFonts w:ascii="Times New Roman" w:eastAsia="Calibri" w:hAnsi="Times New Roman" w:cs="Times New Roman"/>
                <w:strike/>
              </w:rPr>
            </w:pPr>
            <w:r w:rsidRPr="00B21BBF">
              <w:rPr>
                <w:rFonts w:ascii="Times New Roman" w:eastAsia="Calibri" w:hAnsi="Times New Roman" w:cs="Times New Roman"/>
              </w:rPr>
              <w:t>Surengti dvišaliai vadovybės susitikimai / parengti pristatymai (vienetai)</w:t>
            </w:r>
          </w:p>
        </w:tc>
        <w:tc>
          <w:tcPr>
            <w:tcW w:w="851" w:type="dxa"/>
            <w:gridSpan w:val="3"/>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536213DF" w14:textId="1AD7C35D" w:rsidR="00767259" w:rsidRPr="00B21BBF" w:rsidRDefault="00767259" w:rsidP="00767259">
            <w:pPr>
              <w:suppressAutoHyphens/>
              <w:autoSpaceDN w:val="0"/>
              <w:spacing w:after="0" w:line="240" w:lineRule="auto"/>
              <w:jc w:val="center"/>
              <w:textAlignment w:val="baseline"/>
              <w:rPr>
                <w:rFonts w:ascii="Times New Roman" w:eastAsia="Calibri" w:hAnsi="Times New Roman" w:cs="Times New Roman"/>
                <w:strike/>
              </w:rPr>
            </w:pPr>
            <w:r w:rsidRPr="00B21BBF">
              <w:rPr>
                <w:rFonts w:ascii="Times New Roman" w:eastAsia="Calibri" w:hAnsi="Times New Roman" w:cs="Times New Roman"/>
              </w:rPr>
              <w:t>50</w:t>
            </w:r>
          </w:p>
        </w:tc>
        <w:tc>
          <w:tcPr>
            <w:tcW w:w="709" w:type="dxa"/>
            <w:gridSpan w:val="5"/>
            <w:tcBorders>
              <w:top w:val="single" w:sz="4" w:space="0" w:color="auto"/>
              <w:left w:val="single" w:sz="4" w:space="0" w:color="auto"/>
              <w:bottom w:val="single" w:sz="4" w:space="0" w:color="auto"/>
              <w:right w:val="single" w:sz="4" w:space="0" w:color="auto"/>
            </w:tcBorders>
          </w:tcPr>
          <w:p w14:paraId="74A12F4B" w14:textId="3C465AAA" w:rsidR="00767259" w:rsidRPr="00B21BBF" w:rsidRDefault="00767259" w:rsidP="00767259">
            <w:pPr>
              <w:suppressAutoHyphens/>
              <w:autoSpaceDN w:val="0"/>
              <w:spacing w:after="0" w:line="240" w:lineRule="auto"/>
              <w:jc w:val="center"/>
              <w:textAlignment w:val="baseline"/>
              <w:rPr>
                <w:rFonts w:ascii="Times New Roman" w:eastAsia="Calibri" w:hAnsi="Times New Roman" w:cs="Times New Roman"/>
              </w:rPr>
            </w:pPr>
            <w:r w:rsidRPr="00B21BBF">
              <w:rPr>
                <w:rFonts w:ascii="Times New Roman" w:eastAsia="Calibri" w:hAnsi="Times New Roman" w:cs="Times New Roman"/>
              </w:rPr>
              <w:t>15</w:t>
            </w:r>
          </w:p>
        </w:tc>
        <w:tc>
          <w:tcPr>
            <w:tcW w:w="709" w:type="dxa"/>
            <w:gridSpan w:val="5"/>
            <w:tcBorders>
              <w:top w:val="single" w:sz="4" w:space="0" w:color="auto"/>
              <w:left w:val="single" w:sz="4" w:space="0" w:color="auto"/>
              <w:bottom w:val="single" w:sz="4" w:space="0" w:color="auto"/>
              <w:right w:val="single" w:sz="4" w:space="0" w:color="auto"/>
            </w:tcBorders>
          </w:tcPr>
          <w:p w14:paraId="66A055EB" w14:textId="2E931289" w:rsidR="00767259" w:rsidRPr="00B21BBF" w:rsidRDefault="00767259" w:rsidP="00767259">
            <w:pPr>
              <w:suppressAutoHyphens/>
              <w:autoSpaceDN w:val="0"/>
              <w:spacing w:after="0" w:line="240" w:lineRule="auto"/>
              <w:jc w:val="center"/>
              <w:textAlignment w:val="baseline"/>
              <w:rPr>
                <w:rFonts w:ascii="Times New Roman" w:eastAsia="Calibri" w:hAnsi="Times New Roman" w:cs="Times New Roman"/>
              </w:rPr>
            </w:pPr>
            <w:r w:rsidRPr="00B21BBF">
              <w:rPr>
                <w:rFonts w:ascii="Times New Roman" w:eastAsia="Calibri" w:hAnsi="Times New Roman" w:cs="Times New Roman"/>
              </w:rPr>
              <w:t>20</w:t>
            </w:r>
          </w:p>
        </w:tc>
        <w:tc>
          <w:tcPr>
            <w:tcW w:w="709" w:type="dxa"/>
            <w:gridSpan w:val="2"/>
            <w:tcBorders>
              <w:top w:val="single" w:sz="4" w:space="0" w:color="auto"/>
              <w:left w:val="single" w:sz="4" w:space="0" w:color="auto"/>
              <w:bottom w:val="single" w:sz="4" w:space="0" w:color="auto"/>
              <w:right w:val="single" w:sz="4" w:space="0" w:color="auto"/>
            </w:tcBorders>
          </w:tcPr>
          <w:p w14:paraId="300CF402" w14:textId="7BD58F37" w:rsidR="00767259" w:rsidRPr="00B21BBF" w:rsidRDefault="00767259" w:rsidP="00767259">
            <w:pPr>
              <w:suppressAutoHyphens/>
              <w:autoSpaceDN w:val="0"/>
              <w:spacing w:after="0" w:line="240" w:lineRule="auto"/>
              <w:jc w:val="center"/>
              <w:textAlignment w:val="baseline"/>
              <w:rPr>
                <w:rFonts w:ascii="Times New Roman" w:eastAsia="Calibri" w:hAnsi="Times New Roman" w:cs="Times New Roman"/>
              </w:rPr>
            </w:pPr>
            <w:r w:rsidRPr="00B21BBF">
              <w:rPr>
                <w:rFonts w:ascii="Times New Roman" w:eastAsia="Calibri" w:hAnsi="Times New Roman" w:cs="Times New Roman"/>
              </w:rPr>
              <w:t>5</w:t>
            </w:r>
          </w:p>
        </w:tc>
        <w:tc>
          <w:tcPr>
            <w:tcW w:w="850" w:type="dxa"/>
            <w:gridSpan w:val="4"/>
            <w:tcBorders>
              <w:top w:val="single" w:sz="4" w:space="0" w:color="auto"/>
              <w:left w:val="single" w:sz="4" w:space="0" w:color="auto"/>
              <w:bottom w:val="single" w:sz="4" w:space="0" w:color="auto"/>
              <w:right w:val="single" w:sz="4" w:space="0" w:color="auto"/>
            </w:tcBorders>
          </w:tcPr>
          <w:p w14:paraId="7BF9D02F" w14:textId="52DEFC91" w:rsidR="00767259" w:rsidRPr="00B21BBF" w:rsidRDefault="00767259" w:rsidP="00767259">
            <w:pPr>
              <w:suppressAutoHyphens/>
              <w:autoSpaceDN w:val="0"/>
              <w:spacing w:after="0" w:line="240" w:lineRule="auto"/>
              <w:jc w:val="center"/>
              <w:textAlignment w:val="baseline"/>
              <w:rPr>
                <w:rFonts w:ascii="Times New Roman" w:eastAsia="Calibri" w:hAnsi="Times New Roman" w:cs="Times New Roman"/>
                <w:strike/>
              </w:rPr>
            </w:pPr>
            <w:r w:rsidRPr="00B21BBF">
              <w:rPr>
                <w:rFonts w:ascii="Times New Roman" w:eastAsia="Calibri" w:hAnsi="Times New Roman" w:cs="Times New Roman"/>
              </w:rPr>
              <w:t>10</w:t>
            </w:r>
          </w:p>
        </w:tc>
      </w:tr>
      <w:tr w:rsidR="00767259" w:rsidRPr="00B21BBF" w14:paraId="14A9DE1B" w14:textId="77777777" w:rsidTr="00385BC1">
        <w:trPr>
          <w:gridAfter w:val="1"/>
          <w:wAfter w:w="26" w:type="dxa"/>
          <w:trHeight w:val="666"/>
        </w:trPr>
        <w:tc>
          <w:tcPr>
            <w:tcW w:w="1504" w:type="dxa"/>
            <w:tcBorders>
              <w:top w:val="single" w:sz="4" w:space="0" w:color="auto"/>
              <w:left w:val="single" w:sz="4" w:space="0" w:color="000000"/>
              <w:bottom w:val="single" w:sz="4" w:space="0" w:color="000000"/>
              <w:right w:val="single" w:sz="4" w:space="0" w:color="auto"/>
            </w:tcBorders>
            <w:shd w:val="clear" w:color="auto" w:fill="auto"/>
            <w:noWrap/>
            <w:tcMar>
              <w:top w:w="0" w:type="dxa"/>
              <w:left w:w="108" w:type="dxa"/>
              <w:bottom w:w="0" w:type="dxa"/>
              <w:right w:w="108" w:type="dxa"/>
            </w:tcMar>
          </w:tcPr>
          <w:p w14:paraId="151FEA08" w14:textId="262942A6" w:rsidR="00767259" w:rsidRPr="00B21BBF" w:rsidRDefault="00767259" w:rsidP="00767259">
            <w:pPr>
              <w:suppressAutoHyphens/>
              <w:autoSpaceDN w:val="0"/>
              <w:spacing w:after="0" w:line="240" w:lineRule="auto"/>
              <w:jc w:val="center"/>
              <w:textAlignment w:val="baseline"/>
              <w:rPr>
                <w:rFonts w:ascii="Times New Roman" w:eastAsia="Calibri" w:hAnsi="Times New Roman" w:cs="Times New Roman"/>
                <w:b/>
                <w:bCs/>
              </w:rPr>
            </w:pPr>
            <w:r>
              <w:rPr>
                <w:rFonts w:ascii="Times New Roman" w:eastAsia="Calibri" w:hAnsi="Times New Roman" w:cs="Times New Roman"/>
              </w:rPr>
              <w:t>3</w:t>
            </w:r>
            <w:r w:rsidRPr="00B21BBF">
              <w:rPr>
                <w:rFonts w:ascii="Times New Roman" w:eastAsia="Calibri" w:hAnsi="Times New Roman" w:cs="Times New Roman"/>
              </w:rPr>
              <w:t>2.</w:t>
            </w:r>
          </w:p>
        </w:tc>
        <w:tc>
          <w:tcPr>
            <w:tcW w:w="3310" w:type="dxa"/>
            <w:gridSpan w:val="3"/>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0461E397" w14:textId="301A3B36" w:rsidR="00767259" w:rsidRPr="00B21BBF" w:rsidRDefault="00767259" w:rsidP="00767259">
            <w:pPr>
              <w:autoSpaceDE w:val="0"/>
              <w:autoSpaceDN w:val="0"/>
              <w:adjustRightInd w:val="0"/>
              <w:spacing w:afterLines="20" w:after="48" w:line="240" w:lineRule="auto"/>
              <w:rPr>
                <w:rFonts w:ascii="Times New Roman" w:hAnsi="Times New Roman" w:cs="Times New Roman"/>
                <w:b/>
                <w:bCs/>
              </w:rPr>
            </w:pPr>
            <w:r w:rsidRPr="00B21BBF">
              <w:rPr>
                <w:rFonts w:ascii="Times New Roman" w:hAnsi="Times New Roman" w:cs="Times New Roman"/>
              </w:rPr>
              <w:t>Užtikrinti valstybės rinkliavų perskaičiavimą</w:t>
            </w:r>
          </w:p>
        </w:tc>
        <w:tc>
          <w:tcPr>
            <w:tcW w:w="1118" w:type="dxa"/>
            <w:tcBorders>
              <w:top w:val="single" w:sz="4" w:space="0" w:color="auto"/>
              <w:left w:val="single" w:sz="4" w:space="0" w:color="auto"/>
              <w:bottom w:val="single" w:sz="4" w:space="0" w:color="auto"/>
              <w:right w:val="single" w:sz="4" w:space="0" w:color="auto"/>
            </w:tcBorders>
          </w:tcPr>
          <w:p w14:paraId="3A64D18D" w14:textId="77777777" w:rsidR="00767259" w:rsidRPr="00B21BBF" w:rsidRDefault="00767259" w:rsidP="00767259">
            <w:pPr>
              <w:suppressAutoHyphens/>
              <w:autoSpaceDN w:val="0"/>
              <w:spacing w:afterLines="20" w:after="48" w:line="240" w:lineRule="auto"/>
              <w:jc w:val="center"/>
              <w:textAlignment w:val="baseline"/>
              <w:rPr>
                <w:rFonts w:ascii="Times New Roman" w:eastAsia="Calibri" w:hAnsi="Times New Roman" w:cs="Times New Roman"/>
              </w:rPr>
            </w:pPr>
          </w:p>
        </w:tc>
        <w:tc>
          <w:tcPr>
            <w:tcW w:w="1575" w:type="dxa"/>
            <w:gridSpan w:val="3"/>
            <w:tcBorders>
              <w:top w:val="single" w:sz="4" w:space="0" w:color="auto"/>
              <w:left w:val="single" w:sz="4" w:space="0" w:color="auto"/>
              <w:bottom w:val="single" w:sz="4" w:space="0" w:color="auto"/>
              <w:right w:val="single" w:sz="4" w:space="0" w:color="auto"/>
            </w:tcBorders>
          </w:tcPr>
          <w:p w14:paraId="48C7E2D1" w14:textId="795E52F7" w:rsidR="00767259" w:rsidRPr="00B21BBF" w:rsidRDefault="00767259" w:rsidP="00767259">
            <w:pPr>
              <w:suppressAutoHyphens/>
              <w:autoSpaceDN w:val="0"/>
              <w:spacing w:afterLines="20" w:after="48" w:line="240" w:lineRule="auto"/>
              <w:jc w:val="center"/>
              <w:textAlignment w:val="baseline"/>
              <w:rPr>
                <w:rFonts w:ascii="Times New Roman" w:eastAsia="Calibri" w:hAnsi="Times New Roman" w:cs="Times New Roman"/>
                <w:b/>
                <w:bCs/>
              </w:rPr>
            </w:pPr>
            <w:r w:rsidRPr="00B21BBF">
              <w:rPr>
                <w:rFonts w:ascii="Times New Roman" w:eastAsia="Calibri" w:hAnsi="Times New Roman" w:cs="Times New Roman"/>
              </w:rPr>
              <w:t>TBG</w:t>
            </w:r>
          </w:p>
        </w:tc>
        <w:tc>
          <w:tcPr>
            <w:tcW w:w="2693" w:type="dxa"/>
            <w:gridSpan w:val="7"/>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3755488A" w14:textId="17C0C596" w:rsidR="00767259" w:rsidRPr="00B21BBF" w:rsidRDefault="00767259" w:rsidP="00767259">
            <w:pPr>
              <w:autoSpaceDE w:val="0"/>
              <w:autoSpaceDN w:val="0"/>
              <w:adjustRightInd w:val="0"/>
              <w:spacing w:afterLines="20" w:after="48" w:line="240" w:lineRule="auto"/>
              <w:rPr>
                <w:rFonts w:ascii="Times New Roman" w:eastAsia="Calibri" w:hAnsi="Times New Roman" w:cs="Times New Roman"/>
              </w:rPr>
            </w:pPr>
            <w:r w:rsidRPr="00B21BBF">
              <w:rPr>
                <w:rFonts w:ascii="Times New Roman" w:eastAsia="Calibri" w:hAnsi="Times New Roman" w:cs="Times New Roman"/>
              </w:rPr>
              <w:t xml:space="preserve">Parengti siūlymai ir pateikti Finansų ministerijai (procentai) </w:t>
            </w:r>
          </w:p>
        </w:tc>
        <w:tc>
          <w:tcPr>
            <w:tcW w:w="851" w:type="dxa"/>
            <w:gridSpan w:val="3"/>
            <w:tcBorders>
              <w:top w:val="single" w:sz="4" w:space="0" w:color="auto"/>
              <w:left w:val="single" w:sz="4" w:space="0" w:color="auto"/>
              <w:bottom w:val="single" w:sz="4" w:space="0" w:color="000000"/>
              <w:right w:val="single" w:sz="4" w:space="0" w:color="auto"/>
            </w:tcBorders>
            <w:shd w:val="clear" w:color="auto" w:fill="auto"/>
            <w:tcMar>
              <w:top w:w="0" w:type="dxa"/>
              <w:left w:w="108" w:type="dxa"/>
              <w:bottom w:w="0" w:type="dxa"/>
              <w:right w:w="108" w:type="dxa"/>
            </w:tcMar>
          </w:tcPr>
          <w:p w14:paraId="5DCC9D17" w14:textId="04ED3592" w:rsidR="00767259" w:rsidRPr="00B21BBF" w:rsidRDefault="00767259" w:rsidP="00767259">
            <w:pPr>
              <w:suppressAutoHyphens/>
              <w:autoSpaceDN w:val="0"/>
              <w:spacing w:after="0" w:line="240" w:lineRule="auto"/>
              <w:jc w:val="center"/>
              <w:textAlignment w:val="baseline"/>
              <w:rPr>
                <w:rFonts w:ascii="Times New Roman" w:eastAsia="Calibri" w:hAnsi="Times New Roman" w:cs="Times New Roman"/>
                <w:b/>
                <w:bCs/>
              </w:rPr>
            </w:pPr>
            <w:r w:rsidRPr="00B21BBF">
              <w:rPr>
                <w:rFonts w:ascii="Times New Roman" w:eastAsia="Calibri" w:hAnsi="Times New Roman" w:cs="Times New Roman"/>
              </w:rPr>
              <w:t>100</w:t>
            </w:r>
          </w:p>
        </w:tc>
        <w:tc>
          <w:tcPr>
            <w:tcW w:w="709" w:type="dxa"/>
            <w:gridSpan w:val="5"/>
            <w:tcBorders>
              <w:top w:val="single" w:sz="4" w:space="0" w:color="auto"/>
              <w:left w:val="single" w:sz="4" w:space="0" w:color="auto"/>
              <w:bottom w:val="single" w:sz="4" w:space="0" w:color="000000"/>
              <w:right w:val="single" w:sz="4" w:space="0" w:color="000000"/>
            </w:tcBorders>
          </w:tcPr>
          <w:p w14:paraId="0DB355B9" w14:textId="1B2CE122" w:rsidR="00767259" w:rsidRPr="00B21BBF" w:rsidRDefault="00767259" w:rsidP="00767259">
            <w:pPr>
              <w:suppressAutoHyphens/>
              <w:autoSpaceDN w:val="0"/>
              <w:spacing w:after="0" w:line="240" w:lineRule="auto"/>
              <w:jc w:val="center"/>
              <w:textAlignment w:val="baseline"/>
              <w:rPr>
                <w:rFonts w:ascii="Times New Roman" w:eastAsia="Calibri" w:hAnsi="Times New Roman" w:cs="Times New Roman"/>
                <w:b/>
                <w:bCs/>
              </w:rPr>
            </w:pPr>
            <w:r w:rsidRPr="00B21BBF">
              <w:rPr>
                <w:rFonts w:ascii="Times New Roman" w:eastAsia="Calibri" w:hAnsi="Times New Roman" w:cs="Times New Roman"/>
              </w:rPr>
              <w:t>25</w:t>
            </w:r>
          </w:p>
        </w:tc>
        <w:tc>
          <w:tcPr>
            <w:tcW w:w="709" w:type="dxa"/>
            <w:gridSpan w:val="5"/>
            <w:tcBorders>
              <w:top w:val="single" w:sz="4" w:space="0" w:color="auto"/>
              <w:left w:val="single" w:sz="4" w:space="0" w:color="000000"/>
              <w:bottom w:val="single" w:sz="4" w:space="0" w:color="000000"/>
              <w:right w:val="single" w:sz="4" w:space="0" w:color="000000"/>
            </w:tcBorders>
          </w:tcPr>
          <w:p w14:paraId="33EC4FEF" w14:textId="23C58695" w:rsidR="00767259" w:rsidRPr="00B21BBF" w:rsidRDefault="00767259" w:rsidP="00767259">
            <w:pPr>
              <w:suppressAutoHyphens/>
              <w:autoSpaceDN w:val="0"/>
              <w:spacing w:after="0" w:line="240" w:lineRule="auto"/>
              <w:jc w:val="center"/>
              <w:textAlignment w:val="baseline"/>
              <w:rPr>
                <w:rFonts w:ascii="Times New Roman" w:eastAsia="Calibri" w:hAnsi="Times New Roman" w:cs="Times New Roman"/>
                <w:b/>
                <w:bCs/>
              </w:rPr>
            </w:pPr>
            <w:r w:rsidRPr="00B21BBF">
              <w:rPr>
                <w:rFonts w:ascii="Times New Roman" w:eastAsia="Calibri" w:hAnsi="Times New Roman" w:cs="Times New Roman"/>
              </w:rPr>
              <w:t>25</w:t>
            </w:r>
          </w:p>
        </w:tc>
        <w:tc>
          <w:tcPr>
            <w:tcW w:w="709" w:type="dxa"/>
            <w:gridSpan w:val="2"/>
            <w:tcBorders>
              <w:top w:val="single" w:sz="4" w:space="0" w:color="auto"/>
              <w:left w:val="single" w:sz="4" w:space="0" w:color="000000"/>
              <w:bottom w:val="single" w:sz="4" w:space="0" w:color="000000"/>
              <w:right w:val="single" w:sz="4" w:space="0" w:color="000000"/>
            </w:tcBorders>
          </w:tcPr>
          <w:p w14:paraId="0BC3405F" w14:textId="6BC8C291" w:rsidR="00767259" w:rsidRPr="00B21BBF" w:rsidRDefault="00767259" w:rsidP="00767259">
            <w:pPr>
              <w:suppressAutoHyphens/>
              <w:autoSpaceDN w:val="0"/>
              <w:spacing w:after="0" w:line="240" w:lineRule="auto"/>
              <w:jc w:val="center"/>
              <w:textAlignment w:val="baseline"/>
              <w:rPr>
                <w:rFonts w:ascii="Times New Roman" w:eastAsia="Calibri" w:hAnsi="Times New Roman" w:cs="Times New Roman"/>
                <w:b/>
                <w:bCs/>
              </w:rPr>
            </w:pPr>
            <w:r w:rsidRPr="00B21BBF">
              <w:rPr>
                <w:rFonts w:ascii="Times New Roman" w:eastAsia="Calibri" w:hAnsi="Times New Roman" w:cs="Times New Roman"/>
              </w:rPr>
              <w:t>25</w:t>
            </w:r>
          </w:p>
        </w:tc>
        <w:tc>
          <w:tcPr>
            <w:tcW w:w="850" w:type="dxa"/>
            <w:gridSpan w:val="4"/>
            <w:tcBorders>
              <w:top w:val="single" w:sz="4" w:space="0" w:color="auto"/>
              <w:left w:val="single" w:sz="4" w:space="0" w:color="000000"/>
              <w:bottom w:val="single" w:sz="4" w:space="0" w:color="000000"/>
              <w:right w:val="single" w:sz="4" w:space="0" w:color="000000"/>
            </w:tcBorders>
          </w:tcPr>
          <w:p w14:paraId="5C8926FF" w14:textId="0FDD169C" w:rsidR="00767259" w:rsidRPr="00B21BBF" w:rsidRDefault="00767259" w:rsidP="00767259">
            <w:pPr>
              <w:suppressAutoHyphens/>
              <w:autoSpaceDN w:val="0"/>
              <w:spacing w:after="0" w:line="240" w:lineRule="auto"/>
              <w:jc w:val="center"/>
              <w:textAlignment w:val="baseline"/>
              <w:rPr>
                <w:rFonts w:ascii="Times New Roman" w:eastAsia="Calibri" w:hAnsi="Times New Roman" w:cs="Times New Roman"/>
                <w:b/>
                <w:bCs/>
              </w:rPr>
            </w:pPr>
            <w:r w:rsidRPr="00B21BBF">
              <w:rPr>
                <w:rFonts w:ascii="Times New Roman" w:eastAsia="Calibri" w:hAnsi="Times New Roman" w:cs="Times New Roman"/>
              </w:rPr>
              <w:t>25</w:t>
            </w:r>
          </w:p>
        </w:tc>
      </w:tr>
      <w:tr w:rsidR="00767259" w:rsidRPr="00B21BBF" w14:paraId="1190FC42" w14:textId="77777777" w:rsidTr="00385BC1">
        <w:trPr>
          <w:gridAfter w:val="1"/>
          <w:wAfter w:w="26" w:type="dxa"/>
          <w:trHeight w:val="666"/>
        </w:trPr>
        <w:tc>
          <w:tcPr>
            <w:tcW w:w="1504" w:type="dxa"/>
            <w:tcBorders>
              <w:top w:val="single" w:sz="4" w:space="0" w:color="auto"/>
              <w:left w:val="single" w:sz="4" w:space="0" w:color="000000"/>
              <w:bottom w:val="single" w:sz="4" w:space="0" w:color="000000"/>
              <w:right w:val="single" w:sz="4" w:space="0" w:color="auto"/>
            </w:tcBorders>
            <w:shd w:val="clear" w:color="auto" w:fill="auto"/>
            <w:noWrap/>
            <w:tcMar>
              <w:top w:w="0" w:type="dxa"/>
              <w:left w:w="108" w:type="dxa"/>
              <w:bottom w:w="0" w:type="dxa"/>
              <w:right w:w="108" w:type="dxa"/>
            </w:tcMar>
          </w:tcPr>
          <w:p w14:paraId="6E510F20" w14:textId="729614D1" w:rsidR="00767259" w:rsidRPr="00B21BBF" w:rsidRDefault="00767259" w:rsidP="00767259">
            <w:pPr>
              <w:suppressAutoHyphens/>
              <w:autoSpaceDN w:val="0"/>
              <w:spacing w:after="0" w:line="240" w:lineRule="auto"/>
              <w:jc w:val="center"/>
              <w:textAlignment w:val="baseline"/>
              <w:rPr>
                <w:rFonts w:ascii="Times New Roman" w:eastAsia="Calibri" w:hAnsi="Times New Roman" w:cs="Times New Roman"/>
              </w:rPr>
            </w:pPr>
            <w:r>
              <w:rPr>
                <w:rFonts w:ascii="Times New Roman" w:eastAsia="Calibri" w:hAnsi="Times New Roman" w:cs="Times New Roman"/>
              </w:rPr>
              <w:t>33.</w:t>
            </w:r>
          </w:p>
        </w:tc>
        <w:tc>
          <w:tcPr>
            <w:tcW w:w="3310" w:type="dxa"/>
            <w:gridSpan w:val="3"/>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36BE2B59" w14:textId="1D87D5B9" w:rsidR="00767259" w:rsidRPr="00B21BBF" w:rsidRDefault="00767259" w:rsidP="00767259">
            <w:pPr>
              <w:autoSpaceDE w:val="0"/>
              <w:autoSpaceDN w:val="0"/>
              <w:adjustRightInd w:val="0"/>
              <w:spacing w:afterLines="20" w:after="48" w:line="240" w:lineRule="auto"/>
              <w:rPr>
                <w:rFonts w:ascii="Times New Roman" w:hAnsi="Times New Roman" w:cs="Times New Roman"/>
              </w:rPr>
            </w:pPr>
            <w:r w:rsidRPr="00B21BBF">
              <w:rPr>
                <w:rFonts w:ascii="Times New Roman" w:hAnsi="Times New Roman" w:cs="Times New Roman"/>
              </w:rPr>
              <w:t>Koordinuoti  Malkų įlankos  PKP infrastruktūros tvarkymo projekto vykdymą</w:t>
            </w:r>
          </w:p>
        </w:tc>
        <w:tc>
          <w:tcPr>
            <w:tcW w:w="1118" w:type="dxa"/>
            <w:tcBorders>
              <w:top w:val="single" w:sz="4" w:space="0" w:color="auto"/>
              <w:left w:val="single" w:sz="4" w:space="0" w:color="auto"/>
              <w:bottom w:val="single" w:sz="4" w:space="0" w:color="auto"/>
              <w:right w:val="single" w:sz="4" w:space="0" w:color="auto"/>
            </w:tcBorders>
          </w:tcPr>
          <w:p w14:paraId="3891BE63" w14:textId="77777777" w:rsidR="00767259" w:rsidRPr="00B21BBF" w:rsidRDefault="00767259" w:rsidP="00767259">
            <w:pPr>
              <w:suppressAutoHyphens/>
              <w:autoSpaceDN w:val="0"/>
              <w:spacing w:afterLines="20" w:after="48" w:line="240" w:lineRule="auto"/>
              <w:jc w:val="center"/>
              <w:textAlignment w:val="baseline"/>
              <w:rPr>
                <w:rFonts w:ascii="Times New Roman" w:eastAsia="Calibri" w:hAnsi="Times New Roman" w:cs="Times New Roman"/>
              </w:rPr>
            </w:pPr>
          </w:p>
        </w:tc>
        <w:tc>
          <w:tcPr>
            <w:tcW w:w="1575" w:type="dxa"/>
            <w:gridSpan w:val="3"/>
            <w:tcBorders>
              <w:top w:val="single" w:sz="4" w:space="0" w:color="auto"/>
              <w:left w:val="single" w:sz="4" w:space="0" w:color="auto"/>
              <w:bottom w:val="single" w:sz="4" w:space="0" w:color="auto"/>
              <w:right w:val="single" w:sz="4" w:space="0" w:color="auto"/>
            </w:tcBorders>
          </w:tcPr>
          <w:p w14:paraId="4A41B9A0" w14:textId="519D6020" w:rsidR="00767259" w:rsidRPr="00B21BBF" w:rsidRDefault="00767259" w:rsidP="00767259">
            <w:pPr>
              <w:suppressAutoHyphens/>
              <w:autoSpaceDN w:val="0"/>
              <w:spacing w:afterLines="20" w:after="48" w:line="240" w:lineRule="auto"/>
              <w:jc w:val="center"/>
              <w:textAlignment w:val="baseline"/>
              <w:rPr>
                <w:rFonts w:ascii="Times New Roman" w:eastAsia="Calibri" w:hAnsi="Times New Roman" w:cs="Times New Roman"/>
              </w:rPr>
            </w:pPr>
            <w:r w:rsidRPr="00B21BBF">
              <w:rPr>
                <w:rFonts w:ascii="Times New Roman" w:eastAsia="Calibri" w:hAnsi="Times New Roman" w:cs="Times New Roman"/>
              </w:rPr>
              <w:t>TBG</w:t>
            </w:r>
          </w:p>
        </w:tc>
        <w:tc>
          <w:tcPr>
            <w:tcW w:w="2693" w:type="dxa"/>
            <w:gridSpan w:val="7"/>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567B0AE9" w14:textId="75B31AF4" w:rsidR="00767259" w:rsidRPr="00B21BBF" w:rsidRDefault="00767259" w:rsidP="00767259">
            <w:pPr>
              <w:autoSpaceDE w:val="0"/>
              <w:autoSpaceDN w:val="0"/>
              <w:adjustRightInd w:val="0"/>
              <w:spacing w:afterLines="20" w:after="48" w:line="240" w:lineRule="auto"/>
              <w:rPr>
                <w:rFonts w:ascii="Times New Roman" w:eastAsia="Calibri" w:hAnsi="Times New Roman" w:cs="Times New Roman"/>
              </w:rPr>
            </w:pPr>
            <w:r w:rsidRPr="00B21BBF">
              <w:rPr>
                <w:rFonts w:ascii="Times New Roman" w:hAnsi="Times New Roman" w:cs="Times New Roman"/>
              </w:rPr>
              <w:t>Įrengtas Malkų įlankos pasienio kontrolės punkto rentgeno pastatas (vienetai)</w:t>
            </w:r>
          </w:p>
        </w:tc>
        <w:tc>
          <w:tcPr>
            <w:tcW w:w="851" w:type="dxa"/>
            <w:gridSpan w:val="3"/>
            <w:tcBorders>
              <w:top w:val="single" w:sz="4" w:space="0" w:color="auto"/>
              <w:left w:val="single" w:sz="4" w:space="0" w:color="auto"/>
              <w:bottom w:val="single" w:sz="4" w:space="0" w:color="000000"/>
              <w:right w:val="single" w:sz="4" w:space="0" w:color="auto"/>
            </w:tcBorders>
            <w:shd w:val="clear" w:color="auto" w:fill="auto"/>
            <w:tcMar>
              <w:top w:w="0" w:type="dxa"/>
              <w:left w:w="108" w:type="dxa"/>
              <w:bottom w:w="0" w:type="dxa"/>
              <w:right w:w="108" w:type="dxa"/>
            </w:tcMar>
          </w:tcPr>
          <w:p w14:paraId="495E7A0A" w14:textId="3F7C3896" w:rsidR="00767259" w:rsidRPr="00B21BBF" w:rsidRDefault="00767259" w:rsidP="00767259">
            <w:pPr>
              <w:jc w:val="center"/>
              <w:rPr>
                <w:rFonts w:ascii="Times New Roman" w:eastAsia="Calibri" w:hAnsi="Times New Roman" w:cs="Times New Roman"/>
              </w:rPr>
            </w:pPr>
            <w:r w:rsidRPr="00B21BBF">
              <w:rPr>
                <w:rFonts w:ascii="Times New Roman" w:eastAsia="Calibri" w:hAnsi="Times New Roman" w:cs="Times New Roman"/>
              </w:rPr>
              <w:t>1</w:t>
            </w:r>
          </w:p>
        </w:tc>
        <w:tc>
          <w:tcPr>
            <w:tcW w:w="709" w:type="dxa"/>
            <w:gridSpan w:val="5"/>
            <w:tcBorders>
              <w:top w:val="single" w:sz="4" w:space="0" w:color="auto"/>
              <w:left w:val="single" w:sz="4" w:space="0" w:color="auto"/>
              <w:bottom w:val="single" w:sz="4" w:space="0" w:color="000000"/>
              <w:right w:val="single" w:sz="4" w:space="0" w:color="000000"/>
            </w:tcBorders>
          </w:tcPr>
          <w:p w14:paraId="487CB2F7" w14:textId="77777777" w:rsidR="00767259" w:rsidRPr="00B21BBF" w:rsidRDefault="00767259" w:rsidP="00767259">
            <w:pPr>
              <w:suppressAutoHyphens/>
              <w:autoSpaceDN w:val="0"/>
              <w:spacing w:after="0" w:line="240" w:lineRule="auto"/>
              <w:jc w:val="center"/>
              <w:textAlignment w:val="baseline"/>
              <w:rPr>
                <w:rFonts w:ascii="Times New Roman" w:eastAsia="Calibri" w:hAnsi="Times New Roman" w:cs="Times New Roman"/>
              </w:rPr>
            </w:pPr>
          </w:p>
        </w:tc>
        <w:tc>
          <w:tcPr>
            <w:tcW w:w="709" w:type="dxa"/>
            <w:gridSpan w:val="5"/>
            <w:tcBorders>
              <w:top w:val="single" w:sz="4" w:space="0" w:color="auto"/>
              <w:left w:val="single" w:sz="4" w:space="0" w:color="000000"/>
              <w:bottom w:val="single" w:sz="4" w:space="0" w:color="000000"/>
              <w:right w:val="single" w:sz="4" w:space="0" w:color="000000"/>
            </w:tcBorders>
          </w:tcPr>
          <w:p w14:paraId="72EA85B2" w14:textId="77777777" w:rsidR="00767259" w:rsidRPr="00B21BBF" w:rsidRDefault="00767259" w:rsidP="00767259">
            <w:pPr>
              <w:suppressAutoHyphens/>
              <w:autoSpaceDN w:val="0"/>
              <w:spacing w:after="0" w:line="240" w:lineRule="auto"/>
              <w:jc w:val="center"/>
              <w:textAlignment w:val="baseline"/>
              <w:rPr>
                <w:rFonts w:ascii="Times New Roman" w:eastAsia="Calibri" w:hAnsi="Times New Roman" w:cs="Times New Roman"/>
              </w:rPr>
            </w:pPr>
          </w:p>
        </w:tc>
        <w:tc>
          <w:tcPr>
            <w:tcW w:w="709" w:type="dxa"/>
            <w:gridSpan w:val="2"/>
            <w:tcBorders>
              <w:top w:val="single" w:sz="4" w:space="0" w:color="auto"/>
              <w:left w:val="single" w:sz="4" w:space="0" w:color="000000"/>
              <w:bottom w:val="single" w:sz="4" w:space="0" w:color="000000"/>
              <w:right w:val="single" w:sz="4" w:space="0" w:color="000000"/>
            </w:tcBorders>
          </w:tcPr>
          <w:p w14:paraId="2A17E0F2" w14:textId="77777777" w:rsidR="00767259" w:rsidRPr="00B21BBF" w:rsidRDefault="00767259" w:rsidP="00767259">
            <w:pPr>
              <w:suppressAutoHyphens/>
              <w:autoSpaceDN w:val="0"/>
              <w:spacing w:after="0" w:line="240" w:lineRule="auto"/>
              <w:jc w:val="center"/>
              <w:textAlignment w:val="baseline"/>
              <w:rPr>
                <w:rFonts w:ascii="Times New Roman" w:eastAsia="Calibri" w:hAnsi="Times New Roman" w:cs="Times New Roman"/>
              </w:rPr>
            </w:pPr>
          </w:p>
        </w:tc>
        <w:tc>
          <w:tcPr>
            <w:tcW w:w="850" w:type="dxa"/>
            <w:gridSpan w:val="4"/>
            <w:tcBorders>
              <w:top w:val="single" w:sz="4" w:space="0" w:color="auto"/>
              <w:left w:val="single" w:sz="4" w:space="0" w:color="000000"/>
              <w:bottom w:val="single" w:sz="4" w:space="0" w:color="000000"/>
              <w:right w:val="single" w:sz="4" w:space="0" w:color="000000"/>
            </w:tcBorders>
          </w:tcPr>
          <w:p w14:paraId="711D7150" w14:textId="1B939CE6" w:rsidR="00767259" w:rsidRPr="00B21BBF" w:rsidRDefault="00767259" w:rsidP="00767259">
            <w:pPr>
              <w:suppressAutoHyphens/>
              <w:autoSpaceDN w:val="0"/>
              <w:spacing w:after="0" w:line="240" w:lineRule="auto"/>
              <w:jc w:val="center"/>
              <w:textAlignment w:val="baseline"/>
              <w:rPr>
                <w:rFonts w:ascii="Times New Roman" w:eastAsia="Calibri" w:hAnsi="Times New Roman" w:cs="Times New Roman"/>
              </w:rPr>
            </w:pPr>
            <w:r w:rsidRPr="00B21BBF">
              <w:rPr>
                <w:rFonts w:ascii="Times New Roman" w:eastAsia="Calibri" w:hAnsi="Times New Roman" w:cs="Times New Roman"/>
              </w:rPr>
              <w:t>1</w:t>
            </w:r>
          </w:p>
        </w:tc>
      </w:tr>
      <w:tr w:rsidR="00767259" w:rsidRPr="00B21BBF" w14:paraId="1A4F827F" w14:textId="77777777" w:rsidTr="00385BC1">
        <w:trPr>
          <w:gridAfter w:val="1"/>
          <w:wAfter w:w="26" w:type="dxa"/>
          <w:trHeight w:val="666"/>
        </w:trPr>
        <w:tc>
          <w:tcPr>
            <w:tcW w:w="1504" w:type="dxa"/>
            <w:tcBorders>
              <w:top w:val="single" w:sz="4" w:space="0" w:color="auto"/>
              <w:left w:val="single" w:sz="4" w:space="0" w:color="000000"/>
              <w:bottom w:val="single" w:sz="4" w:space="0" w:color="000000"/>
              <w:right w:val="single" w:sz="4" w:space="0" w:color="auto"/>
            </w:tcBorders>
            <w:shd w:val="clear" w:color="auto" w:fill="auto"/>
            <w:noWrap/>
            <w:tcMar>
              <w:top w:w="0" w:type="dxa"/>
              <w:left w:w="108" w:type="dxa"/>
              <w:bottom w:w="0" w:type="dxa"/>
              <w:right w:w="108" w:type="dxa"/>
            </w:tcMar>
          </w:tcPr>
          <w:p w14:paraId="022A1C90" w14:textId="7BFAA201" w:rsidR="00767259" w:rsidRPr="00B21BBF" w:rsidRDefault="00767259" w:rsidP="00767259">
            <w:pPr>
              <w:suppressAutoHyphens/>
              <w:autoSpaceDN w:val="0"/>
              <w:spacing w:after="0" w:line="240" w:lineRule="auto"/>
              <w:jc w:val="center"/>
              <w:textAlignment w:val="baseline"/>
              <w:rPr>
                <w:rFonts w:ascii="Times New Roman" w:eastAsia="Calibri" w:hAnsi="Times New Roman" w:cs="Times New Roman"/>
              </w:rPr>
            </w:pPr>
            <w:r>
              <w:rPr>
                <w:rFonts w:ascii="Times New Roman" w:eastAsia="Calibri" w:hAnsi="Times New Roman" w:cs="Times New Roman"/>
              </w:rPr>
              <w:t>34.</w:t>
            </w:r>
          </w:p>
        </w:tc>
        <w:tc>
          <w:tcPr>
            <w:tcW w:w="3310" w:type="dxa"/>
            <w:gridSpan w:val="3"/>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249676B6" w14:textId="6BDC24EE" w:rsidR="00767259" w:rsidRPr="00B21BBF" w:rsidRDefault="00767259" w:rsidP="00767259">
            <w:pPr>
              <w:autoSpaceDE w:val="0"/>
              <w:autoSpaceDN w:val="0"/>
              <w:adjustRightInd w:val="0"/>
              <w:spacing w:afterLines="20" w:after="48" w:line="240" w:lineRule="auto"/>
              <w:rPr>
                <w:rFonts w:ascii="Times New Roman" w:hAnsi="Times New Roman" w:cs="Times New Roman"/>
              </w:rPr>
            </w:pPr>
            <w:r w:rsidRPr="00B21BBF">
              <w:rPr>
                <w:rFonts w:ascii="Times New Roman" w:hAnsi="Times New Roman" w:cs="Times New Roman"/>
              </w:rPr>
              <w:t xml:space="preserve">Koordinuoti  Kalvarijų  PKP infrastruktūros tvarkymo </w:t>
            </w:r>
            <w:r w:rsidRPr="00B21BBF">
              <w:t xml:space="preserve"> </w:t>
            </w:r>
            <w:r w:rsidRPr="00B21BBF">
              <w:rPr>
                <w:rFonts w:ascii="Times New Roman" w:hAnsi="Times New Roman" w:cs="Times New Roman"/>
              </w:rPr>
              <w:t>projekto vykdymą</w:t>
            </w:r>
          </w:p>
        </w:tc>
        <w:tc>
          <w:tcPr>
            <w:tcW w:w="1118" w:type="dxa"/>
            <w:tcBorders>
              <w:top w:val="single" w:sz="4" w:space="0" w:color="auto"/>
              <w:left w:val="single" w:sz="4" w:space="0" w:color="auto"/>
              <w:bottom w:val="single" w:sz="4" w:space="0" w:color="auto"/>
              <w:right w:val="single" w:sz="4" w:space="0" w:color="auto"/>
            </w:tcBorders>
          </w:tcPr>
          <w:p w14:paraId="3B54F904" w14:textId="77777777" w:rsidR="00767259" w:rsidRPr="00B21BBF" w:rsidRDefault="00767259" w:rsidP="00767259">
            <w:pPr>
              <w:suppressAutoHyphens/>
              <w:autoSpaceDN w:val="0"/>
              <w:spacing w:afterLines="20" w:after="48" w:line="240" w:lineRule="auto"/>
              <w:jc w:val="center"/>
              <w:textAlignment w:val="baseline"/>
              <w:rPr>
                <w:rFonts w:ascii="Times New Roman" w:eastAsia="Calibri" w:hAnsi="Times New Roman" w:cs="Times New Roman"/>
              </w:rPr>
            </w:pPr>
          </w:p>
        </w:tc>
        <w:tc>
          <w:tcPr>
            <w:tcW w:w="1575" w:type="dxa"/>
            <w:gridSpan w:val="3"/>
            <w:tcBorders>
              <w:top w:val="single" w:sz="4" w:space="0" w:color="auto"/>
              <w:left w:val="single" w:sz="4" w:space="0" w:color="auto"/>
              <w:bottom w:val="single" w:sz="4" w:space="0" w:color="auto"/>
              <w:right w:val="single" w:sz="4" w:space="0" w:color="auto"/>
            </w:tcBorders>
          </w:tcPr>
          <w:p w14:paraId="45E1D137" w14:textId="1D7D7F8C" w:rsidR="00767259" w:rsidRPr="00B21BBF" w:rsidRDefault="00767259" w:rsidP="00767259">
            <w:pPr>
              <w:suppressAutoHyphens/>
              <w:autoSpaceDN w:val="0"/>
              <w:spacing w:afterLines="20" w:after="48" w:line="240" w:lineRule="auto"/>
              <w:jc w:val="center"/>
              <w:textAlignment w:val="baseline"/>
              <w:rPr>
                <w:rFonts w:ascii="Times New Roman" w:eastAsia="Calibri" w:hAnsi="Times New Roman" w:cs="Times New Roman"/>
              </w:rPr>
            </w:pPr>
            <w:r w:rsidRPr="00B21BBF">
              <w:rPr>
                <w:rFonts w:ascii="Times New Roman" w:eastAsia="Calibri" w:hAnsi="Times New Roman" w:cs="Times New Roman"/>
              </w:rPr>
              <w:t>TBG</w:t>
            </w:r>
          </w:p>
        </w:tc>
        <w:tc>
          <w:tcPr>
            <w:tcW w:w="2693" w:type="dxa"/>
            <w:gridSpan w:val="7"/>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0323FEC1" w14:textId="4BBA79FC" w:rsidR="00767259" w:rsidRPr="00B21BBF" w:rsidRDefault="00767259" w:rsidP="00767259">
            <w:pPr>
              <w:autoSpaceDE w:val="0"/>
              <w:autoSpaceDN w:val="0"/>
              <w:adjustRightInd w:val="0"/>
              <w:spacing w:afterLines="20" w:after="48" w:line="240" w:lineRule="auto"/>
              <w:rPr>
                <w:rFonts w:ascii="Times New Roman" w:eastAsia="Calibri" w:hAnsi="Times New Roman" w:cs="Times New Roman"/>
              </w:rPr>
            </w:pPr>
            <w:r w:rsidRPr="00B21BBF">
              <w:rPr>
                <w:rFonts w:ascii="Times New Roman" w:hAnsi="Times New Roman" w:cs="Times New Roman"/>
              </w:rPr>
              <w:t>Atlikti statybos darbai pagal pasirašytą pastatų atnaujinimo rangos sutartį. (procentai)</w:t>
            </w:r>
          </w:p>
        </w:tc>
        <w:tc>
          <w:tcPr>
            <w:tcW w:w="851" w:type="dxa"/>
            <w:gridSpan w:val="3"/>
            <w:tcBorders>
              <w:top w:val="single" w:sz="4" w:space="0" w:color="auto"/>
              <w:left w:val="single" w:sz="4" w:space="0" w:color="auto"/>
              <w:bottom w:val="single" w:sz="4" w:space="0" w:color="000000"/>
              <w:right w:val="single" w:sz="4" w:space="0" w:color="auto"/>
            </w:tcBorders>
            <w:shd w:val="clear" w:color="auto" w:fill="auto"/>
            <w:tcMar>
              <w:top w:w="0" w:type="dxa"/>
              <w:left w:w="108" w:type="dxa"/>
              <w:bottom w:w="0" w:type="dxa"/>
              <w:right w:w="108" w:type="dxa"/>
            </w:tcMar>
          </w:tcPr>
          <w:p w14:paraId="16F0E870" w14:textId="79D9B591" w:rsidR="00767259" w:rsidRPr="00B21BBF" w:rsidRDefault="00767259" w:rsidP="00767259">
            <w:pPr>
              <w:suppressAutoHyphens/>
              <w:autoSpaceDN w:val="0"/>
              <w:spacing w:after="0" w:line="240" w:lineRule="auto"/>
              <w:jc w:val="center"/>
              <w:textAlignment w:val="baseline"/>
              <w:rPr>
                <w:rFonts w:ascii="Times New Roman" w:eastAsia="Calibri" w:hAnsi="Times New Roman" w:cs="Times New Roman"/>
              </w:rPr>
            </w:pPr>
            <w:r w:rsidRPr="00B21BBF">
              <w:rPr>
                <w:rFonts w:ascii="Times New Roman" w:eastAsia="Calibri" w:hAnsi="Times New Roman" w:cs="Times New Roman"/>
              </w:rPr>
              <w:t>100</w:t>
            </w:r>
          </w:p>
        </w:tc>
        <w:tc>
          <w:tcPr>
            <w:tcW w:w="709" w:type="dxa"/>
            <w:gridSpan w:val="5"/>
            <w:tcBorders>
              <w:top w:val="single" w:sz="4" w:space="0" w:color="auto"/>
              <w:left w:val="single" w:sz="4" w:space="0" w:color="auto"/>
              <w:bottom w:val="single" w:sz="4" w:space="0" w:color="000000"/>
              <w:right w:val="single" w:sz="4" w:space="0" w:color="000000"/>
            </w:tcBorders>
          </w:tcPr>
          <w:p w14:paraId="3311DE9E" w14:textId="77777777" w:rsidR="00767259" w:rsidRPr="00B21BBF" w:rsidRDefault="00767259" w:rsidP="00767259">
            <w:pPr>
              <w:suppressAutoHyphens/>
              <w:autoSpaceDN w:val="0"/>
              <w:spacing w:after="0" w:line="240" w:lineRule="auto"/>
              <w:jc w:val="center"/>
              <w:textAlignment w:val="baseline"/>
              <w:rPr>
                <w:rFonts w:ascii="Times New Roman" w:eastAsia="Calibri" w:hAnsi="Times New Roman" w:cs="Times New Roman"/>
              </w:rPr>
            </w:pPr>
          </w:p>
        </w:tc>
        <w:tc>
          <w:tcPr>
            <w:tcW w:w="709" w:type="dxa"/>
            <w:gridSpan w:val="5"/>
            <w:tcBorders>
              <w:top w:val="single" w:sz="4" w:space="0" w:color="auto"/>
              <w:left w:val="single" w:sz="4" w:space="0" w:color="000000"/>
              <w:bottom w:val="single" w:sz="4" w:space="0" w:color="000000"/>
              <w:right w:val="single" w:sz="4" w:space="0" w:color="000000"/>
            </w:tcBorders>
          </w:tcPr>
          <w:p w14:paraId="4F961A48" w14:textId="77777777" w:rsidR="00767259" w:rsidRPr="00B21BBF" w:rsidRDefault="00767259" w:rsidP="00767259">
            <w:pPr>
              <w:suppressAutoHyphens/>
              <w:autoSpaceDN w:val="0"/>
              <w:spacing w:after="0" w:line="240" w:lineRule="auto"/>
              <w:jc w:val="center"/>
              <w:textAlignment w:val="baseline"/>
              <w:rPr>
                <w:rFonts w:ascii="Times New Roman" w:eastAsia="Calibri" w:hAnsi="Times New Roman" w:cs="Times New Roman"/>
              </w:rPr>
            </w:pPr>
          </w:p>
        </w:tc>
        <w:tc>
          <w:tcPr>
            <w:tcW w:w="709" w:type="dxa"/>
            <w:gridSpan w:val="2"/>
            <w:tcBorders>
              <w:top w:val="single" w:sz="4" w:space="0" w:color="auto"/>
              <w:left w:val="single" w:sz="4" w:space="0" w:color="000000"/>
              <w:bottom w:val="single" w:sz="4" w:space="0" w:color="000000"/>
              <w:right w:val="single" w:sz="4" w:space="0" w:color="000000"/>
            </w:tcBorders>
          </w:tcPr>
          <w:p w14:paraId="4C7B0F8D" w14:textId="77777777" w:rsidR="00767259" w:rsidRPr="00B21BBF" w:rsidRDefault="00767259" w:rsidP="00767259">
            <w:pPr>
              <w:suppressAutoHyphens/>
              <w:autoSpaceDN w:val="0"/>
              <w:spacing w:after="0" w:line="240" w:lineRule="auto"/>
              <w:jc w:val="center"/>
              <w:textAlignment w:val="baseline"/>
              <w:rPr>
                <w:rFonts w:ascii="Times New Roman" w:eastAsia="Calibri" w:hAnsi="Times New Roman" w:cs="Times New Roman"/>
              </w:rPr>
            </w:pPr>
          </w:p>
        </w:tc>
        <w:tc>
          <w:tcPr>
            <w:tcW w:w="850" w:type="dxa"/>
            <w:gridSpan w:val="4"/>
            <w:tcBorders>
              <w:top w:val="single" w:sz="4" w:space="0" w:color="auto"/>
              <w:left w:val="single" w:sz="4" w:space="0" w:color="000000"/>
              <w:bottom w:val="single" w:sz="4" w:space="0" w:color="000000"/>
              <w:right w:val="single" w:sz="4" w:space="0" w:color="000000"/>
            </w:tcBorders>
          </w:tcPr>
          <w:p w14:paraId="2810746F" w14:textId="2172DDBE" w:rsidR="00767259" w:rsidRPr="00B21BBF" w:rsidRDefault="00767259" w:rsidP="00767259">
            <w:pPr>
              <w:suppressAutoHyphens/>
              <w:autoSpaceDN w:val="0"/>
              <w:spacing w:after="0" w:line="240" w:lineRule="auto"/>
              <w:jc w:val="center"/>
              <w:textAlignment w:val="baseline"/>
              <w:rPr>
                <w:rFonts w:ascii="Times New Roman" w:eastAsia="Calibri" w:hAnsi="Times New Roman" w:cs="Times New Roman"/>
              </w:rPr>
            </w:pPr>
            <w:r w:rsidRPr="00B21BBF">
              <w:rPr>
                <w:rFonts w:ascii="Times New Roman" w:eastAsia="Calibri" w:hAnsi="Times New Roman" w:cs="Times New Roman"/>
              </w:rPr>
              <w:t>100</w:t>
            </w:r>
          </w:p>
        </w:tc>
      </w:tr>
      <w:tr w:rsidR="00767259" w:rsidRPr="00B21BBF" w14:paraId="57DB321B" w14:textId="77777777" w:rsidTr="00385BC1">
        <w:trPr>
          <w:gridAfter w:val="1"/>
          <w:wAfter w:w="26" w:type="dxa"/>
          <w:trHeight w:val="666"/>
        </w:trPr>
        <w:tc>
          <w:tcPr>
            <w:tcW w:w="1504" w:type="dxa"/>
            <w:tcBorders>
              <w:top w:val="single" w:sz="4" w:space="0" w:color="auto"/>
              <w:left w:val="single" w:sz="4" w:space="0" w:color="000000"/>
              <w:bottom w:val="single" w:sz="4" w:space="0" w:color="000000"/>
              <w:right w:val="single" w:sz="4" w:space="0" w:color="auto"/>
            </w:tcBorders>
            <w:shd w:val="clear" w:color="auto" w:fill="auto"/>
            <w:noWrap/>
            <w:tcMar>
              <w:top w:w="0" w:type="dxa"/>
              <w:left w:w="108" w:type="dxa"/>
              <w:bottom w:w="0" w:type="dxa"/>
              <w:right w:w="108" w:type="dxa"/>
            </w:tcMar>
          </w:tcPr>
          <w:p w14:paraId="0F17D67E" w14:textId="4A3AAD8A" w:rsidR="00767259" w:rsidRPr="00B21BBF" w:rsidRDefault="00767259" w:rsidP="00767259">
            <w:pPr>
              <w:suppressAutoHyphens/>
              <w:autoSpaceDN w:val="0"/>
              <w:spacing w:after="0" w:line="240" w:lineRule="auto"/>
              <w:jc w:val="center"/>
              <w:textAlignment w:val="baseline"/>
              <w:rPr>
                <w:rFonts w:ascii="Times New Roman" w:eastAsia="Calibri" w:hAnsi="Times New Roman" w:cs="Times New Roman"/>
              </w:rPr>
            </w:pPr>
            <w:r>
              <w:rPr>
                <w:rFonts w:ascii="Times New Roman" w:eastAsia="Calibri" w:hAnsi="Times New Roman" w:cs="Times New Roman"/>
              </w:rPr>
              <w:t>35.</w:t>
            </w:r>
          </w:p>
        </w:tc>
        <w:tc>
          <w:tcPr>
            <w:tcW w:w="3310" w:type="dxa"/>
            <w:gridSpan w:val="3"/>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208C4683" w14:textId="7FA965C1" w:rsidR="00767259" w:rsidRPr="00B21BBF" w:rsidRDefault="00767259" w:rsidP="00767259">
            <w:pPr>
              <w:autoSpaceDE w:val="0"/>
              <w:autoSpaceDN w:val="0"/>
              <w:adjustRightInd w:val="0"/>
              <w:spacing w:afterLines="20" w:after="48" w:line="240" w:lineRule="auto"/>
              <w:rPr>
                <w:rFonts w:ascii="Times New Roman" w:hAnsi="Times New Roman" w:cs="Times New Roman"/>
              </w:rPr>
            </w:pPr>
            <w:r w:rsidRPr="00B21BBF">
              <w:rPr>
                <w:rFonts w:ascii="Times New Roman" w:hAnsi="Times New Roman" w:cs="Times New Roman"/>
              </w:rPr>
              <w:t xml:space="preserve">Sukurti analitinį įrankį, leidžiantį stebėti ir analizuoti krovininių transporto priemonių srautus per Lietuvos išorines ir ES vidines sienas naudojant AB „Via Lietuva“  kamerų, esančių prie </w:t>
            </w:r>
            <w:r w:rsidRPr="00B21BBF">
              <w:rPr>
                <w:rFonts w:ascii="Times New Roman" w:hAnsi="Times New Roman" w:cs="Times New Roman"/>
              </w:rPr>
              <w:lastRenderedPageBreak/>
              <w:t>valstybinės reikšmės kelių tinkle, duomenis</w:t>
            </w:r>
          </w:p>
        </w:tc>
        <w:tc>
          <w:tcPr>
            <w:tcW w:w="1118" w:type="dxa"/>
            <w:tcBorders>
              <w:top w:val="single" w:sz="4" w:space="0" w:color="auto"/>
              <w:left w:val="single" w:sz="4" w:space="0" w:color="auto"/>
              <w:bottom w:val="single" w:sz="4" w:space="0" w:color="auto"/>
              <w:right w:val="single" w:sz="4" w:space="0" w:color="auto"/>
            </w:tcBorders>
          </w:tcPr>
          <w:p w14:paraId="4079E5E8" w14:textId="77777777" w:rsidR="00767259" w:rsidRPr="00B21BBF" w:rsidRDefault="00767259" w:rsidP="00767259">
            <w:pPr>
              <w:suppressAutoHyphens/>
              <w:autoSpaceDN w:val="0"/>
              <w:spacing w:afterLines="20" w:after="48" w:line="240" w:lineRule="auto"/>
              <w:jc w:val="center"/>
              <w:textAlignment w:val="baseline"/>
              <w:rPr>
                <w:rFonts w:ascii="Times New Roman" w:eastAsia="Calibri" w:hAnsi="Times New Roman" w:cs="Times New Roman"/>
              </w:rPr>
            </w:pPr>
          </w:p>
        </w:tc>
        <w:tc>
          <w:tcPr>
            <w:tcW w:w="1575" w:type="dxa"/>
            <w:gridSpan w:val="3"/>
            <w:tcBorders>
              <w:top w:val="single" w:sz="4" w:space="0" w:color="auto"/>
              <w:left w:val="single" w:sz="4" w:space="0" w:color="auto"/>
              <w:bottom w:val="single" w:sz="4" w:space="0" w:color="auto"/>
              <w:right w:val="single" w:sz="4" w:space="0" w:color="auto"/>
            </w:tcBorders>
          </w:tcPr>
          <w:p w14:paraId="1F75D8B7" w14:textId="7292E21E" w:rsidR="00767259" w:rsidRPr="00B21BBF" w:rsidRDefault="00767259" w:rsidP="00767259">
            <w:pPr>
              <w:suppressAutoHyphens/>
              <w:autoSpaceDN w:val="0"/>
              <w:spacing w:afterLines="20" w:after="48" w:line="240" w:lineRule="auto"/>
              <w:jc w:val="center"/>
              <w:textAlignment w:val="baseline"/>
              <w:rPr>
                <w:rFonts w:ascii="Times New Roman" w:eastAsia="Calibri" w:hAnsi="Times New Roman" w:cs="Times New Roman"/>
              </w:rPr>
            </w:pPr>
            <w:r w:rsidRPr="00B21BBF">
              <w:rPr>
                <w:rFonts w:ascii="Times New Roman" w:eastAsia="Calibri" w:hAnsi="Times New Roman" w:cs="Times New Roman"/>
              </w:rPr>
              <w:t>TBG</w:t>
            </w:r>
          </w:p>
        </w:tc>
        <w:tc>
          <w:tcPr>
            <w:tcW w:w="2693" w:type="dxa"/>
            <w:gridSpan w:val="7"/>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07079962" w14:textId="6BCB30C1" w:rsidR="00767259" w:rsidRPr="00B21BBF" w:rsidRDefault="00767259" w:rsidP="00767259">
            <w:pPr>
              <w:autoSpaceDE w:val="0"/>
              <w:autoSpaceDN w:val="0"/>
              <w:adjustRightInd w:val="0"/>
              <w:spacing w:afterLines="20" w:after="48" w:line="240" w:lineRule="auto"/>
              <w:rPr>
                <w:rFonts w:ascii="Times New Roman" w:eastAsia="Calibri" w:hAnsi="Times New Roman" w:cs="Times New Roman"/>
              </w:rPr>
            </w:pPr>
            <w:r w:rsidRPr="00B21BBF">
              <w:rPr>
                <w:rFonts w:ascii="Times New Roman" w:hAnsi="Times New Roman" w:cs="Times New Roman"/>
              </w:rPr>
              <w:t>Sukurtas analitinio įrankio prototipas (vienetai)</w:t>
            </w:r>
          </w:p>
        </w:tc>
        <w:tc>
          <w:tcPr>
            <w:tcW w:w="851" w:type="dxa"/>
            <w:gridSpan w:val="3"/>
            <w:tcBorders>
              <w:top w:val="single" w:sz="4" w:space="0" w:color="auto"/>
              <w:left w:val="single" w:sz="4" w:space="0" w:color="auto"/>
              <w:bottom w:val="single" w:sz="4" w:space="0" w:color="000000"/>
              <w:right w:val="single" w:sz="4" w:space="0" w:color="auto"/>
            </w:tcBorders>
            <w:shd w:val="clear" w:color="auto" w:fill="auto"/>
            <w:tcMar>
              <w:top w:w="0" w:type="dxa"/>
              <w:left w:w="108" w:type="dxa"/>
              <w:bottom w:w="0" w:type="dxa"/>
              <w:right w:w="108" w:type="dxa"/>
            </w:tcMar>
          </w:tcPr>
          <w:p w14:paraId="49940138" w14:textId="0AFF5204" w:rsidR="00767259" w:rsidRPr="00B21BBF" w:rsidRDefault="00767259" w:rsidP="00767259">
            <w:pPr>
              <w:suppressAutoHyphens/>
              <w:autoSpaceDN w:val="0"/>
              <w:spacing w:after="0" w:line="240" w:lineRule="auto"/>
              <w:jc w:val="center"/>
              <w:textAlignment w:val="baseline"/>
              <w:rPr>
                <w:rFonts w:ascii="Times New Roman" w:eastAsia="Calibri" w:hAnsi="Times New Roman" w:cs="Times New Roman"/>
              </w:rPr>
            </w:pPr>
            <w:r w:rsidRPr="00B21BBF">
              <w:rPr>
                <w:rFonts w:ascii="Times New Roman" w:eastAsia="Calibri" w:hAnsi="Times New Roman" w:cs="Times New Roman"/>
              </w:rPr>
              <w:t>1</w:t>
            </w:r>
          </w:p>
        </w:tc>
        <w:tc>
          <w:tcPr>
            <w:tcW w:w="709" w:type="dxa"/>
            <w:gridSpan w:val="5"/>
            <w:tcBorders>
              <w:top w:val="single" w:sz="4" w:space="0" w:color="auto"/>
              <w:left w:val="single" w:sz="4" w:space="0" w:color="auto"/>
              <w:bottom w:val="single" w:sz="4" w:space="0" w:color="000000"/>
              <w:right w:val="single" w:sz="4" w:space="0" w:color="000000"/>
            </w:tcBorders>
          </w:tcPr>
          <w:p w14:paraId="4DFF9929" w14:textId="77777777" w:rsidR="00767259" w:rsidRPr="00B21BBF" w:rsidRDefault="00767259" w:rsidP="00767259">
            <w:pPr>
              <w:suppressAutoHyphens/>
              <w:autoSpaceDN w:val="0"/>
              <w:spacing w:after="0" w:line="240" w:lineRule="auto"/>
              <w:jc w:val="center"/>
              <w:textAlignment w:val="baseline"/>
              <w:rPr>
                <w:rFonts w:ascii="Times New Roman" w:eastAsia="Calibri" w:hAnsi="Times New Roman" w:cs="Times New Roman"/>
              </w:rPr>
            </w:pPr>
          </w:p>
        </w:tc>
        <w:tc>
          <w:tcPr>
            <w:tcW w:w="709" w:type="dxa"/>
            <w:gridSpan w:val="5"/>
            <w:tcBorders>
              <w:top w:val="single" w:sz="4" w:space="0" w:color="auto"/>
              <w:left w:val="single" w:sz="4" w:space="0" w:color="000000"/>
              <w:bottom w:val="single" w:sz="4" w:space="0" w:color="000000"/>
              <w:right w:val="single" w:sz="4" w:space="0" w:color="000000"/>
            </w:tcBorders>
          </w:tcPr>
          <w:p w14:paraId="61A38F3C" w14:textId="77777777" w:rsidR="00767259" w:rsidRPr="00B21BBF" w:rsidRDefault="00767259" w:rsidP="00767259">
            <w:pPr>
              <w:suppressAutoHyphens/>
              <w:autoSpaceDN w:val="0"/>
              <w:spacing w:after="0" w:line="240" w:lineRule="auto"/>
              <w:jc w:val="center"/>
              <w:textAlignment w:val="baseline"/>
              <w:rPr>
                <w:rFonts w:ascii="Times New Roman" w:eastAsia="Calibri" w:hAnsi="Times New Roman" w:cs="Times New Roman"/>
              </w:rPr>
            </w:pPr>
          </w:p>
        </w:tc>
        <w:tc>
          <w:tcPr>
            <w:tcW w:w="709" w:type="dxa"/>
            <w:gridSpan w:val="2"/>
            <w:tcBorders>
              <w:top w:val="single" w:sz="4" w:space="0" w:color="auto"/>
              <w:left w:val="single" w:sz="4" w:space="0" w:color="000000"/>
              <w:bottom w:val="single" w:sz="4" w:space="0" w:color="000000"/>
              <w:right w:val="single" w:sz="4" w:space="0" w:color="000000"/>
            </w:tcBorders>
          </w:tcPr>
          <w:p w14:paraId="5ABAECBA" w14:textId="77777777" w:rsidR="00767259" w:rsidRPr="00B21BBF" w:rsidRDefault="00767259" w:rsidP="00767259">
            <w:pPr>
              <w:suppressAutoHyphens/>
              <w:autoSpaceDN w:val="0"/>
              <w:spacing w:after="0" w:line="240" w:lineRule="auto"/>
              <w:jc w:val="center"/>
              <w:textAlignment w:val="baseline"/>
              <w:rPr>
                <w:rFonts w:ascii="Times New Roman" w:eastAsia="Calibri" w:hAnsi="Times New Roman" w:cs="Times New Roman"/>
              </w:rPr>
            </w:pPr>
          </w:p>
        </w:tc>
        <w:tc>
          <w:tcPr>
            <w:tcW w:w="850" w:type="dxa"/>
            <w:gridSpan w:val="4"/>
            <w:tcBorders>
              <w:top w:val="single" w:sz="4" w:space="0" w:color="auto"/>
              <w:left w:val="single" w:sz="4" w:space="0" w:color="000000"/>
              <w:bottom w:val="single" w:sz="4" w:space="0" w:color="000000"/>
              <w:right w:val="single" w:sz="4" w:space="0" w:color="000000"/>
            </w:tcBorders>
          </w:tcPr>
          <w:p w14:paraId="5018860B" w14:textId="7FFA1427" w:rsidR="00767259" w:rsidRPr="00B21BBF" w:rsidRDefault="00767259" w:rsidP="00767259">
            <w:pPr>
              <w:suppressAutoHyphens/>
              <w:autoSpaceDN w:val="0"/>
              <w:spacing w:after="0" w:line="240" w:lineRule="auto"/>
              <w:jc w:val="center"/>
              <w:textAlignment w:val="baseline"/>
              <w:rPr>
                <w:rFonts w:ascii="Times New Roman" w:eastAsia="Calibri" w:hAnsi="Times New Roman" w:cs="Times New Roman"/>
              </w:rPr>
            </w:pPr>
            <w:r w:rsidRPr="00B21BBF">
              <w:rPr>
                <w:rFonts w:ascii="Times New Roman" w:eastAsia="Calibri" w:hAnsi="Times New Roman" w:cs="Times New Roman"/>
              </w:rPr>
              <w:t>1</w:t>
            </w:r>
          </w:p>
        </w:tc>
      </w:tr>
      <w:tr w:rsidR="00767259" w:rsidRPr="00B21BBF" w14:paraId="13D3505E" w14:textId="77777777" w:rsidTr="00385BC1">
        <w:trPr>
          <w:gridAfter w:val="1"/>
          <w:wAfter w:w="26" w:type="dxa"/>
          <w:trHeight w:val="888"/>
        </w:trPr>
        <w:tc>
          <w:tcPr>
            <w:tcW w:w="1504" w:type="dxa"/>
            <w:tcBorders>
              <w:top w:val="single" w:sz="4" w:space="0" w:color="auto"/>
              <w:left w:val="single" w:sz="4" w:space="0" w:color="000000"/>
              <w:bottom w:val="single" w:sz="4" w:space="0" w:color="000000"/>
              <w:right w:val="single" w:sz="4" w:space="0" w:color="auto"/>
            </w:tcBorders>
            <w:shd w:val="clear" w:color="auto" w:fill="auto"/>
            <w:noWrap/>
            <w:tcMar>
              <w:top w:w="0" w:type="dxa"/>
              <w:left w:w="108" w:type="dxa"/>
              <w:bottom w:w="0" w:type="dxa"/>
              <w:right w:w="108" w:type="dxa"/>
            </w:tcMar>
          </w:tcPr>
          <w:p w14:paraId="0F1E150C" w14:textId="3544E978" w:rsidR="00767259" w:rsidRPr="00B21BBF" w:rsidRDefault="00767259" w:rsidP="00767259">
            <w:pPr>
              <w:suppressAutoHyphens/>
              <w:autoSpaceDN w:val="0"/>
              <w:spacing w:after="0" w:line="240" w:lineRule="auto"/>
              <w:jc w:val="center"/>
              <w:textAlignment w:val="baseline"/>
              <w:rPr>
                <w:rFonts w:ascii="Times New Roman" w:eastAsia="Calibri" w:hAnsi="Times New Roman" w:cs="Times New Roman"/>
              </w:rPr>
            </w:pPr>
            <w:r>
              <w:rPr>
                <w:rFonts w:ascii="Times New Roman" w:eastAsia="Calibri" w:hAnsi="Times New Roman" w:cs="Times New Roman"/>
              </w:rPr>
              <w:t>36.</w:t>
            </w:r>
          </w:p>
        </w:tc>
        <w:tc>
          <w:tcPr>
            <w:tcW w:w="3310" w:type="dxa"/>
            <w:gridSpan w:val="3"/>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101A1BAB" w14:textId="5ED33668" w:rsidR="00767259" w:rsidRPr="00B21BBF" w:rsidRDefault="00767259" w:rsidP="00767259">
            <w:pPr>
              <w:autoSpaceDE w:val="0"/>
              <w:autoSpaceDN w:val="0"/>
              <w:adjustRightInd w:val="0"/>
              <w:spacing w:afterLines="20" w:after="48" w:line="240" w:lineRule="auto"/>
              <w:rPr>
                <w:rFonts w:ascii="Times New Roman" w:hAnsi="Times New Roman" w:cs="Times New Roman"/>
              </w:rPr>
            </w:pPr>
            <w:r w:rsidRPr="00B21BBF">
              <w:rPr>
                <w:rFonts w:ascii="Times New Roman" w:hAnsi="Times New Roman" w:cs="Times New Roman"/>
              </w:rPr>
              <w:t>Pasirengti pirmininkauti ES Tarybai 2027 m</w:t>
            </w:r>
            <w:r w:rsidR="008B5148">
              <w:rPr>
                <w:rFonts w:ascii="Times New Roman" w:hAnsi="Times New Roman" w:cs="Times New Roman"/>
              </w:rPr>
              <w:t>.</w:t>
            </w:r>
          </w:p>
        </w:tc>
        <w:tc>
          <w:tcPr>
            <w:tcW w:w="1118" w:type="dxa"/>
            <w:tcBorders>
              <w:top w:val="single" w:sz="4" w:space="0" w:color="auto"/>
              <w:left w:val="single" w:sz="4" w:space="0" w:color="auto"/>
              <w:bottom w:val="single" w:sz="4" w:space="0" w:color="auto"/>
              <w:right w:val="single" w:sz="4" w:space="0" w:color="auto"/>
            </w:tcBorders>
          </w:tcPr>
          <w:p w14:paraId="54A42C56" w14:textId="77777777" w:rsidR="00767259" w:rsidRPr="00B21BBF" w:rsidRDefault="00767259" w:rsidP="00767259">
            <w:pPr>
              <w:suppressAutoHyphens/>
              <w:autoSpaceDN w:val="0"/>
              <w:spacing w:afterLines="20" w:after="48" w:line="240" w:lineRule="auto"/>
              <w:jc w:val="center"/>
              <w:textAlignment w:val="baseline"/>
              <w:rPr>
                <w:rFonts w:ascii="Times New Roman" w:eastAsia="Calibri" w:hAnsi="Times New Roman" w:cs="Times New Roman"/>
              </w:rPr>
            </w:pPr>
          </w:p>
        </w:tc>
        <w:tc>
          <w:tcPr>
            <w:tcW w:w="1575" w:type="dxa"/>
            <w:gridSpan w:val="3"/>
            <w:tcBorders>
              <w:top w:val="single" w:sz="4" w:space="0" w:color="auto"/>
              <w:left w:val="single" w:sz="4" w:space="0" w:color="auto"/>
              <w:bottom w:val="single" w:sz="4" w:space="0" w:color="auto"/>
              <w:right w:val="single" w:sz="4" w:space="0" w:color="auto"/>
            </w:tcBorders>
          </w:tcPr>
          <w:p w14:paraId="3945C871" w14:textId="07F984F3" w:rsidR="00767259" w:rsidRPr="00B21BBF" w:rsidRDefault="00767259" w:rsidP="00767259">
            <w:pPr>
              <w:suppressAutoHyphens/>
              <w:autoSpaceDN w:val="0"/>
              <w:spacing w:afterLines="20" w:after="48" w:line="240" w:lineRule="auto"/>
              <w:jc w:val="center"/>
              <w:textAlignment w:val="baseline"/>
              <w:rPr>
                <w:rFonts w:ascii="Times New Roman" w:eastAsia="Calibri" w:hAnsi="Times New Roman" w:cs="Times New Roman"/>
              </w:rPr>
            </w:pPr>
            <w:r w:rsidRPr="00B21BBF">
              <w:rPr>
                <w:rFonts w:ascii="Times New Roman" w:eastAsia="Calibri" w:hAnsi="Times New Roman" w:cs="Times New Roman"/>
              </w:rPr>
              <w:t>TBG</w:t>
            </w:r>
          </w:p>
        </w:tc>
        <w:tc>
          <w:tcPr>
            <w:tcW w:w="2693" w:type="dxa"/>
            <w:gridSpan w:val="7"/>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452771CA" w14:textId="6A1B6FB1" w:rsidR="00767259" w:rsidRPr="00B21BBF" w:rsidRDefault="00767259" w:rsidP="00767259">
            <w:pPr>
              <w:autoSpaceDE w:val="0"/>
              <w:autoSpaceDN w:val="0"/>
              <w:adjustRightInd w:val="0"/>
              <w:spacing w:afterLines="20" w:after="48" w:line="240" w:lineRule="auto"/>
              <w:rPr>
                <w:rFonts w:ascii="Times New Roman" w:eastAsia="Calibri" w:hAnsi="Times New Roman" w:cs="Times New Roman"/>
              </w:rPr>
            </w:pPr>
            <w:r w:rsidRPr="00B21BBF">
              <w:rPr>
                <w:rFonts w:ascii="Times New Roman" w:hAnsi="Times New Roman" w:cs="Times New Roman"/>
              </w:rPr>
              <w:t>Atrinkti SM atstovai, pirmininkausiantys ES Tarybos darbo grupėms</w:t>
            </w:r>
          </w:p>
        </w:tc>
        <w:tc>
          <w:tcPr>
            <w:tcW w:w="851" w:type="dxa"/>
            <w:gridSpan w:val="3"/>
            <w:tcBorders>
              <w:top w:val="single" w:sz="4" w:space="0" w:color="auto"/>
              <w:left w:val="single" w:sz="4" w:space="0" w:color="auto"/>
              <w:bottom w:val="single" w:sz="4" w:space="0" w:color="000000"/>
              <w:right w:val="single" w:sz="4" w:space="0" w:color="auto"/>
            </w:tcBorders>
            <w:shd w:val="clear" w:color="auto" w:fill="auto"/>
            <w:tcMar>
              <w:top w:w="0" w:type="dxa"/>
              <w:left w:w="108" w:type="dxa"/>
              <w:bottom w:w="0" w:type="dxa"/>
              <w:right w:w="108" w:type="dxa"/>
            </w:tcMar>
          </w:tcPr>
          <w:p w14:paraId="15452AF3" w14:textId="6D1A50ED" w:rsidR="00767259" w:rsidRPr="00B21BBF" w:rsidRDefault="00767259" w:rsidP="00767259">
            <w:pPr>
              <w:suppressAutoHyphens/>
              <w:autoSpaceDN w:val="0"/>
              <w:spacing w:after="0" w:line="240" w:lineRule="auto"/>
              <w:jc w:val="center"/>
              <w:textAlignment w:val="baseline"/>
              <w:rPr>
                <w:rFonts w:ascii="Times New Roman" w:eastAsia="Calibri" w:hAnsi="Times New Roman" w:cs="Times New Roman"/>
              </w:rPr>
            </w:pPr>
            <w:r w:rsidRPr="00B21BBF">
              <w:rPr>
                <w:rFonts w:ascii="Times New Roman" w:eastAsia="Calibri" w:hAnsi="Times New Roman" w:cs="Times New Roman"/>
              </w:rPr>
              <w:t>7</w:t>
            </w:r>
          </w:p>
        </w:tc>
        <w:tc>
          <w:tcPr>
            <w:tcW w:w="709" w:type="dxa"/>
            <w:gridSpan w:val="5"/>
            <w:tcBorders>
              <w:top w:val="single" w:sz="4" w:space="0" w:color="auto"/>
              <w:left w:val="single" w:sz="4" w:space="0" w:color="auto"/>
              <w:bottom w:val="single" w:sz="4" w:space="0" w:color="000000"/>
              <w:right w:val="single" w:sz="4" w:space="0" w:color="000000"/>
            </w:tcBorders>
          </w:tcPr>
          <w:p w14:paraId="198D7A95" w14:textId="77777777" w:rsidR="00767259" w:rsidRPr="00B21BBF" w:rsidRDefault="00767259" w:rsidP="00767259">
            <w:pPr>
              <w:suppressAutoHyphens/>
              <w:autoSpaceDN w:val="0"/>
              <w:spacing w:after="0" w:line="240" w:lineRule="auto"/>
              <w:jc w:val="center"/>
              <w:textAlignment w:val="baseline"/>
              <w:rPr>
                <w:rFonts w:ascii="Times New Roman" w:eastAsia="Calibri" w:hAnsi="Times New Roman" w:cs="Times New Roman"/>
              </w:rPr>
            </w:pPr>
          </w:p>
        </w:tc>
        <w:tc>
          <w:tcPr>
            <w:tcW w:w="709" w:type="dxa"/>
            <w:gridSpan w:val="5"/>
            <w:tcBorders>
              <w:top w:val="single" w:sz="4" w:space="0" w:color="auto"/>
              <w:left w:val="single" w:sz="4" w:space="0" w:color="000000"/>
              <w:bottom w:val="single" w:sz="4" w:space="0" w:color="000000"/>
              <w:right w:val="single" w:sz="4" w:space="0" w:color="000000"/>
            </w:tcBorders>
          </w:tcPr>
          <w:p w14:paraId="63A4527C" w14:textId="259F74D5" w:rsidR="00767259" w:rsidRPr="00B21BBF" w:rsidRDefault="00767259" w:rsidP="00767259">
            <w:pPr>
              <w:suppressAutoHyphens/>
              <w:autoSpaceDN w:val="0"/>
              <w:spacing w:after="0" w:line="240" w:lineRule="auto"/>
              <w:jc w:val="center"/>
              <w:textAlignment w:val="baseline"/>
              <w:rPr>
                <w:rFonts w:ascii="Times New Roman" w:eastAsia="Calibri" w:hAnsi="Times New Roman" w:cs="Times New Roman"/>
              </w:rPr>
            </w:pPr>
            <w:r w:rsidRPr="00B21BBF">
              <w:rPr>
                <w:rFonts w:ascii="Times New Roman" w:eastAsia="Calibri" w:hAnsi="Times New Roman" w:cs="Times New Roman"/>
              </w:rPr>
              <w:t>4</w:t>
            </w:r>
          </w:p>
        </w:tc>
        <w:tc>
          <w:tcPr>
            <w:tcW w:w="709" w:type="dxa"/>
            <w:gridSpan w:val="2"/>
            <w:tcBorders>
              <w:top w:val="single" w:sz="4" w:space="0" w:color="auto"/>
              <w:left w:val="single" w:sz="4" w:space="0" w:color="000000"/>
              <w:bottom w:val="single" w:sz="4" w:space="0" w:color="000000"/>
              <w:right w:val="single" w:sz="4" w:space="0" w:color="000000"/>
            </w:tcBorders>
          </w:tcPr>
          <w:p w14:paraId="31FD4D44" w14:textId="77777777" w:rsidR="00767259" w:rsidRPr="00B21BBF" w:rsidRDefault="00767259" w:rsidP="00767259">
            <w:pPr>
              <w:suppressAutoHyphens/>
              <w:autoSpaceDN w:val="0"/>
              <w:spacing w:after="0" w:line="240" w:lineRule="auto"/>
              <w:jc w:val="center"/>
              <w:textAlignment w:val="baseline"/>
              <w:rPr>
                <w:rFonts w:ascii="Times New Roman" w:eastAsia="Calibri" w:hAnsi="Times New Roman" w:cs="Times New Roman"/>
              </w:rPr>
            </w:pPr>
          </w:p>
        </w:tc>
        <w:tc>
          <w:tcPr>
            <w:tcW w:w="850" w:type="dxa"/>
            <w:gridSpan w:val="4"/>
            <w:tcBorders>
              <w:top w:val="single" w:sz="4" w:space="0" w:color="auto"/>
              <w:left w:val="single" w:sz="4" w:space="0" w:color="000000"/>
              <w:bottom w:val="single" w:sz="4" w:space="0" w:color="000000"/>
              <w:right w:val="single" w:sz="4" w:space="0" w:color="000000"/>
            </w:tcBorders>
          </w:tcPr>
          <w:p w14:paraId="5D8A0AF5" w14:textId="7151D609" w:rsidR="00767259" w:rsidRPr="00B21BBF" w:rsidRDefault="00767259" w:rsidP="00767259">
            <w:pPr>
              <w:suppressAutoHyphens/>
              <w:autoSpaceDN w:val="0"/>
              <w:spacing w:after="0" w:line="240" w:lineRule="auto"/>
              <w:jc w:val="center"/>
              <w:textAlignment w:val="baseline"/>
              <w:rPr>
                <w:rFonts w:ascii="Times New Roman" w:eastAsia="Calibri" w:hAnsi="Times New Roman" w:cs="Times New Roman"/>
              </w:rPr>
            </w:pPr>
            <w:r w:rsidRPr="00B21BBF">
              <w:rPr>
                <w:rFonts w:ascii="Times New Roman" w:eastAsia="Calibri" w:hAnsi="Times New Roman" w:cs="Times New Roman"/>
              </w:rPr>
              <w:t>3</w:t>
            </w:r>
          </w:p>
        </w:tc>
      </w:tr>
      <w:tr w:rsidR="00767259" w:rsidRPr="00B21BBF" w14:paraId="6B39EEAA" w14:textId="77777777" w:rsidTr="00385BC1">
        <w:trPr>
          <w:gridAfter w:val="1"/>
          <w:wAfter w:w="26" w:type="dxa"/>
          <w:trHeight w:val="666"/>
        </w:trPr>
        <w:tc>
          <w:tcPr>
            <w:tcW w:w="1504" w:type="dxa"/>
            <w:tcBorders>
              <w:top w:val="single" w:sz="4" w:space="0" w:color="auto"/>
              <w:left w:val="single" w:sz="4" w:space="0" w:color="000000"/>
              <w:bottom w:val="single" w:sz="4" w:space="0" w:color="000000"/>
              <w:right w:val="single" w:sz="4" w:space="0" w:color="auto"/>
            </w:tcBorders>
            <w:shd w:val="clear" w:color="auto" w:fill="auto"/>
            <w:noWrap/>
            <w:tcMar>
              <w:top w:w="0" w:type="dxa"/>
              <w:left w:w="108" w:type="dxa"/>
              <w:bottom w:w="0" w:type="dxa"/>
              <w:right w:w="108" w:type="dxa"/>
            </w:tcMar>
          </w:tcPr>
          <w:p w14:paraId="1F643684" w14:textId="186B6B28" w:rsidR="00767259" w:rsidRPr="00B21BBF" w:rsidRDefault="00767259" w:rsidP="00767259">
            <w:pPr>
              <w:suppressAutoHyphens/>
              <w:autoSpaceDN w:val="0"/>
              <w:spacing w:after="0" w:line="240" w:lineRule="auto"/>
              <w:jc w:val="center"/>
              <w:textAlignment w:val="baseline"/>
              <w:rPr>
                <w:rFonts w:ascii="Times New Roman" w:eastAsia="Calibri" w:hAnsi="Times New Roman" w:cs="Times New Roman"/>
              </w:rPr>
            </w:pPr>
            <w:r>
              <w:rPr>
                <w:rFonts w:ascii="Times New Roman" w:eastAsia="Calibri" w:hAnsi="Times New Roman" w:cs="Times New Roman"/>
              </w:rPr>
              <w:t>37.</w:t>
            </w:r>
          </w:p>
        </w:tc>
        <w:tc>
          <w:tcPr>
            <w:tcW w:w="3310" w:type="dxa"/>
            <w:gridSpan w:val="3"/>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628C2CD5" w14:textId="17C0E0B7" w:rsidR="00767259" w:rsidRPr="00B21BBF" w:rsidRDefault="00767259" w:rsidP="00767259">
            <w:pPr>
              <w:autoSpaceDE w:val="0"/>
              <w:autoSpaceDN w:val="0"/>
              <w:adjustRightInd w:val="0"/>
              <w:spacing w:afterLines="20" w:after="48" w:line="240" w:lineRule="auto"/>
              <w:rPr>
                <w:rFonts w:ascii="Times New Roman" w:hAnsi="Times New Roman" w:cs="Times New Roman"/>
              </w:rPr>
            </w:pPr>
            <w:r w:rsidRPr="00B21BBF">
              <w:rPr>
                <w:rFonts w:ascii="Times New Roman" w:hAnsi="Times New Roman" w:cs="Times New Roman"/>
              </w:rPr>
              <w:t>Parengti tarptautinių susitarimų / memorandumų / protokolų projektus susisiekimo srityje</w:t>
            </w:r>
          </w:p>
        </w:tc>
        <w:tc>
          <w:tcPr>
            <w:tcW w:w="1118" w:type="dxa"/>
            <w:tcBorders>
              <w:top w:val="single" w:sz="4" w:space="0" w:color="auto"/>
              <w:left w:val="single" w:sz="4" w:space="0" w:color="auto"/>
              <w:bottom w:val="single" w:sz="4" w:space="0" w:color="auto"/>
              <w:right w:val="single" w:sz="4" w:space="0" w:color="auto"/>
            </w:tcBorders>
          </w:tcPr>
          <w:p w14:paraId="36A0E123" w14:textId="77777777" w:rsidR="00767259" w:rsidRPr="00B21BBF" w:rsidRDefault="00767259" w:rsidP="00767259">
            <w:pPr>
              <w:suppressAutoHyphens/>
              <w:autoSpaceDN w:val="0"/>
              <w:spacing w:afterLines="20" w:after="48" w:line="240" w:lineRule="auto"/>
              <w:jc w:val="center"/>
              <w:textAlignment w:val="baseline"/>
              <w:rPr>
                <w:rFonts w:ascii="Times New Roman" w:eastAsia="Calibri" w:hAnsi="Times New Roman" w:cs="Times New Roman"/>
              </w:rPr>
            </w:pPr>
          </w:p>
        </w:tc>
        <w:tc>
          <w:tcPr>
            <w:tcW w:w="1575" w:type="dxa"/>
            <w:gridSpan w:val="3"/>
            <w:tcBorders>
              <w:top w:val="single" w:sz="4" w:space="0" w:color="auto"/>
              <w:left w:val="single" w:sz="4" w:space="0" w:color="auto"/>
              <w:bottom w:val="single" w:sz="4" w:space="0" w:color="auto"/>
              <w:right w:val="single" w:sz="4" w:space="0" w:color="auto"/>
            </w:tcBorders>
          </w:tcPr>
          <w:p w14:paraId="54E9DBEC" w14:textId="0A6E0F0F" w:rsidR="00767259" w:rsidRPr="00B21BBF" w:rsidRDefault="00767259" w:rsidP="00767259">
            <w:pPr>
              <w:suppressAutoHyphens/>
              <w:autoSpaceDN w:val="0"/>
              <w:spacing w:afterLines="20" w:after="48" w:line="240" w:lineRule="auto"/>
              <w:jc w:val="center"/>
              <w:textAlignment w:val="baseline"/>
              <w:rPr>
                <w:rFonts w:ascii="Times New Roman" w:eastAsia="Calibri" w:hAnsi="Times New Roman" w:cs="Times New Roman"/>
              </w:rPr>
            </w:pPr>
            <w:r w:rsidRPr="00B21BBF">
              <w:rPr>
                <w:rFonts w:ascii="Times New Roman" w:eastAsia="Calibri" w:hAnsi="Times New Roman" w:cs="Times New Roman"/>
              </w:rPr>
              <w:t>TBG</w:t>
            </w:r>
          </w:p>
        </w:tc>
        <w:tc>
          <w:tcPr>
            <w:tcW w:w="2693" w:type="dxa"/>
            <w:gridSpan w:val="7"/>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2AA6CF44" w14:textId="60C774A8" w:rsidR="00767259" w:rsidRPr="00B21BBF" w:rsidRDefault="00767259" w:rsidP="00767259">
            <w:pPr>
              <w:autoSpaceDE w:val="0"/>
              <w:autoSpaceDN w:val="0"/>
              <w:adjustRightInd w:val="0"/>
              <w:spacing w:afterLines="20" w:after="48" w:line="240" w:lineRule="auto"/>
              <w:rPr>
                <w:rFonts w:ascii="Times New Roman" w:eastAsia="Calibri" w:hAnsi="Times New Roman" w:cs="Times New Roman"/>
              </w:rPr>
            </w:pPr>
            <w:r w:rsidRPr="00B21BBF">
              <w:rPr>
                <w:rFonts w:ascii="Times New Roman" w:hAnsi="Times New Roman" w:cs="Times New Roman"/>
              </w:rPr>
              <w:t>Parengti tarptautinių susitarimų projektai</w:t>
            </w:r>
            <w:r w:rsidR="008B5148">
              <w:rPr>
                <w:rFonts w:ascii="Times New Roman" w:hAnsi="Times New Roman" w:cs="Times New Roman"/>
              </w:rPr>
              <w:t xml:space="preserve"> (vienetai)</w:t>
            </w:r>
          </w:p>
        </w:tc>
        <w:tc>
          <w:tcPr>
            <w:tcW w:w="851" w:type="dxa"/>
            <w:gridSpan w:val="3"/>
            <w:tcBorders>
              <w:top w:val="single" w:sz="4" w:space="0" w:color="auto"/>
              <w:left w:val="single" w:sz="4" w:space="0" w:color="auto"/>
              <w:bottom w:val="single" w:sz="4" w:space="0" w:color="000000"/>
              <w:right w:val="single" w:sz="4" w:space="0" w:color="auto"/>
            </w:tcBorders>
            <w:shd w:val="clear" w:color="auto" w:fill="auto"/>
            <w:tcMar>
              <w:top w:w="0" w:type="dxa"/>
              <w:left w:w="108" w:type="dxa"/>
              <w:bottom w:w="0" w:type="dxa"/>
              <w:right w:w="108" w:type="dxa"/>
            </w:tcMar>
          </w:tcPr>
          <w:p w14:paraId="5C6A3812" w14:textId="48559CBE" w:rsidR="00767259" w:rsidRPr="00B21BBF" w:rsidRDefault="00767259" w:rsidP="00767259">
            <w:pPr>
              <w:suppressAutoHyphens/>
              <w:autoSpaceDN w:val="0"/>
              <w:spacing w:after="0" w:line="240" w:lineRule="auto"/>
              <w:jc w:val="center"/>
              <w:textAlignment w:val="baseline"/>
              <w:rPr>
                <w:rFonts w:ascii="Times New Roman" w:eastAsia="Calibri" w:hAnsi="Times New Roman" w:cs="Times New Roman"/>
              </w:rPr>
            </w:pPr>
            <w:r w:rsidRPr="00B21BBF">
              <w:rPr>
                <w:rFonts w:ascii="Times New Roman" w:eastAsia="Calibri" w:hAnsi="Times New Roman" w:cs="Times New Roman"/>
              </w:rPr>
              <w:t>2</w:t>
            </w:r>
          </w:p>
        </w:tc>
        <w:tc>
          <w:tcPr>
            <w:tcW w:w="709" w:type="dxa"/>
            <w:gridSpan w:val="5"/>
            <w:tcBorders>
              <w:top w:val="single" w:sz="4" w:space="0" w:color="auto"/>
              <w:left w:val="single" w:sz="4" w:space="0" w:color="auto"/>
              <w:bottom w:val="single" w:sz="4" w:space="0" w:color="000000"/>
              <w:right w:val="single" w:sz="4" w:space="0" w:color="000000"/>
            </w:tcBorders>
          </w:tcPr>
          <w:p w14:paraId="71F5F89B" w14:textId="176B132C" w:rsidR="00767259" w:rsidRPr="00B21BBF" w:rsidRDefault="00767259" w:rsidP="00767259">
            <w:pPr>
              <w:suppressAutoHyphens/>
              <w:autoSpaceDN w:val="0"/>
              <w:spacing w:after="0" w:line="240" w:lineRule="auto"/>
              <w:jc w:val="center"/>
              <w:textAlignment w:val="baseline"/>
              <w:rPr>
                <w:rFonts w:ascii="Times New Roman" w:eastAsia="Calibri" w:hAnsi="Times New Roman" w:cs="Times New Roman"/>
              </w:rPr>
            </w:pPr>
            <w:r w:rsidRPr="00B21BBF">
              <w:rPr>
                <w:rFonts w:ascii="Times New Roman" w:eastAsia="Calibri" w:hAnsi="Times New Roman" w:cs="Times New Roman"/>
              </w:rPr>
              <w:t>1</w:t>
            </w:r>
          </w:p>
        </w:tc>
        <w:tc>
          <w:tcPr>
            <w:tcW w:w="709" w:type="dxa"/>
            <w:gridSpan w:val="5"/>
            <w:tcBorders>
              <w:top w:val="single" w:sz="4" w:space="0" w:color="auto"/>
              <w:left w:val="single" w:sz="4" w:space="0" w:color="000000"/>
              <w:bottom w:val="single" w:sz="4" w:space="0" w:color="000000"/>
              <w:right w:val="single" w:sz="4" w:space="0" w:color="000000"/>
            </w:tcBorders>
          </w:tcPr>
          <w:p w14:paraId="044F4BFF" w14:textId="77777777" w:rsidR="00767259" w:rsidRPr="00B21BBF" w:rsidRDefault="00767259" w:rsidP="00767259">
            <w:pPr>
              <w:suppressAutoHyphens/>
              <w:autoSpaceDN w:val="0"/>
              <w:spacing w:after="0" w:line="240" w:lineRule="auto"/>
              <w:jc w:val="center"/>
              <w:textAlignment w:val="baseline"/>
              <w:rPr>
                <w:rFonts w:ascii="Times New Roman" w:eastAsia="Calibri" w:hAnsi="Times New Roman" w:cs="Times New Roman"/>
              </w:rPr>
            </w:pPr>
          </w:p>
        </w:tc>
        <w:tc>
          <w:tcPr>
            <w:tcW w:w="709" w:type="dxa"/>
            <w:gridSpan w:val="2"/>
            <w:tcBorders>
              <w:top w:val="single" w:sz="4" w:space="0" w:color="auto"/>
              <w:left w:val="single" w:sz="4" w:space="0" w:color="000000"/>
              <w:bottom w:val="single" w:sz="4" w:space="0" w:color="000000"/>
              <w:right w:val="single" w:sz="4" w:space="0" w:color="000000"/>
            </w:tcBorders>
          </w:tcPr>
          <w:p w14:paraId="71232883" w14:textId="77777777" w:rsidR="00767259" w:rsidRPr="00B21BBF" w:rsidRDefault="00767259" w:rsidP="00767259">
            <w:pPr>
              <w:suppressAutoHyphens/>
              <w:autoSpaceDN w:val="0"/>
              <w:spacing w:after="0" w:line="240" w:lineRule="auto"/>
              <w:jc w:val="center"/>
              <w:textAlignment w:val="baseline"/>
              <w:rPr>
                <w:rFonts w:ascii="Times New Roman" w:eastAsia="Calibri" w:hAnsi="Times New Roman" w:cs="Times New Roman"/>
              </w:rPr>
            </w:pPr>
          </w:p>
        </w:tc>
        <w:tc>
          <w:tcPr>
            <w:tcW w:w="850" w:type="dxa"/>
            <w:gridSpan w:val="4"/>
            <w:tcBorders>
              <w:top w:val="single" w:sz="4" w:space="0" w:color="auto"/>
              <w:left w:val="single" w:sz="4" w:space="0" w:color="000000"/>
              <w:bottom w:val="single" w:sz="4" w:space="0" w:color="000000"/>
              <w:right w:val="single" w:sz="4" w:space="0" w:color="000000"/>
            </w:tcBorders>
          </w:tcPr>
          <w:p w14:paraId="6CD6103D" w14:textId="01CB32EA" w:rsidR="00767259" w:rsidRPr="00B21BBF" w:rsidRDefault="00767259" w:rsidP="00767259">
            <w:pPr>
              <w:suppressAutoHyphens/>
              <w:autoSpaceDN w:val="0"/>
              <w:spacing w:after="0" w:line="240" w:lineRule="auto"/>
              <w:jc w:val="center"/>
              <w:textAlignment w:val="baseline"/>
              <w:rPr>
                <w:rFonts w:ascii="Times New Roman" w:eastAsia="Calibri" w:hAnsi="Times New Roman" w:cs="Times New Roman"/>
              </w:rPr>
            </w:pPr>
            <w:r w:rsidRPr="00B21BBF">
              <w:rPr>
                <w:rFonts w:ascii="Times New Roman" w:eastAsia="Calibri" w:hAnsi="Times New Roman" w:cs="Times New Roman"/>
              </w:rPr>
              <w:t>1</w:t>
            </w:r>
          </w:p>
        </w:tc>
      </w:tr>
      <w:tr w:rsidR="00767259" w:rsidRPr="00B21BBF" w14:paraId="0827E196" w14:textId="77777777" w:rsidTr="00385BC1">
        <w:trPr>
          <w:gridAfter w:val="1"/>
          <w:wAfter w:w="26" w:type="dxa"/>
          <w:trHeight w:val="264"/>
        </w:trPr>
        <w:tc>
          <w:tcPr>
            <w:tcW w:w="1554"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14:paraId="7B0D888F" w14:textId="11418B8C" w:rsidR="00767259" w:rsidRPr="00B21BBF" w:rsidRDefault="00767259" w:rsidP="00767259">
            <w:pPr>
              <w:suppressAutoHyphens/>
              <w:autoSpaceDN w:val="0"/>
              <w:spacing w:after="0" w:line="240" w:lineRule="auto"/>
              <w:jc w:val="center"/>
              <w:textAlignment w:val="baseline"/>
              <w:rPr>
                <w:rFonts w:ascii="Times New Roman" w:eastAsia="Calibri" w:hAnsi="Times New Roman" w:cs="Times New Roman"/>
              </w:rPr>
            </w:pPr>
            <w:r>
              <w:rPr>
                <w:rFonts w:ascii="Times New Roman" w:eastAsia="Calibri" w:hAnsi="Times New Roman" w:cs="Times New Roman"/>
              </w:rPr>
              <w:t>38</w:t>
            </w:r>
            <w:r w:rsidRPr="00B21BBF">
              <w:rPr>
                <w:rFonts w:ascii="Times New Roman" w:eastAsia="Calibri" w:hAnsi="Times New Roman" w:cs="Times New Roman"/>
              </w:rPr>
              <w:t>.</w:t>
            </w:r>
          </w:p>
        </w:tc>
        <w:tc>
          <w:tcPr>
            <w:tcW w:w="326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3CDEB1" w14:textId="77777777" w:rsidR="00767259" w:rsidRPr="00B21BBF" w:rsidRDefault="00767259" w:rsidP="00767259">
            <w:pPr>
              <w:suppressAutoHyphens/>
              <w:autoSpaceDN w:val="0"/>
              <w:spacing w:after="0" w:line="240" w:lineRule="auto"/>
              <w:textAlignment w:val="baseline"/>
              <w:rPr>
                <w:rFonts w:ascii="Times New Roman" w:eastAsia="Calibri" w:hAnsi="Times New Roman" w:cs="Times New Roman"/>
                <w:i/>
                <w:iCs/>
              </w:rPr>
            </w:pPr>
            <w:r w:rsidRPr="00B21BBF">
              <w:rPr>
                <w:rFonts w:ascii="Times New Roman" w:hAnsi="Times New Roman" w:cs="Times New Roman"/>
              </w:rPr>
              <w:t>Atlikti valstybės valdomų įmonių (toliau –VVĮ) ir viešųjų įstaigų, kurių dalininko (savininko) turtines ir neturtines teises ir pareigas įgyvendina Susisiekimo ministerija (toliau – VšĮ), strateginių veiklos planų projektų vertinimą</w:t>
            </w:r>
          </w:p>
        </w:tc>
        <w:tc>
          <w:tcPr>
            <w:tcW w:w="1134" w:type="dxa"/>
            <w:gridSpan w:val="3"/>
            <w:tcBorders>
              <w:top w:val="single" w:sz="4" w:space="0" w:color="000000"/>
              <w:left w:val="single" w:sz="4" w:space="0" w:color="000000"/>
              <w:bottom w:val="single" w:sz="4" w:space="0" w:color="000000"/>
              <w:right w:val="single" w:sz="4" w:space="0" w:color="000000"/>
            </w:tcBorders>
          </w:tcPr>
          <w:p w14:paraId="2738192C" w14:textId="77777777" w:rsidR="00767259" w:rsidRPr="00B21BBF" w:rsidRDefault="00767259" w:rsidP="00767259">
            <w:pPr>
              <w:suppressAutoHyphens/>
              <w:autoSpaceDN w:val="0"/>
              <w:spacing w:after="0" w:line="240" w:lineRule="auto"/>
              <w:jc w:val="center"/>
              <w:textAlignment w:val="baseline"/>
              <w:rPr>
                <w:rFonts w:ascii="Times New Roman" w:eastAsia="Calibri" w:hAnsi="Times New Roman" w:cs="Times New Roman"/>
              </w:rPr>
            </w:pPr>
          </w:p>
        </w:tc>
        <w:tc>
          <w:tcPr>
            <w:tcW w:w="1559" w:type="dxa"/>
            <w:tcBorders>
              <w:top w:val="single" w:sz="4" w:space="0" w:color="000000"/>
              <w:left w:val="single" w:sz="4" w:space="0" w:color="000000"/>
              <w:bottom w:val="single" w:sz="4" w:space="0" w:color="000000"/>
              <w:right w:val="single" w:sz="4" w:space="0" w:color="000000"/>
            </w:tcBorders>
          </w:tcPr>
          <w:p w14:paraId="2E2A83E7" w14:textId="77777777" w:rsidR="00767259" w:rsidRPr="00B21BBF" w:rsidRDefault="00767259" w:rsidP="00767259">
            <w:pPr>
              <w:suppressAutoHyphens/>
              <w:autoSpaceDN w:val="0"/>
              <w:spacing w:after="0" w:line="240" w:lineRule="auto"/>
              <w:jc w:val="center"/>
              <w:textAlignment w:val="baseline"/>
              <w:rPr>
                <w:rFonts w:ascii="Times New Roman" w:eastAsia="Calibri" w:hAnsi="Times New Roman" w:cs="Times New Roman"/>
              </w:rPr>
            </w:pPr>
            <w:r w:rsidRPr="00B21BBF">
              <w:rPr>
                <w:rFonts w:ascii="Times New Roman" w:eastAsia="Calibri" w:hAnsi="Times New Roman" w:cs="Times New Roman"/>
              </w:rPr>
              <w:t>Valstybės turto ir įmonių valdymo skyrius (toliau – VTĮVS)</w:t>
            </w:r>
          </w:p>
        </w:tc>
        <w:tc>
          <w:tcPr>
            <w:tcW w:w="2693" w:type="dxa"/>
            <w:gridSpan w:val="7"/>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13035F" w14:textId="77777777" w:rsidR="00767259" w:rsidRPr="00B21BBF" w:rsidRDefault="00767259" w:rsidP="00767259">
            <w:pPr>
              <w:suppressAutoHyphens/>
              <w:autoSpaceDN w:val="0"/>
              <w:spacing w:after="0" w:line="240" w:lineRule="auto"/>
              <w:textAlignment w:val="baseline"/>
              <w:rPr>
                <w:rFonts w:ascii="Times New Roman" w:hAnsi="Times New Roman" w:cs="Times New Roman"/>
              </w:rPr>
            </w:pPr>
            <w:r w:rsidRPr="00B21BBF">
              <w:rPr>
                <w:rFonts w:ascii="Times New Roman" w:hAnsi="Times New Roman" w:cs="Times New Roman"/>
              </w:rPr>
              <w:t>Parengtos vertinimo ataskaitos su išvadomis ir siūlymais (vienetai)</w:t>
            </w:r>
            <w:r w:rsidRPr="00B21BBF">
              <w:rPr>
                <w:rFonts w:ascii="Times New Roman" w:eastAsia="Calibri" w:hAnsi="Times New Roman" w:cs="Times New Roman"/>
                <w:i/>
                <w:iCs/>
              </w:rPr>
              <w:t xml:space="preserve"> </w:t>
            </w:r>
          </w:p>
        </w:tc>
        <w:tc>
          <w:tcPr>
            <w:tcW w:w="851"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750DCE" w14:textId="77777777" w:rsidR="00767259" w:rsidRPr="00B21BBF" w:rsidRDefault="00767259" w:rsidP="00767259">
            <w:pPr>
              <w:suppressAutoHyphens/>
              <w:autoSpaceDN w:val="0"/>
              <w:spacing w:after="0" w:line="240" w:lineRule="auto"/>
              <w:jc w:val="center"/>
              <w:textAlignment w:val="baseline"/>
              <w:rPr>
                <w:rFonts w:ascii="Times New Roman" w:eastAsia="Calibri" w:hAnsi="Times New Roman" w:cs="Times New Roman"/>
              </w:rPr>
            </w:pPr>
            <w:r w:rsidRPr="00B21BBF">
              <w:rPr>
                <w:rFonts w:ascii="Times New Roman" w:eastAsia="Calibri" w:hAnsi="Times New Roman" w:cs="Times New Roman"/>
              </w:rPr>
              <w:t>15</w:t>
            </w:r>
          </w:p>
        </w:tc>
        <w:tc>
          <w:tcPr>
            <w:tcW w:w="709" w:type="dxa"/>
            <w:gridSpan w:val="5"/>
            <w:tcBorders>
              <w:top w:val="single" w:sz="4" w:space="0" w:color="000000"/>
              <w:left w:val="single" w:sz="4" w:space="0" w:color="000000"/>
              <w:bottom w:val="single" w:sz="4" w:space="0" w:color="000000"/>
              <w:right w:val="single" w:sz="4" w:space="0" w:color="000000"/>
            </w:tcBorders>
          </w:tcPr>
          <w:p w14:paraId="799F7DCF" w14:textId="77777777" w:rsidR="00767259" w:rsidRPr="00B21BBF" w:rsidRDefault="00767259" w:rsidP="00767259">
            <w:pPr>
              <w:suppressAutoHyphens/>
              <w:autoSpaceDN w:val="0"/>
              <w:spacing w:after="0" w:line="240" w:lineRule="auto"/>
              <w:jc w:val="center"/>
              <w:textAlignment w:val="baseline"/>
              <w:rPr>
                <w:rFonts w:ascii="Times New Roman" w:eastAsia="Calibri" w:hAnsi="Times New Roman" w:cs="Times New Roman"/>
              </w:rPr>
            </w:pPr>
          </w:p>
        </w:tc>
        <w:tc>
          <w:tcPr>
            <w:tcW w:w="709" w:type="dxa"/>
            <w:gridSpan w:val="5"/>
            <w:tcBorders>
              <w:top w:val="single" w:sz="4" w:space="0" w:color="000000"/>
              <w:left w:val="single" w:sz="4" w:space="0" w:color="000000"/>
              <w:bottom w:val="single" w:sz="4" w:space="0" w:color="000000"/>
              <w:right w:val="single" w:sz="4" w:space="0" w:color="000000"/>
            </w:tcBorders>
          </w:tcPr>
          <w:p w14:paraId="76AA7691" w14:textId="77777777" w:rsidR="00767259" w:rsidRPr="00B21BBF" w:rsidRDefault="00767259" w:rsidP="00767259">
            <w:pPr>
              <w:suppressAutoHyphens/>
              <w:autoSpaceDN w:val="0"/>
              <w:spacing w:after="0" w:line="240" w:lineRule="auto"/>
              <w:jc w:val="center"/>
              <w:textAlignment w:val="baseline"/>
              <w:rPr>
                <w:rFonts w:ascii="Times New Roman" w:eastAsia="Calibri" w:hAnsi="Times New Roman" w:cs="Times New Roman"/>
              </w:rPr>
            </w:pPr>
          </w:p>
        </w:tc>
        <w:tc>
          <w:tcPr>
            <w:tcW w:w="709" w:type="dxa"/>
            <w:gridSpan w:val="2"/>
            <w:tcBorders>
              <w:top w:val="single" w:sz="4" w:space="0" w:color="000000"/>
              <w:left w:val="single" w:sz="4" w:space="0" w:color="000000"/>
              <w:bottom w:val="single" w:sz="4" w:space="0" w:color="000000"/>
              <w:right w:val="single" w:sz="4" w:space="0" w:color="000000"/>
            </w:tcBorders>
          </w:tcPr>
          <w:p w14:paraId="049388FF" w14:textId="77777777" w:rsidR="00767259" w:rsidRPr="00B21BBF" w:rsidRDefault="00767259" w:rsidP="00767259">
            <w:pPr>
              <w:suppressAutoHyphens/>
              <w:autoSpaceDN w:val="0"/>
              <w:spacing w:after="0" w:line="240" w:lineRule="auto"/>
              <w:jc w:val="center"/>
              <w:textAlignment w:val="baseline"/>
              <w:rPr>
                <w:rFonts w:ascii="Times New Roman" w:eastAsia="Calibri" w:hAnsi="Times New Roman" w:cs="Times New Roman"/>
              </w:rPr>
            </w:pPr>
          </w:p>
        </w:tc>
        <w:tc>
          <w:tcPr>
            <w:tcW w:w="850" w:type="dxa"/>
            <w:gridSpan w:val="4"/>
            <w:tcBorders>
              <w:top w:val="single" w:sz="4" w:space="0" w:color="000000"/>
              <w:left w:val="single" w:sz="4" w:space="0" w:color="000000"/>
              <w:bottom w:val="single" w:sz="4" w:space="0" w:color="000000"/>
              <w:right w:val="single" w:sz="4" w:space="0" w:color="000000"/>
            </w:tcBorders>
          </w:tcPr>
          <w:p w14:paraId="2AFB5CE7" w14:textId="77777777" w:rsidR="00767259" w:rsidRPr="00B21BBF" w:rsidRDefault="00767259" w:rsidP="00767259">
            <w:pPr>
              <w:suppressAutoHyphens/>
              <w:autoSpaceDN w:val="0"/>
              <w:spacing w:after="0" w:line="240" w:lineRule="auto"/>
              <w:jc w:val="center"/>
              <w:textAlignment w:val="baseline"/>
              <w:rPr>
                <w:rFonts w:ascii="Times New Roman" w:eastAsia="Calibri" w:hAnsi="Times New Roman" w:cs="Times New Roman"/>
              </w:rPr>
            </w:pPr>
            <w:r w:rsidRPr="00B21BBF">
              <w:rPr>
                <w:rFonts w:ascii="Times New Roman" w:eastAsia="Calibri" w:hAnsi="Times New Roman" w:cs="Times New Roman"/>
              </w:rPr>
              <w:t>15</w:t>
            </w:r>
          </w:p>
        </w:tc>
      </w:tr>
      <w:tr w:rsidR="00767259" w:rsidRPr="00B21BBF" w14:paraId="48B48E30" w14:textId="77777777" w:rsidTr="00385BC1">
        <w:trPr>
          <w:gridAfter w:val="1"/>
          <w:wAfter w:w="26" w:type="dxa"/>
          <w:trHeight w:val="264"/>
        </w:trPr>
        <w:tc>
          <w:tcPr>
            <w:tcW w:w="1554"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14:paraId="7D05FEE5" w14:textId="6B8C6306" w:rsidR="00767259" w:rsidRPr="00B21BBF" w:rsidRDefault="00767259" w:rsidP="00767259">
            <w:pPr>
              <w:suppressAutoHyphens/>
              <w:autoSpaceDN w:val="0"/>
              <w:spacing w:after="0" w:line="240" w:lineRule="auto"/>
              <w:jc w:val="center"/>
              <w:textAlignment w:val="baseline"/>
              <w:rPr>
                <w:rFonts w:ascii="Times New Roman" w:eastAsia="Calibri" w:hAnsi="Times New Roman" w:cs="Times New Roman"/>
              </w:rPr>
            </w:pPr>
            <w:r>
              <w:rPr>
                <w:rFonts w:ascii="Times New Roman" w:eastAsia="Calibri" w:hAnsi="Times New Roman" w:cs="Times New Roman"/>
              </w:rPr>
              <w:t>39.</w:t>
            </w:r>
          </w:p>
        </w:tc>
        <w:tc>
          <w:tcPr>
            <w:tcW w:w="326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109B5D" w14:textId="77777777" w:rsidR="00767259" w:rsidRPr="00B21BBF" w:rsidRDefault="00767259" w:rsidP="00767259">
            <w:pPr>
              <w:suppressAutoHyphens/>
              <w:autoSpaceDN w:val="0"/>
              <w:spacing w:after="0" w:line="240" w:lineRule="auto"/>
              <w:textAlignment w:val="baseline"/>
              <w:rPr>
                <w:rFonts w:ascii="Times New Roman" w:eastAsia="Calibri" w:hAnsi="Times New Roman" w:cs="Times New Roman"/>
                <w:i/>
                <w:iCs/>
              </w:rPr>
            </w:pPr>
            <w:r w:rsidRPr="00B21BBF">
              <w:rPr>
                <w:rFonts w:ascii="Times New Roman" w:hAnsi="Times New Roman" w:cs="Times New Roman"/>
              </w:rPr>
              <w:t>Vykdyti viešosios geležinkelių infrastruktūros valdytojui (toliau – VGI valdytojas) patikėjimo teise perduoto turto pokyčių stebėseną</w:t>
            </w:r>
          </w:p>
        </w:tc>
        <w:tc>
          <w:tcPr>
            <w:tcW w:w="1134" w:type="dxa"/>
            <w:gridSpan w:val="3"/>
            <w:tcBorders>
              <w:top w:val="single" w:sz="4" w:space="0" w:color="000000"/>
              <w:left w:val="single" w:sz="4" w:space="0" w:color="000000"/>
              <w:bottom w:val="single" w:sz="4" w:space="0" w:color="000000"/>
              <w:right w:val="single" w:sz="4" w:space="0" w:color="000000"/>
            </w:tcBorders>
          </w:tcPr>
          <w:p w14:paraId="1A252883" w14:textId="77777777" w:rsidR="00767259" w:rsidRPr="00B21BBF" w:rsidRDefault="00767259" w:rsidP="00767259">
            <w:pPr>
              <w:suppressAutoHyphens/>
              <w:autoSpaceDN w:val="0"/>
              <w:spacing w:after="0" w:line="240" w:lineRule="auto"/>
              <w:jc w:val="center"/>
              <w:textAlignment w:val="baseline"/>
              <w:rPr>
                <w:rFonts w:ascii="Times New Roman" w:eastAsia="Calibri" w:hAnsi="Times New Roman" w:cs="Times New Roman"/>
              </w:rPr>
            </w:pPr>
          </w:p>
        </w:tc>
        <w:tc>
          <w:tcPr>
            <w:tcW w:w="1559" w:type="dxa"/>
            <w:tcBorders>
              <w:top w:val="single" w:sz="4" w:space="0" w:color="000000"/>
              <w:left w:val="single" w:sz="4" w:space="0" w:color="000000"/>
              <w:bottom w:val="single" w:sz="4" w:space="0" w:color="000000"/>
              <w:right w:val="single" w:sz="4" w:space="0" w:color="000000"/>
            </w:tcBorders>
          </w:tcPr>
          <w:p w14:paraId="1E8FE862" w14:textId="77777777" w:rsidR="00767259" w:rsidRPr="00B21BBF" w:rsidRDefault="00767259" w:rsidP="00767259">
            <w:pPr>
              <w:suppressAutoHyphens/>
              <w:autoSpaceDN w:val="0"/>
              <w:spacing w:after="0" w:line="240" w:lineRule="auto"/>
              <w:jc w:val="center"/>
              <w:textAlignment w:val="baseline"/>
              <w:rPr>
                <w:rFonts w:ascii="Times New Roman" w:eastAsia="Calibri" w:hAnsi="Times New Roman" w:cs="Times New Roman"/>
              </w:rPr>
            </w:pPr>
            <w:r w:rsidRPr="00B21BBF">
              <w:rPr>
                <w:rFonts w:ascii="Times New Roman" w:eastAsia="Calibri" w:hAnsi="Times New Roman" w:cs="Times New Roman"/>
              </w:rPr>
              <w:t>VTĮVS</w:t>
            </w:r>
          </w:p>
        </w:tc>
        <w:tc>
          <w:tcPr>
            <w:tcW w:w="2693" w:type="dxa"/>
            <w:gridSpan w:val="7"/>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D2B353" w14:textId="77777777" w:rsidR="00767259" w:rsidRPr="00B21BBF" w:rsidRDefault="00767259" w:rsidP="00767259">
            <w:pPr>
              <w:suppressAutoHyphens/>
              <w:autoSpaceDN w:val="0"/>
              <w:spacing w:after="0" w:line="240" w:lineRule="auto"/>
              <w:textAlignment w:val="baseline"/>
              <w:rPr>
                <w:rFonts w:ascii="Times New Roman" w:hAnsi="Times New Roman" w:cs="Times New Roman"/>
              </w:rPr>
            </w:pPr>
            <w:r w:rsidRPr="00B21BBF">
              <w:rPr>
                <w:rFonts w:ascii="Times New Roman" w:hAnsi="Times New Roman" w:cs="Times New Roman"/>
              </w:rPr>
              <w:t>Vykdyta stebėsena (vienetai)</w:t>
            </w:r>
          </w:p>
        </w:tc>
        <w:tc>
          <w:tcPr>
            <w:tcW w:w="851"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3621B6" w14:textId="77777777" w:rsidR="00767259" w:rsidRPr="00B21BBF" w:rsidRDefault="00767259" w:rsidP="00767259">
            <w:pPr>
              <w:suppressAutoHyphens/>
              <w:autoSpaceDN w:val="0"/>
              <w:spacing w:after="0" w:line="240" w:lineRule="auto"/>
              <w:jc w:val="center"/>
              <w:textAlignment w:val="baseline"/>
              <w:rPr>
                <w:rFonts w:ascii="Times New Roman" w:eastAsia="Calibri" w:hAnsi="Times New Roman" w:cs="Times New Roman"/>
              </w:rPr>
            </w:pPr>
            <w:r w:rsidRPr="00B21BBF">
              <w:rPr>
                <w:rFonts w:ascii="Times New Roman" w:eastAsia="Calibri" w:hAnsi="Times New Roman" w:cs="Times New Roman"/>
              </w:rPr>
              <w:t>4</w:t>
            </w:r>
          </w:p>
        </w:tc>
        <w:tc>
          <w:tcPr>
            <w:tcW w:w="709" w:type="dxa"/>
            <w:gridSpan w:val="5"/>
            <w:tcBorders>
              <w:top w:val="single" w:sz="4" w:space="0" w:color="000000"/>
              <w:left w:val="single" w:sz="4" w:space="0" w:color="000000"/>
              <w:bottom w:val="single" w:sz="4" w:space="0" w:color="000000"/>
              <w:right w:val="single" w:sz="4" w:space="0" w:color="000000"/>
            </w:tcBorders>
          </w:tcPr>
          <w:p w14:paraId="46B8238D" w14:textId="77777777" w:rsidR="00767259" w:rsidRPr="00B21BBF" w:rsidRDefault="00767259" w:rsidP="00767259">
            <w:pPr>
              <w:suppressAutoHyphens/>
              <w:autoSpaceDN w:val="0"/>
              <w:spacing w:after="0" w:line="240" w:lineRule="auto"/>
              <w:jc w:val="center"/>
              <w:textAlignment w:val="baseline"/>
              <w:rPr>
                <w:rFonts w:ascii="Times New Roman" w:eastAsia="Calibri" w:hAnsi="Times New Roman" w:cs="Times New Roman"/>
              </w:rPr>
            </w:pPr>
            <w:r w:rsidRPr="00B21BBF">
              <w:rPr>
                <w:rFonts w:ascii="Times New Roman" w:eastAsia="Calibri" w:hAnsi="Times New Roman" w:cs="Times New Roman"/>
              </w:rPr>
              <w:t>1</w:t>
            </w:r>
          </w:p>
        </w:tc>
        <w:tc>
          <w:tcPr>
            <w:tcW w:w="709" w:type="dxa"/>
            <w:gridSpan w:val="5"/>
            <w:tcBorders>
              <w:top w:val="single" w:sz="4" w:space="0" w:color="000000"/>
              <w:left w:val="single" w:sz="4" w:space="0" w:color="000000"/>
              <w:bottom w:val="single" w:sz="4" w:space="0" w:color="000000"/>
              <w:right w:val="single" w:sz="4" w:space="0" w:color="000000"/>
            </w:tcBorders>
          </w:tcPr>
          <w:p w14:paraId="2138A94C" w14:textId="77777777" w:rsidR="00767259" w:rsidRPr="00B21BBF" w:rsidRDefault="00767259" w:rsidP="00767259">
            <w:pPr>
              <w:suppressAutoHyphens/>
              <w:autoSpaceDN w:val="0"/>
              <w:spacing w:after="0" w:line="240" w:lineRule="auto"/>
              <w:jc w:val="center"/>
              <w:textAlignment w:val="baseline"/>
              <w:rPr>
                <w:rFonts w:ascii="Times New Roman" w:eastAsia="Calibri" w:hAnsi="Times New Roman" w:cs="Times New Roman"/>
              </w:rPr>
            </w:pPr>
            <w:r w:rsidRPr="00B21BBF">
              <w:rPr>
                <w:rFonts w:ascii="Times New Roman" w:eastAsia="Calibri" w:hAnsi="Times New Roman" w:cs="Times New Roman"/>
              </w:rPr>
              <w:t>1</w:t>
            </w:r>
          </w:p>
        </w:tc>
        <w:tc>
          <w:tcPr>
            <w:tcW w:w="709" w:type="dxa"/>
            <w:gridSpan w:val="2"/>
            <w:tcBorders>
              <w:top w:val="single" w:sz="4" w:space="0" w:color="000000"/>
              <w:left w:val="single" w:sz="4" w:space="0" w:color="000000"/>
              <w:bottom w:val="single" w:sz="4" w:space="0" w:color="000000"/>
              <w:right w:val="single" w:sz="4" w:space="0" w:color="000000"/>
            </w:tcBorders>
          </w:tcPr>
          <w:p w14:paraId="15C3909E" w14:textId="77777777" w:rsidR="00767259" w:rsidRPr="00B21BBF" w:rsidRDefault="00767259" w:rsidP="00767259">
            <w:pPr>
              <w:suppressAutoHyphens/>
              <w:autoSpaceDN w:val="0"/>
              <w:spacing w:after="0" w:line="240" w:lineRule="auto"/>
              <w:jc w:val="center"/>
              <w:textAlignment w:val="baseline"/>
              <w:rPr>
                <w:rFonts w:ascii="Times New Roman" w:eastAsia="Calibri" w:hAnsi="Times New Roman" w:cs="Times New Roman"/>
              </w:rPr>
            </w:pPr>
            <w:r w:rsidRPr="00B21BBF">
              <w:rPr>
                <w:rFonts w:ascii="Times New Roman" w:eastAsia="Calibri" w:hAnsi="Times New Roman" w:cs="Times New Roman"/>
              </w:rPr>
              <w:t>1</w:t>
            </w:r>
          </w:p>
        </w:tc>
        <w:tc>
          <w:tcPr>
            <w:tcW w:w="850" w:type="dxa"/>
            <w:gridSpan w:val="4"/>
            <w:tcBorders>
              <w:top w:val="single" w:sz="4" w:space="0" w:color="000000"/>
              <w:left w:val="single" w:sz="4" w:space="0" w:color="000000"/>
              <w:bottom w:val="single" w:sz="4" w:space="0" w:color="000000"/>
              <w:right w:val="single" w:sz="4" w:space="0" w:color="000000"/>
            </w:tcBorders>
          </w:tcPr>
          <w:p w14:paraId="0A8FC63B" w14:textId="77777777" w:rsidR="00767259" w:rsidRPr="00B21BBF" w:rsidRDefault="00767259" w:rsidP="00767259">
            <w:pPr>
              <w:suppressAutoHyphens/>
              <w:autoSpaceDN w:val="0"/>
              <w:spacing w:after="0" w:line="240" w:lineRule="auto"/>
              <w:jc w:val="center"/>
              <w:textAlignment w:val="baseline"/>
              <w:rPr>
                <w:rFonts w:ascii="Times New Roman" w:eastAsia="Calibri" w:hAnsi="Times New Roman" w:cs="Times New Roman"/>
              </w:rPr>
            </w:pPr>
            <w:r w:rsidRPr="00B21BBF">
              <w:rPr>
                <w:rFonts w:ascii="Times New Roman" w:eastAsia="Calibri" w:hAnsi="Times New Roman" w:cs="Times New Roman"/>
              </w:rPr>
              <w:t>1</w:t>
            </w:r>
          </w:p>
        </w:tc>
      </w:tr>
      <w:tr w:rsidR="00767259" w:rsidRPr="00B21BBF" w14:paraId="7971B860" w14:textId="77777777" w:rsidTr="00385BC1">
        <w:trPr>
          <w:gridAfter w:val="1"/>
          <w:wAfter w:w="26" w:type="dxa"/>
          <w:trHeight w:val="2183"/>
        </w:trPr>
        <w:tc>
          <w:tcPr>
            <w:tcW w:w="1554"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14:paraId="51BFAF96" w14:textId="73D35197" w:rsidR="00767259" w:rsidRPr="00B21BBF" w:rsidRDefault="00767259" w:rsidP="00767259">
            <w:pPr>
              <w:suppressAutoHyphens/>
              <w:autoSpaceDN w:val="0"/>
              <w:spacing w:after="0" w:line="240" w:lineRule="auto"/>
              <w:jc w:val="center"/>
              <w:textAlignment w:val="baseline"/>
              <w:rPr>
                <w:rFonts w:ascii="Times New Roman" w:eastAsia="Calibri" w:hAnsi="Times New Roman" w:cs="Times New Roman"/>
              </w:rPr>
            </w:pPr>
            <w:r>
              <w:rPr>
                <w:rFonts w:ascii="Times New Roman" w:eastAsia="Calibri" w:hAnsi="Times New Roman" w:cs="Times New Roman"/>
              </w:rPr>
              <w:t>40.</w:t>
            </w:r>
          </w:p>
        </w:tc>
        <w:tc>
          <w:tcPr>
            <w:tcW w:w="326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BFF9C4" w14:textId="77777777" w:rsidR="00767259" w:rsidRPr="00B21BBF" w:rsidRDefault="00767259" w:rsidP="00767259">
            <w:pPr>
              <w:autoSpaceDE w:val="0"/>
              <w:autoSpaceDN w:val="0"/>
              <w:adjustRightInd w:val="0"/>
              <w:spacing w:after="0" w:line="240" w:lineRule="auto"/>
              <w:jc w:val="both"/>
              <w:rPr>
                <w:rFonts w:ascii="Times New Roman" w:hAnsi="Times New Roman" w:cs="Times New Roman"/>
              </w:rPr>
            </w:pPr>
            <w:r w:rsidRPr="00B21BBF">
              <w:rPr>
                <w:rFonts w:ascii="Times New Roman" w:hAnsi="Times New Roman" w:cs="Times New Roman"/>
              </w:rPr>
              <w:t>Atlikti VGI valdytojo teikiamos informacijos apie VGI valdytojui patikėjimo teise perduoto turto naudojimą pagal paskirtį ir jo valdymo efektyvumą ir ataskaitos apie gautas pajamas iš VGI valdytojui patikėjimo teise perduoto turto ir turto, valdomo kitais teisėtais pagrindais, naudojimo ir joms uždirbti patirtas sąnaudas analizę</w:t>
            </w:r>
          </w:p>
        </w:tc>
        <w:tc>
          <w:tcPr>
            <w:tcW w:w="1134" w:type="dxa"/>
            <w:gridSpan w:val="3"/>
            <w:tcBorders>
              <w:top w:val="single" w:sz="4" w:space="0" w:color="000000"/>
              <w:left w:val="single" w:sz="4" w:space="0" w:color="000000"/>
              <w:bottom w:val="single" w:sz="4" w:space="0" w:color="000000"/>
              <w:right w:val="single" w:sz="4" w:space="0" w:color="000000"/>
            </w:tcBorders>
          </w:tcPr>
          <w:p w14:paraId="7CDD99BC" w14:textId="77777777" w:rsidR="00767259" w:rsidRPr="00B21BBF" w:rsidRDefault="00767259" w:rsidP="00767259">
            <w:pPr>
              <w:suppressAutoHyphens/>
              <w:autoSpaceDN w:val="0"/>
              <w:spacing w:after="0" w:line="240" w:lineRule="auto"/>
              <w:jc w:val="center"/>
              <w:textAlignment w:val="baseline"/>
              <w:rPr>
                <w:rFonts w:ascii="Times New Roman" w:eastAsia="Calibri" w:hAnsi="Times New Roman" w:cs="Times New Roman"/>
              </w:rPr>
            </w:pPr>
          </w:p>
        </w:tc>
        <w:tc>
          <w:tcPr>
            <w:tcW w:w="1559" w:type="dxa"/>
            <w:tcBorders>
              <w:top w:val="single" w:sz="4" w:space="0" w:color="000000"/>
              <w:left w:val="single" w:sz="4" w:space="0" w:color="000000"/>
              <w:bottom w:val="single" w:sz="4" w:space="0" w:color="000000"/>
              <w:right w:val="single" w:sz="4" w:space="0" w:color="000000"/>
            </w:tcBorders>
          </w:tcPr>
          <w:p w14:paraId="5C5FB0B7" w14:textId="77777777" w:rsidR="00767259" w:rsidRPr="00B21BBF" w:rsidRDefault="00767259" w:rsidP="00767259">
            <w:pPr>
              <w:suppressAutoHyphens/>
              <w:autoSpaceDN w:val="0"/>
              <w:spacing w:after="0" w:line="240" w:lineRule="auto"/>
              <w:jc w:val="center"/>
              <w:textAlignment w:val="baseline"/>
              <w:rPr>
                <w:rFonts w:ascii="Times New Roman" w:eastAsia="Calibri" w:hAnsi="Times New Roman" w:cs="Times New Roman"/>
              </w:rPr>
            </w:pPr>
            <w:r w:rsidRPr="00B21BBF">
              <w:rPr>
                <w:rFonts w:ascii="Times New Roman" w:eastAsia="Calibri" w:hAnsi="Times New Roman" w:cs="Times New Roman"/>
              </w:rPr>
              <w:t>VTĮVS</w:t>
            </w:r>
          </w:p>
        </w:tc>
        <w:tc>
          <w:tcPr>
            <w:tcW w:w="2693" w:type="dxa"/>
            <w:gridSpan w:val="7"/>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0B3A37" w14:textId="77777777" w:rsidR="00767259" w:rsidRPr="00B21BBF" w:rsidRDefault="00767259" w:rsidP="00767259">
            <w:pPr>
              <w:suppressAutoHyphens/>
              <w:autoSpaceDN w:val="0"/>
              <w:spacing w:after="0" w:line="240" w:lineRule="auto"/>
              <w:textAlignment w:val="baseline"/>
              <w:rPr>
                <w:rFonts w:ascii="Times New Roman" w:hAnsi="Times New Roman" w:cs="Times New Roman"/>
              </w:rPr>
            </w:pPr>
            <w:r w:rsidRPr="00B21BBF">
              <w:rPr>
                <w:rFonts w:ascii="Times New Roman" w:hAnsi="Times New Roman" w:cs="Times New Roman"/>
              </w:rPr>
              <w:t>Atlikta analizė (vienetai)</w:t>
            </w:r>
          </w:p>
        </w:tc>
        <w:tc>
          <w:tcPr>
            <w:tcW w:w="851"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C532BC" w14:textId="77777777" w:rsidR="00767259" w:rsidRPr="00B21BBF" w:rsidRDefault="00767259" w:rsidP="00767259">
            <w:pPr>
              <w:suppressAutoHyphens/>
              <w:autoSpaceDN w:val="0"/>
              <w:spacing w:after="0" w:line="240" w:lineRule="auto"/>
              <w:jc w:val="center"/>
              <w:textAlignment w:val="baseline"/>
              <w:rPr>
                <w:rFonts w:ascii="Times New Roman" w:eastAsia="Calibri" w:hAnsi="Times New Roman" w:cs="Times New Roman"/>
              </w:rPr>
            </w:pPr>
            <w:r w:rsidRPr="00B21BBF">
              <w:rPr>
                <w:rFonts w:ascii="Times New Roman" w:eastAsia="Calibri" w:hAnsi="Times New Roman" w:cs="Times New Roman"/>
              </w:rPr>
              <w:t>1</w:t>
            </w:r>
          </w:p>
        </w:tc>
        <w:tc>
          <w:tcPr>
            <w:tcW w:w="709" w:type="dxa"/>
            <w:gridSpan w:val="5"/>
            <w:tcBorders>
              <w:top w:val="single" w:sz="4" w:space="0" w:color="000000"/>
              <w:left w:val="single" w:sz="4" w:space="0" w:color="000000"/>
              <w:bottom w:val="single" w:sz="4" w:space="0" w:color="000000"/>
              <w:right w:val="single" w:sz="4" w:space="0" w:color="000000"/>
            </w:tcBorders>
          </w:tcPr>
          <w:p w14:paraId="7B383F91" w14:textId="77777777" w:rsidR="00767259" w:rsidRPr="00B21BBF" w:rsidRDefault="00767259" w:rsidP="00767259">
            <w:pPr>
              <w:suppressAutoHyphens/>
              <w:autoSpaceDN w:val="0"/>
              <w:spacing w:after="0" w:line="240" w:lineRule="auto"/>
              <w:ind w:left="-3"/>
              <w:jc w:val="center"/>
              <w:textAlignment w:val="baseline"/>
              <w:rPr>
                <w:rFonts w:ascii="Times New Roman" w:eastAsia="Calibri" w:hAnsi="Times New Roman" w:cs="Times New Roman"/>
              </w:rPr>
            </w:pPr>
          </w:p>
        </w:tc>
        <w:tc>
          <w:tcPr>
            <w:tcW w:w="709" w:type="dxa"/>
            <w:gridSpan w:val="5"/>
            <w:tcBorders>
              <w:top w:val="single" w:sz="4" w:space="0" w:color="000000"/>
              <w:left w:val="single" w:sz="4" w:space="0" w:color="000000"/>
              <w:bottom w:val="single" w:sz="4" w:space="0" w:color="000000"/>
              <w:right w:val="single" w:sz="4" w:space="0" w:color="000000"/>
            </w:tcBorders>
          </w:tcPr>
          <w:p w14:paraId="37EBA5D2" w14:textId="77777777" w:rsidR="00767259" w:rsidRPr="00B21BBF" w:rsidRDefault="00767259" w:rsidP="00767259">
            <w:pPr>
              <w:suppressAutoHyphens/>
              <w:autoSpaceDN w:val="0"/>
              <w:spacing w:after="0" w:line="240" w:lineRule="auto"/>
              <w:jc w:val="center"/>
              <w:textAlignment w:val="baseline"/>
              <w:rPr>
                <w:rFonts w:ascii="Times New Roman" w:eastAsia="Calibri" w:hAnsi="Times New Roman" w:cs="Times New Roman"/>
              </w:rPr>
            </w:pPr>
            <w:r w:rsidRPr="00B21BBF">
              <w:rPr>
                <w:rFonts w:ascii="Times New Roman" w:eastAsia="Calibri" w:hAnsi="Times New Roman" w:cs="Times New Roman"/>
              </w:rPr>
              <w:t>1</w:t>
            </w:r>
          </w:p>
        </w:tc>
        <w:tc>
          <w:tcPr>
            <w:tcW w:w="709" w:type="dxa"/>
            <w:gridSpan w:val="2"/>
            <w:tcBorders>
              <w:top w:val="single" w:sz="4" w:space="0" w:color="000000"/>
              <w:left w:val="single" w:sz="4" w:space="0" w:color="000000"/>
              <w:bottom w:val="single" w:sz="4" w:space="0" w:color="000000"/>
              <w:right w:val="single" w:sz="4" w:space="0" w:color="000000"/>
            </w:tcBorders>
          </w:tcPr>
          <w:p w14:paraId="664544C6" w14:textId="77777777" w:rsidR="00767259" w:rsidRPr="00B21BBF" w:rsidRDefault="00767259" w:rsidP="00767259">
            <w:pPr>
              <w:suppressAutoHyphens/>
              <w:autoSpaceDN w:val="0"/>
              <w:spacing w:after="0" w:line="240" w:lineRule="auto"/>
              <w:jc w:val="center"/>
              <w:textAlignment w:val="baseline"/>
              <w:rPr>
                <w:rFonts w:ascii="Times New Roman" w:eastAsia="Calibri" w:hAnsi="Times New Roman" w:cs="Times New Roman"/>
              </w:rPr>
            </w:pPr>
          </w:p>
        </w:tc>
        <w:tc>
          <w:tcPr>
            <w:tcW w:w="850" w:type="dxa"/>
            <w:gridSpan w:val="4"/>
            <w:tcBorders>
              <w:top w:val="single" w:sz="4" w:space="0" w:color="000000"/>
              <w:left w:val="single" w:sz="4" w:space="0" w:color="000000"/>
              <w:bottom w:val="single" w:sz="4" w:space="0" w:color="000000"/>
              <w:right w:val="single" w:sz="4" w:space="0" w:color="000000"/>
            </w:tcBorders>
          </w:tcPr>
          <w:p w14:paraId="0A6C57D2" w14:textId="77777777" w:rsidR="00767259" w:rsidRPr="00B21BBF" w:rsidRDefault="00767259" w:rsidP="00767259">
            <w:pPr>
              <w:suppressAutoHyphens/>
              <w:autoSpaceDN w:val="0"/>
              <w:spacing w:after="0" w:line="240" w:lineRule="auto"/>
              <w:jc w:val="center"/>
              <w:textAlignment w:val="baseline"/>
              <w:rPr>
                <w:rFonts w:ascii="Times New Roman" w:eastAsia="Calibri" w:hAnsi="Times New Roman" w:cs="Times New Roman"/>
              </w:rPr>
            </w:pPr>
          </w:p>
        </w:tc>
      </w:tr>
      <w:tr w:rsidR="00767259" w:rsidRPr="00B21BBF" w14:paraId="334120DE" w14:textId="77777777" w:rsidTr="00385BC1">
        <w:trPr>
          <w:gridAfter w:val="1"/>
          <w:wAfter w:w="26" w:type="dxa"/>
          <w:trHeight w:val="264"/>
        </w:trPr>
        <w:tc>
          <w:tcPr>
            <w:tcW w:w="1554"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14:paraId="1ABB37B5" w14:textId="0CEE1315" w:rsidR="00767259" w:rsidRPr="00B21BBF" w:rsidRDefault="00767259" w:rsidP="00767259">
            <w:pPr>
              <w:suppressAutoHyphens/>
              <w:autoSpaceDN w:val="0"/>
              <w:spacing w:after="0" w:line="240" w:lineRule="auto"/>
              <w:jc w:val="center"/>
              <w:textAlignment w:val="baseline"/>
              <w:rPr>
                <w:rFonts w:ascii="Times New Roman" w:eastAsia="Calibri" w:hAnsi="Times New Roman" w:cs="Times New Roman"/>
              </w:rPr>
            </w:pPr>
            <w:r w:rsidRPr="00B21BBF">
              <w:rPr>
                <w:rFonts w:ascii="Times New Roman" w:eastAsia="Calibri" w:hAnsi="Times New Roman" w:cs="Times New Roman"/>
              </w:rPr>
              <w:t>4</w:t>
            </w:r>
            <w:r>
              <w:rPr>
                <w:rFonts w:ascii="Times New Roman" w:eastAsia="Calibri" w:hAnsi="Times New Roman" w:cs="Times New Roman"/>
              </w:rPr>
              <w:t>1</w:t>
            </w:r>
            <w:r w:rsidRPr="00B21BBF">
              <w:rPr>
                <w:rFonts w:ascii="Times New Roman" w:eastAsia="Calibri" w:hAnsi="Times New Roman" w:cs="Times New Roman"/>
              </w:rPr>
              <w:t xml:space="preserve">. </w:t>
            </w:r>
          </w:p>
        </w:tc>
        <w:tc>
          <w:tcPr>
            <w:tcW w:w="326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54E5E9" w14:textId="77777777" w:rsidR="00767259" w:rsidRPr="00B21BBF" w:rsidRDefault="00767259" w:rsidP="00767259">
            <w:pPr>
              <w:suppressAutoHyphens/>
              <w:autoSpaceDN w:val="0"/>
              <w:spacing w:after="0" w:line="240" w:lineRule="auto"/>
              <w:textAlignment w:val="baseline"/>
              <w:rPr>
                <w:rFonts w:ascii="Times New Roman" w:hAnsi="Times New Roman" w:cs="Times New Roman"/>
              </w:rPr>
            </w:pPr>
            <w:r w:rsidRPr="00B21BBF">
              <w:rPr>
                <w:rFonts w:ascii="Times New Roman" w:hAnsi="Times New Roman" w:cs="Times New Roman"/>
              </w:rPr>
              <w:t>Vykdyti VVĮ ir VšĮ lūkesčių raštų įgyvendinimo stebėseną</w:t>
            </w:r>
          </w:p>
        </w:tc>
        <w:tc>
          <w:tcPr>
            <w:tcW w:w="1134" w:type="dxa"/>
            <w:gridSpan w:val="3"/>
            <w:tcBorders>
              <w:top w:val="single" w:sz="4" w:space="0" w:color="000000"/>
              <w:left w:val="single" w:sz="4" w:space="0" w:color="000000"/>
              <w:bottom w:val="single" w:sz="4" w:space="0" w:color="000000"/>
              <w:right w:val="single" w:sz="4" w:space="0" w:color="000000"/>
            </w:tcBorders>
          </w:tcPr>
          <w:p w14:paraId="2304D63E" w14:textId="77777777" w:rsidR="00767259" w:rsidRPr="00B21BBF" w:rsidRDefault="00767259" w:rsidP="00767259">
            <w:pPr>
              <w:suppressAutoHyphens/>
              <w:autoSpaceDN w:val="0"/>
              <w:spacing w:after="0" w:line="240" w:lineRule="auto"/>
              <w:jc w:val="center"/>
              <w:textAlignment w:val="baseline"/>
              <w:rPr>
                <w:rFonts w:ascii="Times New Roman" w:eastAsia="Calibri" w:hAnsi="Times New Roman" w:cs="Times New Roman"/>
              </w:rPr>
            </w:pPr>
          </w:p>
        </w:tc>
        <w:tc>
          <w:tcPr>
            <w:tcW w:w="1559" w:type="dxa"/>
            <w:tcBorders>
              <w:top w:val="single" w:sz="4" w:space="0" w:color="000000"/>
              <w:left w:val="single" w:sz="4" w:space="0" w:color="000000"/>
              <w:bottom w:val="single" w:sz="4" w:space="0" w:color="000000"/>
              <w:right w:val="single" w:sz="4" w:space="0" w:color="000000"/>
            </w:tcBorders>
          </w:tcPr>
          <w:p w14:paraId="0B9BBDA7" w14:textId="77777777" w:rsidR="00767259" w:rsidRPr="00B21BBF" w:rsidRDefault="00767259" w:rsidP="00767259">
            <w:pPr>
              <w:suppressAutoHyphens/>
              <w:autoSpaceDN w:val="0"/>
              <w:spacing w:after="0" w:line="240" w:lineRule="auto"/>
              <w:jc w:val="center"/>
              <w:textAlignment w:val="baseline"/>
              <w:rPr>
                <w:rFonts w:ascii="Times New Roman" w:eastAsia="Calibri" w:hAnsi="Times New Roman" w:cs="Times New Roman"/>
              </w:rPr>
            </w:pPr>
            <w:r w:rsidRPr="00B21BBF">
              <w:rPr>
                <w:rFonts w:ascii="Times New Roman" w:eastAsia="Calibri" w:hAnsi="Times New Roman" w:cs="Times New Roman"/>
              </w:rPr>
              <w:t>VTĮVS</w:t>
            </w:r>
          </w:p>
        </w:tc>
        <w:tc>
          <w:tcPr>
            <w:tcW w:w="2693" w:type="dxa"/>
            <w:gridSpan w:val="7"/>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C75AD3" w14:textId="77777777" w:rsidR="00767259" w:rsidRPr="00B21BBF" w:rsidRDefault="00767259" w:rsidP="00767259">
            <w:pPr>
              <w:suppressAutoHyphens/>
              <w:autoSpaceDN w:val="0"/>
              <w:spacing w:after="0" w:line="240" w:lineRule="auto"/>
              <w:textAlignment w:val="baseline"/>
              <w:rPr>
                <w:rFonts w:ascii="Times New Roman" w:hAnsi="Times New Roman" w:cs="Times New Roman"/>
              </w:rPr>
            </w:pPr>
            <w:r w:rsidRPr="00B21BBF">
              <w:rPr>
                <w:rFonts w:ascii="Times New Roman" w:hAnsi="Times New Roman" w:cs="Times New Roman"/>
              </w:rPr>
              <w:t>Vykdyta stebėsena, parengta apibendrinta informacija, išvados (vienetai)</w:t>
            </w:r>
          </w:p>
        </w:tc>
        <w:tc>
          <w:tcPr>
            <w:tcW w:w="851"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F44278" w14:textId="77777777" w:rsidR="00767259" w:rsidRPr="00B21BBF" w:rsidRDefault="00767259" w:rsidP="00767259">
            <w:pPr>
              <w:suppressAutoHyphens/>
              <w:autoSpaceDN w:val="0"/>
              <w:spacing w:after="0" w:line="240" w:lineRule="auto"/>
              <w:jc w:val="center"/>
              <w:textAlignment w:val="baseline"/>
              <w:rPr>
                <w:rFonts w:ascii="Times New Roman" w:eastAsia="Calibri" w:hAnsi="Times New Roman" w:cs="Times New Roman"/>
              </w:rPr>
            </w:pPr>
            <w:r w:rsidRPr="00B21BBF">
              <w:rPr>
                <w:rFonts w:ascii="Times New Roman" w:eastAsia="Calibri" w:hAnsi="Times New Roman" w:cs="Times New Roman"/>
              </w:rPr>
              <w:t>4</w:t>
            </w:r>
          </w:p>
        </w:tc>
        <w:tc>
          <w:tcPr>
            <w:tcW w:w="709" w:type="dxa"/>
            <w:gridSpan w:val="5"/>
            <w:tcBorders>
              <w:top w:val="single" w:sz="4" w:space="0" w:color="000000"/>
              <w:left w:val="single" w:sz="4" w:space="0" w:color="000000"/>
              <w:bottom w:val="single" w:sz="4" w:space="0" w:color="000000"/>
              <w:right w:val="single" w:sz="4" w:space="0" w:color="000000"/>
            </w:tcBorders>
          </w:tcPr>
          <w:p w14:paraId="77A6CC22" w14:textId="77777777" w:rsidR="00767259" w:rsidRPr="00B21BBF" w:rsidRDefault="00767259" w:rsidP="00767259">
            <w:pPr>
              <w:suppressAutoHyphens/>
              <w:autoSpaceDN w:val="0"/>
              <w:spacing w:after="0" w:line="240" w:lineRule="auto"/>
              <w:jc w:val="center"/>
              <w:textAlignment w:val="baseline"/>
              <w:rPr>
                <w:rFonts w:ascii="Times New Roman" w:eastAsia="Calibri" w:hAnsi="Times New Roman" w:cs="Times New Roman"/>
              </w:rPr>
            </w:pPr>
            <w:r w:rsidRPr="00B21BBF">
              <w:rPr>
                <w:rFonts w:ascii="Times New Roman" w:eastAsia="Calibri" w:hAnsi="Times New Roman" w:cs="Times New Roman"/>
              </w:rPr>
              <w:t>1</w:t>
            </w:r>
          </w:p>
        </w:tc>
        <w:tc>
          <w:tcPr>
            <w:tcW w:w="709" w:type="dxa"/>
            <w:gridSpan w:val="5"/>
            <w:tcBorders>
              <w:top w:val="single" w:sz="4" w:space="0" w:color="000000"/>
              <w:left w:val="single" w:sz="4" w:space="0" w:color="000000"/>
              <w:bottom w:val="single" w:sz="4" w:space="0" w:color="000000"/>
              <w:right w:val="single" w:sz="4" w:space="0" w:color="000000"/>
            </w:tcBorders>
          </w:tcPr>
          <w:p w14:paraId="54F22CAF" w14:textId="77777777" w:rsidR="00767259" w:rsidRPr="00B21BBF" w:rsidRDefault="00767259" w:rsidP="00767259">
            <w:pPr>
              <w:suppressAutoHyphens/>
              <w:autoSpaceDN w:val="0"/>
              <w:spacing w:after="0" w:line="240" w:lineRule="auto"/>
              <w:jc w:val="center"/>
              <w:textAlignment w:val="baseline"/>
              <w:rPr>
                <w:rFonts w:ascii="Times New Roman" w:eastAsia="Calibri" w:hAnsi="Times New Roman" w:cs="Times New Roman"/>
              </w:rPr>
            </w:pPr>
            <w:r w:rsidRPr="00B21BBF">
              <w:rPr>
                <w:rFonts w:ascii="Times New Roman" w:eastAsia="Calibri" w:hAnsi="Times New Roman" w:cs="Times New Roman"/>
              </w:rPr>
              <w:t>1</w:t>
            </w:r>
          </w:p>
        </w:tc>
        <w:tc>
          <w:tcPr>
            <w:tcW w:w="709" w:type="dxa"/>
            <w:gridSpan w:val="2"/>
            <w:tcBorders>
              <w:top w:val="single" w:sz="4" w:space="0" w:color="000000"/>
              <w:left w:val="single" w:sz="4" w:space="0" w:color="000000"/>
              <w:bottom w:val="single" w:sz="4" w:space="0" w:color="000000"/>
              <w:right w:val="single" w:sz="4" w:space="0" w:color="000000"/>
            </w:tcBorders>
          </w:tcPr>
          <w:p w14:paraId="69A92AFC" w14:textId="77777777" w:rsidR="00767259" w:rsidRPr="00B21BBF" w:rsidRDefault="00767259" w:rsidP="00767259">
            <w:pPr>
              <w:suppressAutoHyphens/>
              <w:autoSpaceDN w:val="0"/>
              <w:spacing w:after="0" w:line="240" w:lineRule="auto"/>
              <w:jc w:val="center"/>
              <w:textAlignment w:val="baseline"/>
              <w:rPr>
                <w:rFonts w:ascii="Times New Roman" w:eastAsia="Calibri" w:hAnsi="Times New Roman" w:cs="Times New Roman"/>
              </w:rPr>
            </w:pPr>
            <w:r w:rsidRPr="00B21BBF">
              <w:rPr>
                <w:rFonts w:ascii="Times New Roman" w:eastAsia="Calibri" w:hAnsi="Times New Roman" w:cs="Times New Roman"/>
              </w:rPr>
              <w:t>1</w:t>
            </w:r>
          </w:p>
        </w:tc>
        <w:tc>
          <w:tcPr>
            <w:tcW w:w="850" w:type="dxa"/>
            <w:gridSpan w:val="4"/>
            <w:tcBorders>
              <w:top w:val="single" w:sz="4" w:space="0" w:color="000000"/>
              <w:left w:val="single" w:sz="4" w:space="0" w:color="000000"/>
              <w:bottom w:val="single" w:sz="4" w:space="0" w:color="000000"/>
              <w:right w:val="single" w:sz="4" w:space="0" w:color="000000"/>
            </w:tcBorders>
          </w:tcPr>
          <w:p w14:paraId="19E2F797" w14:textId="77777777" w:rsidR="00767259" w:rsidRPr="00B21BBF" w:rsidRDefault="00767259" w:rsidP="00767259">
            <w:pPr>
              <w:suppressAutoHyphens/>
              <w:autoSpaceDN w:val="0"/>
              <w:spacing w:after="0" w:line="240" w:lineRule="auto"/>
              <w:jc w:val="center"/>
              <w:textAlignment w:val="baseline"/>
              <w:rPr>
                <w:rFonts w:ascii="Times New Roman" w:eastAsia="Calibri" w:hAnsi="Times New Roman" w:cs="Times New Roman"/>
              </w:rPr>
            </w:pPr>
            <w:r w:rsidRPr="00B21BBF">
              <w:rPr>
                <w:rFonts w:ascii="Times New Roman" w:eastAsia="Calibri" w:hAnsi="Times New Roman" w:cs="Times New Roman"/>
              </w:rPr>
              <w:t>1</w:t>
            </w:r>
          </w:p>
        </w:tc>
      </w:tr>
      <w:tr w:rsidR="00767259" w:rsidRPr="00B21BBF" w14:paraId="2E934D4C" w14:textId="77777777" w:rsidTr="00385BC1">
        <w:trPr>
          <w:gridAfter w:val="1"/>
          <w:wAfter w:w="26" w:type="dxa"/>
          <w:trHeight w:val="264"/>
        </w:trPr>
        <w:tc>
          <w:tcPr>
            <w:tcW w:w="1554"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14:paraId="6496A349" w14:textId="6A66D012" w:rsidR="00767259" w:rsidRPr="00B21BBF" w:rsidRDefault="00767259" w:rsidP="00767259">
            <w:pPr>
              <w:suppressAutoHyphens/>
              <w:autoSpaceDN w:val="0"/>
              <w:spacing w:after="0" w:line="240" w:lineRule="auto"/>
              <w:jc w:val="center"/>
              <w:textAlignment w:val="baseline"/>
              <w:rPr>
                <w:rFonts w:ascii="Times New Roman" w:eastAsia="Calibri" w:hAnsi="Times New Roman" w:cs="Times New Roman"/>
              </w:rPr>
            </w:pPr>
            <w:r>
              <w:rPr>
                <w:rFonts w:ascii="Times New Roman" w:eastAsia="Calibri" w:hAnsi="Times New Roman" w:cs="Times New Roman"/>
              </w:rPr>
              <w:t>42.</w:t>
            </w:r>
          </w:p>
        </w:tc>
        <w:tc>
          <w:tcPr>
            <w:tcW w:w="326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032208" w14:textId="77777777" w:rsidR="00767259" w:rsidRPr="00B21BBF" w:rsidRDefault="00767259" w:rsidP="00767259">
            <w:pPr>
              <w:suppressAutoHyphens/>
              <w:autoSpaceDN w:val="0"/>
              <w:spacing w:after="0" w:line="240" w:lineRule="auto"/>
              <w:textAlignment w:val="baseline"/>
              <w:rPr>
                <w:rFonts w:ascii="Times New Roman" w:eastAsia="Calibri" w:hAnsi="Times New Roman" w:cs="Times New Roman"/>
                <w:i/>
                <w:iCs/>
              </w:rPr>
            </w:pPr>
            <w:r w:rsidRPr="00B21BBF">
              <w:rPr>
                <w:rFonts w:ascii="Times New Roman" w:hAnsi="Times New Roman" w:cs="Times New Roman"/>
              </w:rPr>
              <w:t>Nuolat stebėti VVĮ ir VšĮ valdybų sudėtis, kadencijas ir, esant poreikiui,  inicijuoti atrankos procedūras</w:t>
            </w:r>
          </w:p>
        </w:tc>
        <w:tc>
          <w:tcPr>
            <w:tcW w:w="1134" w:type="dxa"/>
            <w:gridSpan w:val="3"/>
            <w:tcBorders>
              <w:top w:val="single" w:sz="4" w:space="0" w:color="000000"/>
              <w:left w:val="single" w:sz="4" w:space="0" w:color="000000"/>
              <w:bottom w:val="single" w:sz="4" w:space="0" w:color="000000"/>
              <w:right w:val="single" w:sz="4" w:space="0" w:color="000000"/>
            </w:tcBorders>
          </w:tcPr>
          <w:p w14:paraId="4D3D3FB5" w14:textId="77777777" w:rsidR="00767259" w:rsidRPr="00B21BBF" w:rsidRDefault="00767259" w:rsidP="00767259">
            <w:pPr>
              <w:suppressAutoHyphens/>
              <w:autoSpaceDN w:val="0"/>
              <w:spacing w:after="0" w:line="240" w:lineRule="auto"/>
              <w:jc w:val="center"/>
              <w:textAlignment w:val="baseline"/>
              <w:rPr>
                <w:rFonts w:ascii="Times New Roman" w:eastAsia="Calibri" w:hAnsi="Times New Roman" w:cs="Times New Roman"/>
              </w:rPr>
            </w:pPr>
          </w:p>
        </w:tc>
        <w:tc>
          <w:tcPr>
            <w:tcW w:w="1559" w:type="dxa"/>
            <w:tcBorders>
              <w:top w:val="single" w:sz="4" w:space="0" w:color="000000"/>
              <w:left w:val="single" w:sz="4" w:space="0" w:color="000000"/>
              <w:bottom w:val="single" w:sz="4" w:space="0" w:color="000000"/>
              <w:right w:val="single" w:sz="4" w:space="0" w:color="000000"/>
            </w:tcBorders>
          </w:tcPr>
          <w:p w14:paraId="41C1E271" w14:textId="77777777" w:rsidR="00767259" w:rsidRPr="00B21BBF" w:rsidRDefault="00767259" w:rsidP="00767259">
            <w:pPr>
              <w:suppressAutoHyphens/>
              <w:autoSpaceDN w:val="0"/>
              <w:spacing w:after="0" w:line="240" w:lineRule="auto"/>
              <w:jc w:val="center"/>
              <w:textAlignment w:val="baseline"/>
              <w:rPr>
                <w:rFonts w:ascii="Times New Roman" w:eastAsia="Calibri" w:hAnsi="Times New Roman" w:cs="Times New Roman"/>
              </w:rPr>
            </w:pPr>
            <w:r w:rsidRPr="00B21BBF">
              <w:rPr>
                <w:rFonts w:ascii="Times New Roman" w:eastAsia="Calibri" w:hAnsi="Times New Roman" w:cs="Times New Roman"/>
              </w:rPr>
              <w:t>VTĮVS</w:t>
            </w:r>
          </w:p>
        </w:tc>
        <w:tc>
          <w:tcPr>
            <w:tcW w:w="2693" w:type="dxa"/>
            <w:gridSpan w:val="7"/>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18D1CE" w14:textId="77777777" w:rsidR="00767259" w:rsidRPr="00B21BBF" w:rsidRDefault="00767259" w:rsidP="00767259">
            <w:pPr>
              <w:suppressAutoHyphens/>
              <w:autoSpaceDN w:val="0"/>
              <w:spacing w:after="0" w:line="240" w:lineRule="auto"/>
              <w:textAlignment w:val="baseline"/>
              <w:rPr>
                <w:rFonts w:ascii="Times New Roman" w:eastAsia="Calibri" w:hAnsi="Times New Roman" w:cs="Times New Roman"/>
                <w:i/>
                <w:iCs/>
              </w:rPr>
            </w:pPr>
            <w:r w:rsidRPr="00B21BBF">
              <w:rPr>
                <w:rFonts w:ascii="Times New Roman" w:hAnsi="Times New Roman" w:cs="Times New Roman"/>
              </w:rPr>
              <w:t xml:space="preserve">Surengta atrankos komisijų posėdžių,  parengta susisiekimo ministro įsakymų projektų dėl </w:t>
            </w:r>
            <w:r w:rsidRPr="00B21BBF">
              <w:rPr>
                <w:rFonts w:ascii="Times New Roman" w:hAnsi="Times New Roman" w:cs="Times New Roman"/>
              </w:rPr>
              <w:lastRenderedPageBreak/>
              <w:t>valdybos narių paskyrimo/išrinkimo (procentai)</w:t>
            </w:r>
          </w:p>
        </w:tc>
        <w:tc>
          <w:tcPr>
            <w:tcW w:w="851"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35B3FD" w14:textId="77777777" w:rsidR="00767259" w:rsidRPr="00B21BBF" w:rsidRDefault="00767259" w:rsidP="00767259">
            <w:pPr>
              <w:suppressAutoHyphens/>
              <w:autoSpaceDN w:val="0"/>
              <w:spacing w:after="0" w:line="240" w:lineRule="auto"/>
              <w:jc w:val="center"/>
              <w:textAlignment w:val="baseline"/>
              <w:rPr>
                <w:rFonts w:ascii="Times New Roman" w:eastAsia="Calibri" w:hAnsi="Times New Roman" w:cs="Times New Roman"/>
              </w:rPr>
            </w:pPr>
            <w:r w:rsidRPr="00B21BBF">
              <w:rPr>
                <w:rFonts w:ascii="Times New Roman" w:eastAsia="Calibri" w:hAnsi="Times New Roman" w:cs="Times New Roman"/>
              </w:rPr>
              <w:lastRenderedPageBreak/>
              <w:t>100</w:t>
            </w:r>
          </w:p>
        </w:tc>
        <w:tc>
          <w:tcPr>
            <w:tcW w:w="709" w:type="dxa"/>
            <w:gridSpan w:val="5"/>
            <w:tcBorders>
              <w:top w:val="single" w:sz="4" w:space="0" w:color="000000"/>
              <w:left w:val="single" w:sz="4" w:space="0" w:color="000000"/>
              <w:bottom w:val="single" w:sz="4" w:space="0" w:color="000000"/>
              <w:right w:val="single" w:sz="4" w:space="0" w:color="000000"/>
            </w:tcBorders>
          </w:tcPr>
          <w:p w14:paraId="4446B6D1" w14:textId="77777777" w:rsidR="00767259" w:rsidRPr="00B21BBF" w:rsidRDefault="00767259" w:rsidP="00767259">
            <w:pPr>
              <w:suppressAutoHyphens/>
              <w:autoSpaceDN w:val="0"/>
              <w:spacing w:after="0" w:line="240" w:lineRule="auto"/>
              <w:jc w:val="center"/>
              <w:textAlignment w:val="baseline"/>
              <w:rPr>
                <w:rFonts w:ascii="Times New Roman" w:eastAsia="Calibri" w:hAnsi="Times New Roman" w:cs="Times New Roman"/>
              </w:rPr>
            </w:pPr>
            <w:r w:rsidRPr="00B21BBF">
              <w:rPr>
                <w:rFonts w:ascii="Times New Roman" w:eastAsia="Calibri" w:hAnsi="Times New Roman" w:cs="Times New Roman"/>
              </w:rPr>
              <w:t>100</w:t>
            </w:r>
          </w:p>
        </w:tc>
        <w:tc>
          <w:tcPr>
            <w:tcW w:w="709" w:type="dxa"/>
            <w:gridSpan w:val="5"/>
            <w:tcBorders>
              <w:top w:val="single" w:sz="4" w:space="0" w:color="000000"/>
              <w:left w:val="single" w:sz="4" w:space="0" w:color="000000"/>
              <w:bottom w:val="single" w:sz="4" w:space="0" w:color="000000"/>
              <w:right w:val="single" w:sz="4" w:space="0" w:color="000000"/>
            </w:tcBorders>
          </w:tcPr>
          <w:p w14:paraId="67E05BD2" w14:textId="77777777" w:rsidR="00767259" w:rsidRPr="00B21BBF" w:rsidRDefault="00767259" w:rsidP="00767259">
            <w:pPr>
              <w:suppressAutoHyphens/>
              <w:autoSpaceDN w:val="0"/>
              <w:spacing w:after="0" w:line="240" w:lineRule="auto"/>
              <w:jc w:val="center"/>
              <w:textAlignment w:val="baseline"/>
              <w:rPr>
                <w:rFonts w:ascii="Times New Roman" w:eastAsia="Calibri" w:hAnsi="Times New Roman" w:cs="Times New Roman"/>
              </w:rPr>
            </w:pPr>
            <w:r w:rsidRPr="00B21BBF">
              <w:rPr>
                <w:rFonts w:ascii="Times New Roman" w:eastAsia="Calibri" w:hAnsi="Times New Roman" w:cs="Times New Roman"/>
              </w:rPr>
              <w:t>100</w:t>
            </w:r>
          </w:p>
        </w:tc>
        <w:tc>
          <w:tcPr>
            <w:tcW w:w="709" w:type="dxa"/>
            <w:gridSpan w:val="2"/>
            <w:tcBorders>
              <w:top w:val="single" w:sz="4" w:space="0" w:color="000000"/>
              <w:left w:val="single" w:sz="4" w:space="0" w:color="000000"/>
              <w:bottom w:val="single" w:sz="4" w:space="0" w:color="000000"/>
              <w:right w:val="single" w:sz="4" w:space="0" w:color="000000"/>
            </w:tcBorders>
          </w:tcPr>
          <w:p w14:paraId="252F76B6" w14:textId="77777777" w:rsidR="00767259" w:rsidRPr="00B21BBF" w:rsidRDefault="00767259" w:rsidP="00767259">
            <w:pPr>
              <w:suppressAutoHyphens/>
              <w:autoSpaceDN w:val="0"/>
              <w:spacing w:after="0" w:line="240" w:lineRule="auto"/>
              <w:jc w:val="center"/>
              <w:textAlignment w:val="baseline"/>
              <w:rPr>
                <w:rFonts w:ascii="Times New Roman" w:eastAsia="Calibri" w:hAnsi="Times New Roman" w:cs="Times New Roman"/>
              </w:rPr>
            </w:pPr>
            <w:r w:rsidRPr="00B21BBF">
              <w:rPr>
                <w:rFonts w:ascii="Times New Roman" w:eastAsia="Calibri" w:hAnsi="Times New Roman" w:cs="Times New Roman"/>
              </w:rPr>
              <w:t>100</w:t>
            </w:r>
          </w:p>
        </w:tc>
        <w:tc>
          <w:tcPr>
            <w:tcW w:w="850" w:type="dxa"/>
            <w:gridSpan w:val="4"/>
            <w:tcBorders>
              <w:top w:val="single" w:sz="4" w:space="0" w:color="000000"/>
              <w:left w:val="single" w:sz="4" w:space="0" w:color="000000"/>
              <w:bottom w:val="single" w:sz="4" w:space="0" w:color="000000"/>
              <w:right w:val="single" w:sz="4" w:space="0" w:color="000000"/>
            </w:tcBorders>
          </w:tcPr>
          <w:p w14:paraId="28E9DB6A" w14:textId="77777777" w:rsidR="00767259" w:rsidRPr="00B21BBF" w:rsidRDefault="00767259" w:rsidP="00767259">
            <w:pPr>
              <w:suppressAutoHyphens/>
              <w:autoSpaceDN w:val="0"/>
              <w:spacing w:after="0" w:line="240" w:lineRule="auto"/>
              <w:jc w:val="center"/>
              <w:textAlignment w:val="baseline"/>
              <w:rPr>
                <w:rFonts w:ascii="Times New Roman" w:eastAsia="Calibri" w:hAnsi="Times New Roman" w:cs="Times New Roman"/>
              </w:rPr>
            </w:pPr>
            <w:r w:rsidRPr="00B21BBF">
              <w:rPr>
                <w:rFonts w:ascii="Times New Roman" w:eastAsia="Calibri" w:hAnsi="Times New Roman" w:cs="Times New Roman"/>
              </w:rPr>
              <w:t>100</w:t>
            </w:r>
          </w:p>
        </w:tc>
      </w:tr>
      <w:tr w:rsidR="00767259" w:rsidRPr="00B21BBF" w14:paraId="3B705490" w14:textId="77777777" w:rsidTr="00385BC1">
        <w:trPr>
          <w:gridAfter w:val="1"/>
          <w:wAfter w:w="26" w:type="dxa"/>
          <w:trHeight w:val="264"/>
        </w:trPr>
        <w:tc>
          <w:tcPr>
            <w:tcW w:w="1554"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14:paraId="640923A4" w14:textId="1644C229" w:rsidR="00767259" w:rsidRPr="00B21BBF" w:rsidRDefault="00767259" w:rsidP="00767259">
            <w:pPr>
              <w:suppressAutoHyphens/>
              <w:autoSpaceDN w:val="0"/>
              <w:spacing w:after="0" w:line="240" w:lineRule="auto"/>
              <w:jc w:val="center"/>
              <w:textAlignment w:val="baseline"/>
              <w:rPr>
                <w:rFonts w:ascii="Times New Roman" w:eastAsia="Calibri" w:hAnsi="Times New Roman" w:cs="Times New Roman"/>
              </w:rPr>
            </w:pPr>
            <w:r>
              <w:rPr>
                <w:rFonts w:ascii="Times New Roman" w:eastAsia="Calibri" w:hAnsi="Times New Roman" w:cs="Times New Roman"/>
              </w:rPr>
              <w:t>43.</w:t>
            </w:r>
          </w:p>
        </w:tc>
        <w:tc>
          <w:tcPr>
            <w:tcW w:w="326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A92BE9" w14:textId="77777777" w:rsidR="00767259" w:rsidRPr="00B21BBF" w:rsidRDefault="00767259" w:rsidP="00767259">
            <w:pPr>
              <w:suppressAutoHyphens/>
              <w:autoSpaceDN w:val="0"/>
              <w:spacing w:after="0" w:line="240" w:lineRule="auto"/>
              <w:textAlignment w:val="baseline"/>
              <w:rPr>
                <w:rFonts w:ascii="Times New Roman" w:eastAsia="Calibri" w:hAnsi="Times New Roman" w:cs="Times New Roman"/>
                <w:i/>
                <w:iCs/>
              </w:rPr>
            </w:pPr>
            <w:r w:rsidRPr="00B21BBF">
              <w:rPr>
                <w:rFonts w:ascii="Times New Roman" w:hAnsi="Times New Roman" w:cs="Times New Roman"/>
              </w:rPr>
              <w:t>Atlikti VVĮ ir VšĮ finansinių ataskaitų rinkinių ir pelno (nuostolių) paskirstymo analizę ir parengti susisiekimo ministro įsakymų projektus dėl jų patvirtinimo</w:t>
            </w:r>
          </w:p>
        </w:tc>
        <w:tc>
          <w:tcPr>
            <w:tcW w:w="1134" w:type="dxa"/>
            <w:gridSpan w:val="3"/>
            <w:tcBorders>
              <w:top w:val="single" w:sz="4" w:space="0" w:color="000000"/>
              <w:left w:val="single" w:sz="4" w:space="0" w:color="000000"/>
              <w:bottom w:val="single" w:sz="4" w:space="0" w:color="000000"/>
              <w:right w:val="single" w:sz="4" w:space="0" w:color="000000"/>
            </w:tcBorders>
          </w:tcPr>
          <w:p w14:paraId="6E06619C" w14:textId="77777777" w:rsidR="00767259" w:rsidRPr="00B21BBF" w:rsidRDefault="00767259" w:rsidP="00767259">
            <w:pPr>
              <w:suppressAutoHyphens/>
              <w:autoSpaceDN w:val="0"/>
              <w:spacing w:after="0" w:line="240" w:lineRule="auto"/>
              <w:jc w:val="center"/>
              <w:textAlignment w:val="baseline"/>
              <w:rPr>
                <w:rFonts w:ascii="Times New Roman" w:eastAsia="Calibri" w:hAnsi="Times New Roman" w:cs="Times New Roman"/>
              </w:rPr>
            </w:pPr>
          </w:p>
        </w:tc>
        <w:tc>
          <w:tcPr>
            <w:tcW w:w="1559" w:type="dxa"/>
            <w:tcBorders>
              <w:top w:val="single" w:sz="4" w:space="0" w:color="000000"/>
              <w:left w:val="single" w:sz="4" w:space="0" w:color="000000"/>
              <w:bottom w:val="single" w:sz="4" w:space="0" w:color="000000"/>
              <w:right w:val="single" w:sz="4" w:space="0" w:color="000000"/>
            </w:tcBorders>
          </w:tcPr>
          <w:p w14:paraId="05DB80F5" w14:textId="77777777" w:rsidR="00767259" w:rsidRPr="00B21BBF" w:rsidRDefault="00767259" w:rsidP="00767259">
            <w:pPr>
              <w:suppressAutoHyphens/>
              <w:autoSpaceDN w:val="0"/>
              <w:spacing w:after="0" w:line="240" w:lineRule="auto"/>
              <w:jc w:val="center"/>
              <w:textAlignment w:val="baseline"/>
              <w:rPr>
                <w:rFonts w:ascii="Times New Roman" w:eastAsia="Calibri" w:hAnsi="Times New Roman" w:cs="Times New Roman"/>
              </w:rPr>
            </w:pPr>
            <w:r w:rsidRPr="00B21BBF">
              <w:rPr>
                <w:rFonts w:ascii="Times New Roman" w:eastAsia="Calibri" w:hAnsi="Times New Roman" w:cs="Times New Roman"/>
              </w:rPr>
              <w:t>VTĮVS</w:t>
            </w:r>
          </w:p>
        </w:tc>
        <w:tc>
          <w:tcPr>
            <w:tcW w:w="2693" w:type="dxa"/>
            <w:gridSpan w:val="7"/>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EEDE0A" w14:textId="77777777" w:rsidR="00767259" w:rsidRPr="00B21BBF" w:rsidRDefault="00767259" w:rsidP="00767259">
            <w:pPr>
              <w:suppressAutoHyphens/>
              <w:autoSpaceDN w:val="0"/>
              <w:spacing w:after="0" w:line="240" w:lineRule="auto"/>
              <w:textAlignment w:val="baseline"/>
              <w:rPr>
                <w:rFonts w:ascii="Times New Roman" w:eastAsia="Calibri" w:hAnsi="Times New Roman" w:cs="Times New Roman"/>
                <w:i/>
                <w:iCs/>
              </w:rPr>
            </w:pPr>
            <w:r w:rsidRPr="00B21BBF">
              <w:rPr>
                <w:rFonts w:ascii="Times New Roman" w:hAnsi="Times New Roman" w:cs="Times New Roman"/>
              </w:rPr>
              <w:t>Patvirtinti VVĮ ir VšĮ 2024 m. finansinių ataskaitų rinkiniai ir paskirstytas 2024 m. paskirstytinas pelnas (nuostoliai) (vienetai)</w:t>
            </w:r>
          </w:p>
        </w:tc>
        <w:tc>
          <w:tcPr>
            <w:tcW w:w="851"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C917D2" w14:textId="77777777" w:rsidR="00767259" w:rsidRPr="00B21BBF" w:rsidRDefault="00767259" w:rsidP="00767259">
            <w:pPr>
              <w:suppressAutoHyphens/>
              <w:autoSpaceDN w:val="0"/>
              <w:spacing w:after="0" w:line="240" w:lineRule="auto"/>
              <w:jc w:val="center"/>
              <w:textAlignment w:val="baseline"/>
              <w:rPr>
                <w:rFonts w:ascii="Times New Roman" w:eastAsia="Calibri" w:hAnsi="Times New Roman" w:cs="Times New Roman"/>
              </w:rPr>
            </w:pPr>
            <w:r w:rsidRPr="00B21BBF">
              <w:rPr>
                <w:rFonts w:ascii="Times New Roman" w:eastAsia="Calibri" w:hAnsi="Times New Roman" w:cs="Times New Roman"/>
              </w:rPr>
              <w:t>15</w:t>
            </w:r>
          </w:p>
        </w:tc>
        <w:tc>
          <w:tcPr>
            <w:tcW w:w="709" w:type="dxa"/>
            <w:gridSpan w:val="5"/>
            <w:tcBorders>
              <w:top w:val="single" w:sz="4" w:space="0" w:color="000000"/>
              <w:left w:val="single" w:sz="4" w:space="0" w:color="000000"/>
              <w:bottom w:val="single" w:sz="4" w:space="0" w:color="000000"/>
              <w:right w:val="single" w:sz="4" w:space="0" w:color="000000"/>
            </w:tcBorders>
          </w:tcPr>
          <w:p w14:paraId="1BA3CC9A" w14:textId="77777777" w:rsidR="00767259" w:rsidRPr="00B21BBF" w:rsidRDefault="00767259" w:rsidP="00767259">
            <w:pPr>
              <w:suppressAutoHyphens/>
              <w:autoSpaceDN w:val="0"/>
              <w:spacing w:after="0" w:line="240" w:lineRule="auto"/>
              <w:jc w:val="center"/>
              <w:textAlignment w:val="baseline"/>
              <w:rPr>
                <w:rFonts w:ascii="Times New Roman" w:eastAsia="Calibri" w:hAnsi="Times New Roman" w:cs="Times New Roman"/>
              </w:rPr>
            </w:pPr>
          </w:p>
        </w:tc>
        <w:tc>
          <w:tcPr>
            <w:tcW w:w="709" w:type="dxa"/>
            <w:gridSpan w:val="5"/>
            <w:tcBorders>
              <w:top w:val="single" w:sz="4" w:space="0" w:color="000000"/>
              <w:left w:val="single" w:sz="4" w:space="0" w:color="000000"/>
              <w:bottom w:val="single" w:sz="4" w:space="0" w:color="000000"/>
              <w:right w:val="single" w:sz="4" w:space="0" w:color="000000"/>
            </w:tcBorders>
          </w:tcPr>
          <w:p w14:paraId="75ECE66A" w14:textId="77777777" w:rsidR="00767259" w:rsidRPr="00B21BBF" w:rsidRDefault="00767259" w:rsidP="00767259">
            <w:pPr>
              <w:suppressAutoHyphens/>
              <w:autoSpaceDN w:val="0"/>
              <w:spacing w:after="0" w:line="240" w:lineRule="auto"/>
              <w:jc w:val="center"/>
              <w:textAlignment w:val="baseline"/>
              <w:rPr>
                <w:rFonts w:ascii="Times New Roman" w:eastAsia="Calibri" w:hAnsi="Times New Roman" w:cs="Times New Roman"/>
              </w:rPr>
            </w:pPr>
            <w:r w:rsidRPr="00B21BBF">
              <w:rPr>
                <w:rFonts w:ascii="Times New Roman" w:eastAsia="Calibri" w:hAnsi="Times New Roman" w:cs="Times New Roman"/>
              </w:rPr>
              <w:t>15</w:t>
            </w:r>
          </w:p>
        </w:tc>
        <w:tc>
          <w:tcPr>
            <w:tcW w:w="709" w:type="dxa"/>
            <w:gridSpan w:val="2"/>
            <w:tcBorders>
              <w:top w:val="single" w:sz="4" w:space="0" w:color="000000"/>
              <w:left w:val="single" w:sz="4" w:space="0" w:color="000000"/>
              <w:bottom w:val="single" w:sz="4" w:space="0" w:color="000000"/>
              <w:right w:val="single" w:sz="4" w:space="0" w:color="000000"/>
            </w:tcBorders>
          </w:tcPr>
          <w:p w14:paraId="1C5072BC" w14:textId="77777777" w:rsidR="00767259" w:rsidRPr="00B21BBF" w:rsidRDefault="00767259" w:rsidP="00767259">
            <w:pPr>
              <w:suppressAutoHyphens/>
              <w:autoSpaceDN w:val="0"/>
              <w:spacing w:after="0" w:line="240" w:lineRule="auto"/>
              <w:jc w:val="center"/>
              <w:textAlignment w:val="baseline"/>
              <w:rPr>
                <w:rFonts w:ascii="Times New Roman" w:eastAsia="Calibri" w:hAnsi="Times New Roman" w:cs="Times New Roman"/>
              </w:rPr>
            </w:pPr>
          </w:p>
        </w:tc>
        <w:tc>
          <w:tcPr>
            <w:tcW w:w="850" w:type="dxa"/>
            <w:gridSpan w:val="4"/>
            <w:tcBorders>
              <w:top w:val="single" w:sz="4" w:space="0" w:color="000000"/>
              <w:left w:val="single" w:sz="4" w:space="0" w:color="000000"/>
              <w:bottom w:val="single" w:sz="4" w:space="0" w:color="000000"/>
              <w:right w:val="single" w:sz="4" w:space="0" w:color="000000"/>
            </w:tcBorders>
          </w:tcPr>
          <w:p w14:paraId="554E6472" w14:textId="77777777" w:rsidR="00767259" w:rsidRPr="00B21BBF" w:rsidRDefault="00767259" w:rsidP="00767259">
            <w:pPr>
              <w:suppressAutoHyphens/>
              <w:autoSpaceDN w:val="0"/>
              <w:spacing w:after="0" w:line="240" w:lineRule="auto"/>
              <w:jc w:val="center"/>
              <w:textAlignment w:val="baseline"/>
              <w:rPr>
                <w:rFonts w:ascii="Times New Roman" w:eastAsia="Calibri" w:hAnsi="Times New Roman" w:cs="Times New Roman"/>
              </w:rPr>
            </w:pPr>
          </w:p>
        </w:tc>
      </w:tr>
      <w:tr w:rsidR="00767259" w:rsidRPr="00B21BBF" w14:paraId="2504B1F1" w14:textId="77777777" w:rsidTr="00385BC1">
        <w:trPr>
          <w:gridAfter w:val="1"/>
          <w:wAfter w:w="26" w:type="dxa"/>
          <w:trHeight w:val="264"/>
        </w:trPr>
        <w:tc>
          <w:tcPr>
            <w:tcW w:w="1554"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14:paraId="5F68E869" w14:textId="70E38DE8" w:rsidR="00767259" w:rsidRPr="00B21BBF" w:rsidRDefault="00767259" w:rsidP="00767259">
            <w:pPr>
              <w:suppressAutoHyphens/>
              <w:autoSpaceDN w:val="0"/>
              <w:spacing w:after="0" w:line="240" w:lineRule="auto"/>
              <w:jc w:val="center"/>
              <w:textAlignment w:val="baseline"/>
              <w:rPr>
                <w:rFonts w:ascii="Times New Roman" w:eastAsia="Calibri" w:hAnsi="Times New Roman" w:cs="Times New Roman"/>
              </w:rPr>
            </w:pPr>
            <w:r>
              <w:rPr>
                <w:rFonts w:ascii="Times New Roman" w:eastAsia="Calibri" w:hAnsi="Times New Roman" w:cs="Times New Roman"/>
              </w:rPr>
              <w:t>44.</w:t>
            </w:r>
            <w:r w:rsidRPr="00B21BBF">
              <w:rPr>
                <w:rFonts w:ascii="Times New Roman" w:eastAsia="Calibri" w:hAnsi="Times New Roman" w:cs="Times New Roman"/>
              </w:rPr>
              <w:t xml:space="preserve"> </w:t>
            </w:r>
          </w:p>
        </w:tc>
        <w:tc>
          <w:tcPr>
            <w:tcW w:w="326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A8E4A7" w14:textId="77777777" w:rsidR="00767259" w:rsidRPr="00B21BBF" w:rsidRDefault="00767259" w:rsidP="00767259">
            <w:pPr>
              <w:suppressAutoHyphens/>
              <w:autoSpaceDN w:val="0"/>
              <w:spacing w:after="0" w:line="240" w:lineRule="auto"/>
              <w:textAlignment w:val="baseline"/>
              <w:rPr>
                <w:rFonts w:ascii="Times New Roman" w:hAnsi="Times New Roman" w:cs="Times New Roman"/>
              </w:rPr>
            </w:pPr>
            <w:r w:rsidRPr="00B21BBF">
              <w:rPr>
                <w:rFonts w:ascii="Times New Roman" w:hAnsi="Times New Roman" w:cs="Times New Roman"/>
              </w:rPr>
              <w:t>Vykdyti VVĮ ir VšĮ finansinių rezultatų stebėseną</w:t>
            </w:r>
          </w:p>
        </w:tc>
        <w:tc>
          <w:tcPr>
            <w:tcW w:w="1134" w:type="dxa"/>
            <w:gridSpan w:val="3"/>
            <w:tcBorders>
              <w:top w:val="single" w:sz="4" w:space="0" w:color="000000"/>
              <w:left w:val="single" w:sz="4" w:space="0" w:color="000000"/>
              <w:bottom w:val="single" w:sz="4" w:space="0" w:color="000000"/>
              <w:right w:val="single" w:sz="4" w:space="0" w:color="000000"/>
            </w:tcBorders>
          </w:tcPr>
          <w:p w14:paraId="2858B2B6" w14:textId="77777777" w:rsidR="00767259" w:rsidRPr="00B21BBF" w:rsidRDefault="00767259" w:rsidP="00767259">
            <w:pPr>
              <w:suppressAutoHyphens/>
              <w:autoSpaceDN w:val="0"/>
              <w:spacing w:after="0" w:line="240" w:lineRule="auto"/>
              <w:jc w:val="center"/>
              <w:textAlignment w:val="baseline"/>
              <w:rPr>
                <w:rFonts w:ascii="Times New Roman" w:eastAsia="Calibri" w:hAnsi="Times New Roman" w:cs="Times New Roman"/>
              </w:rPr>
            </w:pPr>
          </w:p>
        </w:tc>
        <w:tc>
          <w:tcPr>
            <w:tcW w:w="1559" w:type="dxa"/>
            <w:tcBorders>
              <w:top w:val="single" w:sz="4" w:space="0" w:color="000000"/>
              <w:left w:val="single" w:sz="4" w:space="0" w:color="000000"/>
              <w:bottom w:val="single" w:sz="4" w:space="0" w:color="000000"/>
              <w:right w:val="single" w:sz="4" w:space="0" w:color="000000"/>
            </w:tcBorders>
          </w:tcPr>
          <w:p w14:paraId="6DCCB400" w14:textId="77777777" w:rsidR="00767259" w:rsidRPr="00B21BBF" w:rsidRDefault="00767259" w:rsidP="00767259">
            <w:pPr>
              <w:suppressAutoHyphens/>
              <w:autoSpaceDN w:val="0"/>
              <w:spacing w:after="0" w:line="240" w:lineRule="auto"/>
              <w:jc w:val="center"/>
              <w:textAlignment w:val="baseline"/>
              <w:rPr>
                <w:rFonts w:ascii="Times New Roman" w:eastAsia="Calibri" w:hAnsi="Times New Roman" w:cs="Times New Roman"/>
              </w:rPr>
            </w:pPr>
            <w:r w:rsidRPr="00B21BBF">
              <w:rPr>
                <w:rFonts w:ascii="Times New Roman" w:eastAsia="Calibri" w:hAnsi="Times New Roman" w:cs="Times New Roman"/>
              </w:rPr>
              <w:t>VTĮVS</w:t>
            </w:r>
          </w:p>
        </w:tc>
        <w:tc>
          <w:tcPr>
            <w:tcW w:w="2693" w:type="dxa"/>
            <w:gridSpan w:val="7"/>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225391" w14:textId="47CC35FA" w:rsidR="00767259" w:rsidRPr="00B21BBF" w:rsidRDefault="00767259" w:rsidP="00767259">
            <w:pPr>
              <w:suppressAutoHyphens/>
              <w:autoSpaceDN w:val="0"/>
              <w:spacing w:after="0" w:line="240" w:lineRule="auto"/>
              <w:textAlignment w:val="baseline"/>
              <w:rPr>
                <w:rFonts w:ascii="Times New Roman" w:hAnsi="Times New Roman" w:cs="Times New Roman"/>
              </w:rPr>
            </w:pPr>
            <w:r w:rsidRPr="00B21BBF">
              <w:rPr>
                <w:rFonts w:ascii="Times New Roman" w:hAnsi="Times New Roman" w:cs="Times New Roman"/>
              </w:rPr>
              <w:t>Parengta apibendrinta informacija švieslenčių forma (2024 m. faktas, 2025 m. I pusmetis ir 2025 m. laukiamas įvykdymas) (vienetai)</w:t>
            </w:r>
          </w:p>
        </w:tc>
        <w:tc>
          <w:tcPr>
            <w:tcW w:w="851"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ECCD58" w14:textId="77777777" w:rsidR="00767259" w:rsidRPr="00B21BBF" w:rsidRDefault="00767259" w:rsidP="00767259">
            <w:pPr>
              <w:suppressAutoHyphens/>
              <w:autoSpaceDN w:val="0"/>
              <w:spacing w:after="0" w:line="240" w:lineRule="auto"/>
              <w:jc w:val="center"/>
              <w:textAlignment w:val="baseline"/>
              <w:rPr>
                <w:rFonts w:ascii="Times New Roman" w:eastAsia="Calibri" w:hAnsi="Times New Roman" w:cs="Times New Roman"/>
              </w:rPr>
            </w:pPr>
            <w:r w:rsidRPr="00B21BBF">
              <w:rPr>
                <w:rFonts w:ascii="Times New Roman" w:eastAsia="Calibri" w:hAnsi="Times New Roman" w:cs="Times New Roman"/>
              </w:rPr>
              <w:t>3</w:t>
            </w:r>
          </w:p>
        </w:tc>
        <w:tc>
          <w:tcPr>
            <w:tcW w:w="709" w:type="dxa"/>
            <w:gridSpan w:val="5"/>
            <w:tcBorders>
              <w:top w:val="single" w:sz="4" w:space="0" w:color="000000"/>
              <w:left w:val="single" w:sz="4" w:space="0" w:color="000000"/>
              <w:bottom w:val="single" w:sz="4" w:space="0" w:color="000000"/>
              <w:right w:val="single" w:sz="4" w:space="0" w:color="000000"/>
            </w:tcBorders>
          </w:tcPr>
          <w:p w14:paraId="238EA9D9" w14:textId="77777777" w:rsidR="00767259" w:rsidRPr="00B21BBF" w:rsidRDefault="00767259" w:rsidP="00767259">
            <w:pPr>
              <w:suppressAutoHyphens/>
              <w:autoSpaceDN w:val="0"/>
              <w:spacing w:after="0" w:line="240" w:lineRule="auto"/>
              <w:jc w:val="center"/>
              <w:textAlignment w:val="baseline"/>
              <w:rPr>
                <w:rFonts w:ascii="Times New Roman" w:eastAsia="Calibri" w:hAnsi="Times New Roman" w:cs="Times New Roman"/>
              </w:rPr>
            </w:pPr>
          </w:p>
        </w:tc>
        <w:tc>
          <w:tcPr>
            <w:tcW w:w="709" w:type="dxa"/>
            <w:gridSpan w:val="5"/>
            <w:tcBorders>
              <w:top w:val="single" w:sz="4" w:space="0" w:color="000000"/>
              <w:left w:val="single" w:sz="4" w:space="0" w:color="000000"/>
              <w:bottom w:val="single" w:sz="4" w:space="0" w:color="000000"/>
              <w:right w:val="single" w:sz="4" w:space="0" w:color="000000"/>
            </w:tcBorders>
          </w:tcPr>
          <w:p w14:paraId="3316AD7E" w14:textId="77777777" w:rsidR="00767259" w:rsidRPr="00B21BBF" w:rsidRDefault="00767259" w:rsidP="00767259">
            <w:pPr>
              <w:suppressAutoHyphens/>
              <w:autoSpaceDN w:val="0"/>
              <w:spacing w:after="0" w:line="240" w:lineRule="auto"/>
              <w:jc w:val="center"/>
              <w:textAlignment w:val="baseline"/>
              <w:rPr>
                <w:rFonts w:ascii="Times New Roman" w:eastAsia="Calibri" w:hAnsi="Times New Roman" w:cs="Times New Roman"/>
              </w:rPr>
            </w:pPr>
            <w:r w:rsidRPr="00B21BBF">
              <w:rPr>
                <w:rFonts w:ascii="Times New Roman" w:eastAsia="Calibri" w:hAnsi="Times New Roman" w:cs="Times New Roman"/>
              </w:rPr>
              <w:t>1</w:t>
            </w:r>
          </w:p>
        </w:tc>
        <w:tc>
          <w:tcPr>
            <w:tcW w:w="709" w:type="dxa"/>
            <w:gridSpan w:val="2"/>
            <w:tcBorders>
              <w:top w:val="single" w:sz="4" w:space="0" w:color="000000"/>
              <w:left w:val="single" w:sz="4" w:space="0" w:color="000000"/>
              <w:bottom w:val="single" w:sz="4" w:space="0" w:color="000000"/>
              <w:right w:val="single" w:sz="4" w:space="0" w:color="000000"/>
            </w:tcBorders>
          </w:tcPr>
          <w:p w14:paraId="080A9571" w14:textId="77777777" w:rsidR="00767259" w:rsidRPr="00B21BBF" w:rsidRDefault="00767259" w:rsidP="00767259">
            <w:pPr>
              <w:suppressAutoHyphens/>
              <w:autoSpaceDN w:val="0"/>
              <w:spacing w:after="0" w:line="240" w:lineRule="auto"/>
              <w:jc w:val="center"/>
              <w:textAlignment w:val="baseline"/>
              <w:rPr>
                <w:rFonts w:ascii="Times New Roman" w:eastAsia="Calibri" w:hAnsi="Times New Roman" w:cs="Times New Roman"/>
              </w:rPr>
            </w:pPr>
            <w:r w:rsidRPr="00B21BBF">
              <w:rPr>
                <w:rFonts w:ascii="Times New Roman" w:eastAsia="Calibri" w:hAnsi="Times New Roman" w:cs="Times New Roman"/>
              </w:rPr>
              <w:t>1</w:t>
            </w:r>
          </w:p>
        </w:tc>
        <w:tc>
          <w:tcPr>
            <w:tcW w:w="850" w:type="dxa"/>
            <w:gridSpan w:val="4"/>
            <w:tcBorders>
              <w:top w:val="single" w:sz="4" w:space="0" w:color="000000"/>
              <w:left w:val="single" w:sz="4" w:space="0" w:color="000000"/>
              <w:bottom w:val="single" w:sz="4" w:space="0" w:color="000000"/>
              <w:right w:val="single" w:sz="4" w:space="0" w:color="000000"/>
            </w:tcBorders>
          </w:tcPr>
          <w:p w14:paraId="1913BB4A" w14:textId="77777777" w:rsidR="00767259" w:rsidRPr="00B21BBF" w:rsidRDefault="00767259" w:rsidP="00767259">
            <w:pPr>
              <w:suppressAutoHyphens/>
              <w:autoSpaceDN w:val="0"/>
              <w:spacing w:after="0" w:line="240" w:lineRule="auto"/>
              <w:jc w:val="center"/>
              <w:textAlignment w:val="baseline"/>
              <w:rPr>
                <w:rFonts w:ascii="Times New Roman" w:eastAsia="Calibri" w:hAnsi="Times New Roman" w:cs="Times New Roman"/>
              </w:rPr>
            </w:pPr>
            <w:r w:rsidRPr="00B21BBF">
              <w:rPr>
                <w:rFonts w:ascii="Times New Roman" w:eastAsia="Calibri" w:hAnsi="Times New Roman" w:cs="Times New Roman"/>
              </w:rPr>
              <w:t>1</w:t>
            </w:r>
          </w:p>
        </w:tc>
      </w:tr>
    </w:tbl>
    <w:p w14:paraId="18911970" w14:textId="77777777" w:rsidR="00B21BBF" w:rsidRPr="00B21BBF" w:rsidRDefault="00B21BBF" w:rsidP="00130450">
      <w:pPr>
        <w:jc w:val="center"/>
        <w:rPr>
          <w:rFonts w:ascii="Times New Roman" w:hAnsi="Times New Roman" w:cs="Times New Roman"/>
          <w:sz w:val="24"/>
          <w:szCs w:val="24"/>
        </w:rPr>
      </w:pPr>
    </w:p>
    <w:p w14:paraId="3C29CF64" w14:textId="79ADB8A2" w:rsidR="00437A54" w:rsidRPr="00B21BBF" w:rsidRDefault="00130450" w:rsidP="00130450">
      <w:pPr>
        <w:jc w:val="center"/>
        <w:rPr>
          <w:rFonts w:ascii="Times New Roman" w:hAnsi="Times New Roman" w:cs="Times New Roman"/>
          <w:sz w:val="24"/>
          <w:szCs w:val="24"/>
        </w:rPr>
      </w:pPr>
      <w:r w:rsidRPr="00B21BBF">
        <w:rPr>
          <w:rFonts w:ascii="Times New Roman" w:hAnsi="Times New Roman" w:cs="Times New Roman"/>
          <w:sz w:val="24"/>
          <w:szCs w:val="24"/>
        </w:rPr>
        <w:t>_____________________</w:t>
      </w:r>
    </w:p>
    <w:sectPr w:rsidR="00437A54" w:rsidRPr="00B21BBF" w:rsidSect="001E76D6">
      <w:headerReference w:type="default" r:id="rId11"/>
      <w:pgSz w:w="15840" w:h="12240" w:orient="landscape"/>
      <w:pgMar w:top="851" w:right="1134" w:bottom="567" w:left="1134"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1CDD33" w14:textId="77777777" w:rsidR="00991301" w:rsidRDefault="00991301" w:rsidP="00A85E0A">
      <w:pPr>
        <w:spacing w:after="0" w:line="240" w:lineRule="auto"/>
      </w:pPr>
      <w:r>
        <w:separator/>
      </w:r>
    </w:p>
  </w:endnote>
  <w:endnote w:type="continuationSeparator" w:id="0">
    <w:p w14:paraId="0A479E8A" w14:textId="77777777" w:rsidR="00991301" w:rsidRDefault="00991301" w:rsidP="00A85E0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NewRomanPSMT">
    <w:altName w:val="Times New Roman"/>
    <w:panose1 w:val="00000000000000000000"/>
    <w:charset w:val="EE"/>
    <w:family w:val="auto"/>
    <w:notTrueType/>
    <w:pitch w:val="default"/>
    <w:sig w:usb0="00000005" w:usb1="00000000" w:usb2="00000000" w:usb3="00000000" w:csb0="00000002"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2C48BD" w14:textId="77777777" w:rsidR="00991301" w:rsidRDefault="00991301" w:rsidP="00A85E0A">
      <w:pPr>
        <w:spacing w:after="0" w:line="240" w:lineRule="auto"/>
      </w:pPr>
      <w:r>
        <w:separator/>
      </w:r>
    </w:p>
  </w:footnote>
  <w:footnote w:type="continuationSeparator" w:id="0">
    <w:p w14:paraId="5D7E5BB5" w14:textId="77777777" w:rsidR="00991301" w:rsidRDefault="00991301" w:rsidP="00A85E0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43677043"/>
      <w:docPartObj>
        <w:docPartGallery w:val="Page Numbers (Top of Page)"/>
        <w:docPartUnique/>
      </w:docPartObj>
    </w:sdtPr>
    <w:sdtEndPr>
      <w:rPr>
        <w:rFonts w:ascii="Times New Roman" w:hAnsi="Times New Roman" w:cs="Times New Roman"/>
      </w:rPr>
    </w:sdtEndPr>
    <w:sdtContent>
      <w:p w14:paraId="40059450" w14:textId="1825100D" w:rsidR="007F50F4" w:rsidRPr="007F50F4" w:rsidRDefault="007F50F4">
        <w:pPr>
          <w:pStyle w:val="Antrats"/>
          <w:jc w:val="center"/>
          <w:rPr>
            <w:rFonts w:ascii="Times New Roman" w:hAnsi="Times New Roman" w:cs="Times New Roman"/>
          </w:rPr>
        </w:pPr>
        <w:r w:rsidRPr="007F50F4">
          <w:rPr>
            <w:rFonts w:ascii="Times New Roman" w:hAnsi="Times New Roman" w:cs="Times New Roman"/>
          </w:rPr>
          <w:fldChar w:fldCharType="begin"/>
        </w:r>
        <w:r w:rsidRPr="007F50F4">
          <w:rPr>
            <w:rFonts w:ascii="Times New Roman" w:hAnsi="Times New Roman" w:cs="Times New Roman"/>
          </w:rPr>
          <w:instrText>PAGE   \* MERGEFORMAT</w:instrText>
        </w:r>
        <w:r w:rsidRPr="007F50F4">
          <w:rPr>
            <w:rFonts w:ascii="Times New Roman" w:hAnsi="Times New Roman" w:cs="Times New Roman"/>
          </w:rPr>
          <w:fldChar w:fldCharType="separate"/>
        </w:r>
        <w:r w:rsidRPr="007F50F4">
          <w:rPr>
            <w:rFonts w:ascii="Times New Roman" w:hAnsi="Times New Roman" w:cs="Times New Roman"/>
          </w:rPr>
          <w:t>2</w:t>
        </w:r>
        <w:r w:rsidRPr="007F50F4">
          <w:rPr>
            <w:rFonts w:ascii="Times New Roman" w:hAnsi="Times New Roman" w:cs="Times New Roman"/>
          </w:rPr>
          <w:fldChar w:fldCharType="end"/>
        </w:r>
      </w:p>
    </w:sdtContent>
  </w:sdt>
  <w:p w14:paraId="1A738967" w14:textId="77777777" w:rsidR="007F50F4" w:rsidRDefault="007F50F4">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B432D44"/>
    <w:multiLevelType w:val="hybridMultilevel"/>
    <w:tmpl w:val="80C6AAB0"/>
    <w:lvl w:ilvl="0" w:tplc="47B0B468">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65F4B7E"/>
    <w:multiLevelType w:val="hybridMultilevel"/>
    <w:tmpl w:val="079E734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5F102796"/>
    <w:multiLevelType w:val="hybridMultilevel"/>
    <w:tmpl w:val="0D6AEA2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5F255F27"/>
    <w:multiLevelType w:val="hybridMultilevel"/>
    <w:tmpl w:val="78E2D462"/>
    <w:lvl w:ilvl="0" w:tplc="E9702742">
      <w:start w:val="1"/>
      <w:numFmt w:val="bullet"/>
      <w:lvlText w:val="–"/>
      <w:lvlJc w:val="left"/>
      <w:pPr>
        <w:ind w:left="720" w:hanging="360"/>
      </w:pPr>
      <w:rPr>
        <w:rFonts w:ascii="Times New Roman" w:eastAsia="Calibri" w:hAnsi="Times New Roman" w:cs="Times New Roman"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061904631">
    <w:abstractNumId w:val="3"/>
  </w:num>
  <w:num w:numId="2" w16cid:durableId="149488256">
    <w:abstractNumId w:val="2"/>
  </w:num>
  <w:num w:numId="3" w16cid:durableId="1564220875">
    <w:abstractNumId w:val="0"/>
  </w:num>
  <w:num w:numId="4" w16cid:durableId="13067967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155D"/>
    <w:rsid w:val="000014E7"/>
    <w:rsid w:val="000016B3"/>
    <w:rsid w:val="000026FD"/>
    <w:rsid w:val="00003524"/>
    <w:rsid w:val="00003924"/>
    <w:rsid w:val="00005CA1"/>
    <w:rsid w:val="0001019C"/>
    <w:rsid w:val="000104C6"/>
    <w:rsid w:val="000111B5"/>
    <w:rsid w:val="000131EA"/>
    <w:rsid w:val="00013BE3"/>
    <w:rsid w:val="00021389"/>
    <w:rsid w:val="00022976"/>
    <w:rsid w:val="0002363D"/>
    <w:rsid w:val="00023B03"/>
    <w:rsid w:val="00025C53"/>
    <w:rsid w:val="00027CF6"/>
    <w:rsid w:val="00031AE9"/>
    <w:rsid w:val="000328BF"/>
    <w:rsid w:val="00032A31"/>
    <w:rsid w:val="00033519"/>
    <w:rsid w:val="00035A57"/>
    <w:rsid w:val="0003617B"/>
    <w:rsid w:val="000403F4"/>
    <w:rsid w:val="00042920"/>
    <w:rsid w:val="00051900"/>
    <w:rsid w:val="00051F6B"/>
    <w:rsid w:val="00052771"/>
    <w:rsid w:val="00052797"/>
    <w:rsid w:val="0005541E"/>
    <w:rsid w:val="000562AE"/>
    <w:rsid w:val="00056A75"/>
    <w:rsid w:val="00056E5E"/>
    <w:rsid w:val="00062C1B"/>
    <w:rsid w:val="00063837"/>
    <w:rsid w:val="00063E01"/>
    <w:rsid w:val="00070918"/>
    <w:rsid w:val="00077C46"/>
    <w:rsid w:val="00077FF7"/>
    <w:rsid w:val="000820A1"/>
    <w:rsid w:val="00084461"/>
    <w:rsid w:val="000859AF"/>
    <w:rsid w:val="00094705"/>
    <w:rsid w:val="000A3113"/>
    <w:rsid w:val="000A4FE9"/>
    <w:rsid w:val="000A61FD"/>
    <w:rsid w:val="000A67AE"/>
    <w:rsid w:val="000B18C6"/>
    <w:rsid w:val="000B5F1B"/>
    <w:rsid w:val="000B605C"/>
    <w:rsid w:val="000B688B"/>
    <w:rsid w:val="000C3A32"/>
    <w:rsid w:val="000C3A4D"/>
    <w:rsid w:val="000C3C86"/>
    <w:rsid w:val="000C58CF"/>
    <w:rsid w:val="000C6354"/>
    <w:rsid w:val="000C66B4"/>
    <w:rsid w:val="000D1500"/>
    <w:rsid w:val="000D25A1"/>
    <w:rsid w:val="000D2F02"/>
    <w:rsid w:val="000D580C"/>
    <w:rsid w:val="000E23BE"/>
    <w:rsid w:val="000E3EF9"/>
    <w:rsid w:val="000E6A1F"/>
    <w:rsid w:val="000E7DA0"/>
    <w:rsid w:val="000F3FEA"/>
    <w:rsid w:val="000F4DC1"/>
    <w:rsid w:val="000F689A"/>
    <w:rsid w:val="00104A31"/>
    <w:rsid w:val="00105577"/>
    <w:rsid w:val="00107157"/>
    <w:rsid w:val="0010783B"/>
    <w:rsid w:val="00112250"/>
    <w:rsid w:val="00121817"/>
    <w:rsid w:val="001240F8"/>
    <w:rsid w:val="0012570C"/>
    <w:rsid w:val="0012607E"/>
    <w:rsid w:val="00127B8F"/>
    <w:rsid w:val="00130442"/>
    <w:rsid w:val="00130450"/>
    <w:rsid w:val="00135B83"/>
    <w:rsid w:val="00136524"/>
    <w:rsid w:val="00136B50"/>
    <w:rsid w:val="00136F91"/>
    <w:rsid w:val="00146FAA"/>
    <w:rsid w:val="00147693"/>
    <w:rsid w:val="00147CD4"/>
    <w:rsid w:val="00153596"/>
    <w:rsid w:val="00153DAE"/>
    <w:rsid w:val="0016518C"/>
    <w:rsid w:val="00166514"/>
    <w:rsid w:val="00167E3A"/>
    <w:rsid w:val="001707C5"/>
    <w:rsid w:val="001731F8"/>
    <w:rsid w:val="00173213"/>
    <w:rsid w:val="00173DE2"/>
    <w:rsid w:val="00177F07"/>
    <w:rsid w:val="001815B9"/>
    <w:rsid w:val="001818A1"/>
    <w:rsid w:val="0018417F"/>
    <w:rsid w:val="00184FE3"/>
    <w:rsid w:val="001863B9"/>
    <w:rsid w:val="00186AA6"/>
    <w:rsid w:val="00190661"/>
    <w:rsid w:val="0019163F"/>
    <w:rsid w:val="00192E60"/>
    <w:rsid w:val="0019343C"/>
    <w:rsid w:val="00193CFB"/>
    <w:rsid w:val="00194151"/>
    <w:rsid w:val="00197464"/>
    <w:rsid w:val="00197AB0"/>
    <w:rsid w:val="00197BBC"/>
    <w:rsid w:val="001A0050"/>
    <w:rsid w:val="001A0055"/>
    <w:rsid w:val="001A6B31"/>
    <w:rsid w:val="001A70C5"/>
    <w:rsid w:val="001B0F0C"/>
    <w:rsid w:val="001B1025"/>
    <w:rsid w:val="001B158B"/>
    <w:rsid w:val="001B169C"/>
    <w:rsid w:val="001B16E3"/>
    <w:rsid w:val="001B3F86"/>
    <w:rsid w:val="001B6F61"/>
    <w:rsid w:val="001B7FD2"/>
    <w:rsid w:val="001C2D3D"/>
    <w:rsid w:val="001C64A0"/>
    <w:rsid w:val="001D408C"/>
    <w:rsid w:val="001D4A58"/>
    <w:rsid w:val="001D6B17"/>
    <w:rsid w:val="001E1BE1"/>
    <w:rsid w:val="001E2022"/>
    <w:rsid w:val="001E31E8"/>
    <w:rsid w:val="001E3467"/>
    <w:rsid w:val="001E592C"/>
    <w:rsid w:val="001E76D6"/>
    <w:rsid w:val="001E7782"/>
    <w:rsid w:val="001F47EE"/>
    <w:rsid w:val="00203075"/>
    <w:rsid w:val="0020364F"/>
    <w:rsid w:val="00203D1C"/>
    <w:rsid w:val="002053F0"/>
    <w:rsid w:val="00210EF1"/>
    <w:rsid w:val="002117C8"/>
    <w:rsid w:val="00212422"/>
    <w:rsid w:val="00213306"/>
    <w:rsid w:val="00215708"/>
    <w:rsid w:val="002229EF"/>
    <w:rsid w:val="0022333D"/>
    <w:rsid w:val="00224920"/>
    <w:rsid w:val="00226021"/>
    <w:rsid w:val="002276FA"/>
    <w:rsid w:val="002347C5"/>
    <w:rsid w:val="00236645"/>
    <w:rsid w:val="002374A7"/>
    <w:rsid w:val="00237A39"/>
    <w:rsid w:val="00237D13"/>
    <w:rsid w:val="00237D86"/>
    <w:rsid w:val="00243867"/>
    <w:rsid w:val="00244DD6"/>
    <w:rsid w:val="00245348"/>
    <w:rsid w:val="0024546B"/>
    <w:rsid w:val="00246998"/>
    <w:rsid w:val="00246F0D"/>
    <w:rsid w:val="002554FC"/>
    <w:rsid w:val="00256C02"/>
    <w:rsid w:val="00261759"/>
    <w:rsid w:val="00264D9D"/>
    <w:rsid w:val="002650B7"/>
    <w:rsid w:val="00265572"/>
    <w:rsid w:val="00265CF6"/>
    <w:rsid w:val="0026647E"/>
    <w:rsid w:val="00266644"/>
    <w:rsid w:val="002666CA"/>
    <w:rsid w:val="00273E00"/>
    <w:rsid w:val="0027655A"/>
    <w:rsid w:val="00276EC2"/>
    <w:rsid w:val="0027744B"/>
    <w:rsid w:val="00277606"/>
    <w:rsid w:val="0028287E"/>
    <w:rsid w:val="00283390"/>
    <w:rsid w:val="002838D1"/>
    <w:rsid w:val="00287C3F"/>
    <w:rsid w:val="0029380A"/>
    <w:rsid w:val="00293E12"/>
    <w:rsid w:val="002962A9"/>
    <w:rsid w:val="002A225A"/>
    <w:rsid w:val="002A59FE"/>
    <w:rsid w:val="002B1C36"/>
    <w:rsid w:val="002B2D9C"/>
    <w:rsid w:val="002B3E4C"/>
    <w:rsid w:val="002B4750"/>
    <w:rsid w:val="002B68A3"/>
    <w:rsid w:val="002C0475"/>
    <w:rsid w:val="002C0596"/>
    <w:rsid w:val="002C23AC"/>
    <w:rsid w:val="002C39BB"/>
    <w:rsid w:val="002C70AC"/>
    <w:rsid w:val="002D1646"/>
    <w:rsid w:val="002D2F2A"/>
    <w:rsid w:val="002E1D7F"/>
    <w:rsid w:val="002E7C29"/>
    <w:rsid w:val="002F0861"/>
    <w:rsid w:val="002F0DF3"/>
    <w:rsid w:val="002F244F"/>
    <w:rsid w:val="002F4E9E"/>
    <w:rsid w:val="002F4FAD"/>
    <w:rsid w:val="002F4FC4"/>
    <w:rsid w:val="002F630E"/>
    <w:rsid w:val="002F77E4"/>
    <w:rsid w:val="00300792"/>
    <w:rsid w:val="003010BE"/>
    <w:rsid w:val="00301C0F"/>
    <w:rsid w:val="00304AF8"/>
    <w:rsid w:val="00307116"/>
    <w:rsid w:val="003107BA"/>
    <w:rsid w:val="00311149"/>
    <w:rsid w:val="00313ECD"/>
    <w:rsid w:val="0031554A"/>
    <w:rsid w:val="003161A3"/>
    <w:rsid w:val="0032122F"/>
    <w:rsid w:val="00321D09"/>
    <w:rsid w:val="0032263F"/>
    <w:rsid w:val="00324814"/>
    <w:rsid w:val="003277F4"/>
    <w:rsid w:val="00327C16"/>
    <w:rsid w:val="00330A23"/>
    <w:rsid w:val="003312B8"/>
    <w:rsid w:val="00332058"/>
    <w:rsid w:val="00332DC3"/>
    <w:rsid w:val="003359D4"/>
    <w:rsid w:val="003406C3"/>
    <w:rsid w:val="00342546"/>
    <w:rsid w:val="00344EEE"/>
    <w:rsid w:val="00346964"/>
    <w:rsid w:val="00353EFD"/>
    <w:rsid w:val="0035442C"/>
    <w:rsid w:val="00354900"/>
    <w:rsid w:val="00363191"/>
    <w:rsid w:val="00363A8C"/>
    <w:rsid w:val="00364508"/>
    <w:rsid w:val="00365016"/>
    <w:rsid w:val="0036522A"/>
    <w:rsid w:val="003723A7"/>
    <w:rsid w:val="00372EA1"/>
    <w:rsid w:val="003743EF"/>
    <w:rsid w:val="00374604"/>
    <w:rsid w:val="00374A6F"/>
    <w:rsid w:val="00376719"/>
    <w:rsid w:val="00377658"/>
    <w:rsid w:val="00384241"/>
    <w:rsid w:val="003850C9"/>
    <w:rsid w:val="00385BC1"/>
    <w:rsid w:val="00386777"/>
    <w:rsid w:val="00391238"/>
    <w:rsid w:val="003978AC"/>
    <w:rsid w:val="00397C56"/>
    <w:rsid w:val="003A481D"/>
    <w:rsid w:val="003A6668"/>
    <w:rsid w:val="003B03C4"/>
    <w:rsid w:val="003B2E72"/>
    <w:rsid w:val="003B6B3B"/>
    <w:rsid w:val="003B6F2E"/>
    <w:rsid w:val="003B76F9"/>
    <w:rsid w:val="003C151D"/>
    <w:rsid w:val="003C2CA0"/>
    <w:rsid w:val="003C32F2"/>
    <w:rsid w:val="003C40D8"/>
    <w:rsid w:val="003C42A2"/>
    <w:rsid w:val="003C4653"/>
    <w:rsid w:val="003C5523"/>
    <w:rsid w:val="003C5AAE"/>
    <w:rsid w:val="003C669F"/>
    <w:rsid w:val="003C67E8"/>
    <w:rsid w:val="003C6936"/>
    <w:rsid w:val="003C7904"/>
    <w:rsid w:val="003D16D1"/>
    <w:rsid w:val="003D350F"/>
    <w:rsid w:val="003D430A"/>
    <w:rsid w:val="003D4BE0"/>
    <w:rsid w:val="003E513A"/>
    <w:rsid w:val="003F0B1D"/>
    <w:rsid w:val="003F4CEC"/>
    <w:rsid w:val="003F5148"/>
    <w:rsid w:val="003F6E2E"/>
    <w:rsid w:val="004004ED"/>
    <w:rsid w:val="004012E6"/>
    <w:rsid w:val="004032AF"/>
    <w:rsid w:val="00403BD0"/>
    <w:rsid w:val="0040745F"/>
    <w:rsid w:val="0041026B"/>
    <w:rsid w:val="00411BC3"/>
    <w:rsid w:val="00420238"/>
    <w:rsid w:val="0042090D"/>
    <w:rsid w:val="0042667D"/>
    <w:rsid w:val="004271BF"/>
    <w:rsid w:val="004323E9"/>
    <w:rsid w:val="00433576"/>
    <w:rsid w:val="00434F8F"/>
    <w:rsid w:val="00437A54"/>
    <w:rsid w:val="00442982"/>
    <w:rsid w:val="00444057"/>
    <w:rsid w:val="00454875"/>
    <w:rsid w:val="004579E2"/>
    <w:rsid w:val="00461791"/>
    <w:rsid w:val="00461D24"/>
    <w:rsid w:val="004627EE"/>
    <w:rsid w:val="00463682"/>
    <w:rsid w:val="00467F08"/>
    <w:rsid w:val="004700D2"/>
    <w:rsid w:val="00470398"/>
    <w:rsid w:val="00471F95"/>
    <w:rsid w:val="00472AEB"/>
    <w:rsid w:val="00473B81"/>
    <w:rsid w:val="00492E39"/>
    <w:rsid w:val="00494381"/>
    <w:rsid w:val="00496FE1"/>
    <w:rsid w:val="0049746F"/>
    <w:rsid w:val="00497D69"/>
    <w:rsid w:val="004A046C"/>
    <w:rsid w:val="004A0733"/>
    <w:rsid w:val="004A2B7B"/>
    <w:rsid w:val="004A3BED"/>
    <w:rsid w:val="004A4EBA"/>
    <w:rsid w:val="004A5E66"/>
    <w:rsid w:val="004B040E"/>
    <w:rsid w:val="004B2129"/>
    <w:rsid w:val="004B2B2F"/>
    <w:rsid w:val="004B446B"/>
    <w:rsid w:val="004B5939"/>
    <w:rsid w:val="004B59CE"/>
    <w:rsid w:val="004B6782"/>
    <w:rsid w:val="004B6CA0"/>
    <w:rsid w:val="004B7C93"/>
    <w:rsid w:val="004C04E8"/>
    <w:rsid w:val="004C2181"/>
    <w:rsid w:val="004C480A"/>
    <w:rsid w:val="004C4A72"/>
    <w:rsid w:val="004C73D6"/>
    <w:rsid w:val="004D0289"/>
    <w:rsid w:val="004D16B4"/>
    <w:rsid w:val="004D1D78"/>
    <w:rsid w:val="004D4E88"/>
    <w:rsid w:val="004E12F6"/>
    <w:rsid w:val="004E34E8"/>
    <w:rsid w:val="004E6576"/>
    <w:rsid w:val="004E7384"/>
    <w:rsid w:val="004F0125"/>
    <w:rsid w:val="004F05F1"/>
    <w:rsid w:val="004F1770"/>
    <w:rsid w:val="004F23B2"/>
    <w:rsid w:val="004F3244"/>
    <w:rsid w:val="004F4672"/>
    <w:rsid w:val="004F4ECF"/>
    <w:rsid w:val="004F6A42"/>
    <w:rsid w:val="004F72DA"/>
    <w:rsid w:val="00502CA3"/>
    <w:rsid w:val="00505245"/>
    <w:rsid w:val="00505526"/>
    <w:rsid w:val="00506B1C"/>
    <w:rsid w:val="005100AF"/>
    <w:rsid w:val="005112DC"/>
    <w:rsid w:val="00512BA7"/>
    <w:rsid w:val="00512D22"/>
    <w:rsid w:val="00512F05"/>
    <w:rsid w:val="005131FF"/>
    <w:rsid w:val="005153F9"/>
    <w:rsid w:val="00517455"/>
    <w:rsid w:val="00517D89"/>
    <w:rsid w:val="0052083F"/>
    <w:rsid w:val="00520879"/>
    <w:rsid w:val="00520C15"/>
    <w:rsid w:val="00521DB0"/>
    <w:rsid w:val="0052277C"/>
    <w:rsid w:val="00522CB6"/>
    <w:rsid w:val="005230F4"/>
    <w:rsid w:val="005234A2"/>
    <w:rsid w:val="005259DB"/>
    <w:rsid w:val="005262AF"/>
    <w:rsid w:val="0052632D"/>
    <w:rsid w:val="005326CC"/>
    <w:rsid w:val="00532FCB"/>
    <w:rsid w:val="00534547"/>
    <w:rsid w:val="00535464"/>
    <w:rsid w:val="0053549F"/>
    <w:rsid w:val="00535EA9"/>
    <w:rsid w:val="00541C1D"/>
    <w:rsid w:val="00545A76"/>
    <w:rsid w:val="00545AA0"/>
    <w:rsid w:val="00546FA4"/>
    <w:rsid w:val="00547B02"/>
    <w:rsid w:val="00550118"/>
    <w:rsid w:val="005520F1"/>
    <w:rsid w:val="00553F6E"/>
    <w:rsid w:val="00554394"/>
    <w:rsid w:val="00555D14"/>
    <w:rsid w:val="00557407"/>
    <w:rsid w:val="00561102"/>
    <w:rsid w:val="00562294"/>
    <w:rsid w:val="00563647"/>
    <w:rsid w:val="00565335"/>
    <w:rsid w:val="00565E7D"/>
    <w:rsid w:val="005669E5"/>
    <w:rsid w:val="005677A6"/>
    <w:rsid w:val="00570F58"/>
    <w:rsid w:val="00572705"/>
    <w:rsid w:val="00572C34"/>
    <w:rsid w:val="00573834"/>
    <w:rsid w:val="00574941"/>
    <w:rsid w:val="00575132"/>
    <w:rsid w:val="0057541E"/>
    <w:rsid w:val="00577DCF"/>
    <w:rsid w:val="005801DB"/>
    <w:rsid w:val="005804B1"/>
    <w:rsid w:val="00580B9A"/>
    <w:rsid w:val="00582FF7"/>
    <w:rsid w:val="005839B4"/>
    <w:rsid w:val="00583A04"/>
    <w:rsid w:val="005845DE"/>
    <w:rsid w:val="00585636"/>
    <w:rsid w:val="00585CCF"/>
    <w:rsid w:val="005864E6"/>
    <w:rsid w:val="005916D9"/>
    <w:rsid w:val="00591929"/>
    <w:rsid w:val="005928E2"/>
    <w:rsid w:val="00593F13"/>
    <w:rsid w:val="00594622"/>
    <w:rsid w:val="005955F5"/>
    <w:rsid w:val="00595B81"/>
    <w:rsid w:val="00596D9B"/>
    <w:rsid w:val="00597A07"/>
    <w:rsid w:val="005A02B5"/>
    <w:rsid w:val="005A07C0"/>
    <w:rsid w:val="005A1E2C"/>
    <w:rsid w:val="005C0910"/>
    <w:rsid w:val="005C4E0E"/>
    <w:rsid w:val="005C5E5A"/>
    <w:rsid w:val="005C6938"/>
    <w:rsid w:val="005C6A23"/>
    <w:rsid w:val="005D019E"/>
    <w:rsid w:val="005D06DC"/>
    <w:rsid w:val="005D0C03"/>
    <w:rsid w:val="005D388D"/>
    <w:rsid w:val="005D3D28"/>
    <w:rsid w:val="005D4DB3"/>
    <w:rsid w:val="005D53C0"/>
    <w:rsid w:val="005E08C8"/>
    <w:rsid w:val="005E4501"/>
    <w:rsid w:val="005E4809"/>
    <w:rsid w:val="005E554B"/>
    <w:rsid w:val="005F2629"/>
    <w:rsid w:val="005F272E"/>
    <w:rsid w:val="005F53E3"/>
    <w:rsid w:val="005F5CC6"/>
    <w:rsid w:val="005F64A5"/>
    <w:rsid w:val="005F6CC5"/>
    <w:rsid w:val="005F6DB2"/>
    <w:rsid w:val="005F734B"/>
    <w:rsid w:val="00600D47"/>
    <w:rsid w:val="00601133"/>
    <w:rsid w:val="00601597"/>
    <w:rsid w:val="00602C3F"/>
    <w:rsid w:val="00603337"/>
    <w:rsid w:val="00606BBB"/>
    <w:rsid w:val="006106F8"/>
    <w:rsid w:val="0061149C"/>
    <w:rsid w:val="0061372C"/>
    <w:rsid w:val="00615226"/>
    <w:rsid w:val="00616002"/>
    <w:rsid w:val="00616276"/>
    <w:rsid w:val="00620B93"/>
    <w:rsid w:val="00620CDD"/>
    <w:rsid w:val="00621C14"/>
    <w:rsid w:val="00626219"/>
    <w:rsid w:val="00626F33"/>
    <w:rsid w:val="00627DF1"/>
    <w:rsid w:val="00630DFB"/>
    <w:rsid w:val="00632161"/>
    <w:rsid w:val="00634CE5"/>
    <w:rsid w:val="00636919"/>
    <w:rsid w:val="00637163"/>
    <w:rsid w:val="00637EC9"/>
    <w:rsid w:val="00643EB8"/>
    <w:rsid w:val="00644880"/>
    <w:rsid w:val="00645838"/>
    <w:rsid w:val="00646AFC"/>
    <w:rsid w:val="0065253D"/>
    <w:rsid w:val="00654888"/>
    <w:rsid w:val="00655B25"/>
    <w:rsid w:val="00660D1C"/>
    <w:rsid w:val="006621DB"/>
    <w:rsid w:val="00662DCB"/>
    <w:rsid w:val="006647E9"/>
    <w:rsid w:val="006657E4"/>
    <w:rsid w:val="00666F61"/>
    <w:rsid w:val="00667D7A"/>
    <w:rsid w:val="00673DAC"/>
    <w:rsid w:val="0067457C"/>
    <w:rsid w:val="00674B8C"/>
    <w:rsid w:val="00675787"/>
    <w:rsid w:val="00676358"/>
    <w:rsid w:val="006804F4"/>
    <w:rsid w:val="00681040"/>
    <w:rsid w:val="00681DA8"/>
    <w:rsid w:val="00681E92"/>
    <w:rsid w:val="006823A1"/>
    <w:rsid w:val="00683CE9"/>
    <w:rsid w:val="00684900"/>
    <w:rsid w:val="00686ABE"/>
    <w:rsid w:val="00690B98"/>
    <w:rsid w:val="00693ECA"/>
    <w:rsid w:val="0069549A"/>
    <w:rsid w:val="00697F09"/>
    <w:rsid w:val="00697FF3"/>
    <w:rsid w:val="006B5180"/>
    <w:rsid w:val="006C0003"/>
    <w:rsid w:val="006C3507"/>
    <w:rsid w:val="006C364F"/>
    <w:rsid w:val="006C3E95"/>
    <w:rsid w:val="006C47CB"/>
    <w:rsid w:val="006C5CA2"/>
    <w:rsid w:val="006C78D7"/>
    <w:rsid w:val="006C7CDF"/>
    <w:rsid w:val="006D1979"/>
    <w:rsid w:val="006D35C9"/>
    <w:rsid w:val="006D547D"/>
    <w:rsid w:val="006E0CF0"/>
    <w:rsid w:val="006E57B8"/>
    <w:rsid w:val="006E7EA1"/>
    <w:rsid w:val="006F0F60"/>
    <w:rsid w:val="006F3380"/>
    <w:rsid w:val="006F498A"/>
    <w:rsid w:val="006F5CCC"/>
    <w:rsid w:val="006F6A56"/>
    <w:rsid w:val="006F6E52"/>
    <w:rsid w:val="006F7537"/>
    <w:rsid w:val="007022C5"/>
    <w:rsid w:val="007025E4"/>
    <w:rsid w:val="00702C56"/>
    <w:rsid w:val="00705205"/>
    <w:rsid w:val="00707DE3"/>
    <w:rsid w:val="007112E6"/>
    <w:rsid w:val="0071250B"/>
    <w:rsid w:val="00713AAB"/>
    <w:rsid w:val="00717B11"/>
    <w:rsid w:val="00717CF7"/>
    <w:rsid w:val="007208EA"/>
    <w:rsid w:val="00722A3E"/>
    <w:rsid w:val="0072548B"/>
    <w:rsid w:val="007270E6"/>
    <w:rsid w:val="007305BD"/>
    <w:rsid w:val="007307F0"/>
    <w:rsid w:val="007335C8"/>
    <w:rsid w:val="0073537B"/>
    <w:rsid w:val="007407EC"/>
    <w:rsid w:val="00740EB9"/>
    <w:rsid w:val="007414E0"/>
    <w:rsid w:val="007438F0"/>
    <w:rsid w:val="00743C7A"/>
    <w:rsid w:val="0074576F"/>
    <w:rsid w:val="007461FE"/>
    <w:rsid w:val="00747E87"/>
    <w:rsid w:val="0075034E"/>
    <w:rsid w:val="00754B7F"/>
    <w:rsid w:val="00754EB3"/>
    <w:rsid w:val="00756FF6"/>
    <w:rsid w:val="0076127E"/>
    <w:rsid w:val="00762AC2"/>
    <w:rsid w:val="00767259"/>
    <w:rsid w:val="007672F5"/>
    <w:rsid w:val="00767CB0"/>
    <w:rsid w:val="00771B2E"/>
    <w:rsid w:val="0077362D"/>
    <w:rsid w:val="007736D6"/>
    <w:rsid w:val="0077705E"/>
    <w:rsid w:val="00780689"/>
    <w:rsid w:val="007811FF"/>
    <w:rsid w:val="0078123D"/>
    <w:rsid w:val="00782A23"/>
    <w:rsid w:val="00783A50"/>
    <w:rsid w:val="00786223"/>
    <w:rsid w:val="0078745E"/>
    <w:rsid w:val="007874F1"/>
    <w:rsid w:val="00790E3D"/>
    <w:rsid w:val="007A01C1"/>
    <w:rsid w:val="007A0998"/>
    <w:rsid w:val="007A1EBD"/>
    <w:rsid w:val="007A4075"/>
    <w:rsid w:val="007A4156"/>
    <w:rsid w:val="007A51EF"/>
    <w:rsid w:val="007A5235"/>
    <w:rsid w:val="007B0AB1"/>
    <w:rsid w:val="007B1656"/>
    <w:rsid w:val="007B4310"/>
    <w:rsid w:val="007B5575"/>
    <w:rsid w:val="007B68E6"/>
    <w:rsid w:val="007C11ED"/>
    <w:rsid w:val="007C29E3"/>
    <w:rsid w:val="007C41E2"/>
    <w:rsid w:val="007C5268"/>
    <w:rsid w:val="007C70B4"/>
    <w:rsid w:val="007C776B"/>
    <w:rsid w:val="007D358B"/>
    <w:rsid w:val="007D4690"/>
    <w:rsid w:val="007D6662"/>
    <w:rsid w:val="007D684E"/>
    <w:rsid w:val="007D6F08"/>
    <w:rsid w:val="007D7204"/>
    <w:rsid w:val="007E0986"/>
    <w:rsid w:val="007E166D"/>
    <w:rsid w:val="007E18A9"/>
    <w:rsid w:val="007E2548"/>
    <w:rsid w:val="007E354A"/>
    <w:rsid w:val="007E4047"/>
    <w:rsid w:val="007E485B"/>
    <w:rsid w:val="007E5F60"/>
    <w:rsid w:val="007E7B76"/>
    <w:rsid w:val="007F1D13"/>
    <w:rsid w:val="007F34A8"/>
    <w:rsid w:val="007F4D74"/>
    <w:rsid w:val="007F50F4"/>
    <w:rsid w:val="007F6DF9"/>
    <w:rsid w:val="0080309F"/>
    <w:rsid w:val="00804135"/>
    <w:rsid w:val="008060D5"/>
    <w:rsid w:val="00810980"/>
    <w:rsid w:val="00811048"/>
    <w:rsid w:val="0081272A"/>
    <w:rsid w:val="00814896"/>
    <w:rsid w:val="00816537"/>
    <w:rsid w:val="008167C1"/>
    <w:rsid w:val="00816B85"/>
    <w:rsid w:val="00816D48"/>
    <w:rsid w:val="00830939"/>
    <w:rsid w:val="008350BB"/>
    <w:rsid w:val="00837129"/>
    <w:rsid w:val="00837702"/>
    <w:rsid w:val="00841A68"/>
    <w:rsid w:val="008423E2"/>
    <w:rsid w:val="00843ED6"/>
    <w:rsid w:val="00845EFA"/>
    <w:rsid w:val="0084653C"/>
    <w:rsid w:val="0084731E"/>
    <w:rsid w:val="00851E32"/>
    <w:rsid w:val="00851FB8"/>
    <w:rsid w:val="0085365D"/>
    <w:rsid w:val="00853832"/>
    <w:rsid w:val="008569BD"/>
    <w:rsid w:val="00857E0A"/>
    <w:rsid w:val="00860011"/>
    <w:rsid w:val="008605FA"/>
    <w:rsid w:val="008606F0"/>
    <w:rsid w:val="008612A2"/>
    <w:rsid w:val="00861691"/>
    <w:rsid w:val="00861E38"/>
    <w:rsid w:val="00862C20"/>
    <w:rsid w:val="008631EC"/>
    <w:rsid w:val="00866ECF"/>
    <w:rsid w:val="00870993"/>
    <w:rsid w:val="00871654"/>
    <w:rsid w:val="0087424D"/>
    <w:rsid w:val="00875FC6"/>
    <w:rsid w:val="00882F93"/>
    <w:rsid w:val="00883485"/>
    <w:rsid w:val="008867F3"/>
    <w:rsid w:val="00887AD1"/>
    <w:rsid w:val="008916E6"/>
    <w:rsid w:val="0089208E"/>
    <w:rsid w:val="008924AE"/>
    <w:rsid w:val="00896B3D"/>
    <w:rsid w:val="008A264A"/>
    <w:rsid w:val="008A2A67"/>
    <w:rsid w:val="008A4E33"/>
    <w:rsid w:val="008A5A97"/>
    <w:rsid w:val="008B1123"/>
    <w:rsid w:val="008B1A10"/>
    <w:rsid w:val="008B4DF7"/>
    <w:rsid w:val="008B5148"/>
    <w:rsid w:val="008B62B2"/>
    <w:rsid w:val="008B6BE1"/>
    <w:rsid w:val="008C0C3D"/>
    <w:rsid w:val="008C5F5B"/>
    <w:rsid w:val="008D56C8"/>
    <w:rsid w:val="008D5AE2"/>
    <w:rsid w:val="008D6E65"/>
    <w:rsid w:val="008D6FF3"/>
    <w:rsid w:val="008E03BD"/>
    <w:rsid w:val="008E147E"/>
    <w:rsid w:val="008E2AA7"/>
    <w:rsid w:val="008E2CAA"/>
    <w:rsid w:val="008E5461"/>
    <w:rsid w:val="008E6196"/>
    <w:rsid w:val="008F0B05"/>
    <w:rsid w:val="008F69F1"/>
    <w:rsid w:val="00901E72"/>
    <w:rsid w:val="00901E77"/>
    <w:rsid w:val="009029A2"/>
    <w:rsid w:val="00903DC0"/>
    <w:rsid w:val="00904BE1"/>
    <w:rsid w:val="00906627"/>
    <w:rsid w:val="00906D8C"/>
    <w:rsid w:val="00907432"/>
    <w:rsid w:val="009079CC"/>
    <w:rsid w:val="009117C0"/>
    <w:rsid w:val="00914A5F"/>
    <w:rsid w:val="00914C7B"/>
    <w:rsid w:val="00917115"/>
    <w:rsid w:val="0092124B"/>
    <w:rsid w:val="0092343D"/>
    <w:rsid w:val="00923B16"/>
    <w:rsid w:val="00925852"/>
    <w:rsid w:val="009338D0"/>
    <w:rsid w:val="00934E64"/>
    <w:rsid w:val="009364F5"/>
    <w:rsid w:val="009367DD"/>
    <w:rsid w:val="00936AB2"/>
    <w:rsid w:val="00937168"/>
    <w:rsid w:val="00937F39"/>
    <w:rsid w:val="00941C6B"/>
    <w:rsid w:val="00944C62"/>
    <w:rsid w:val="00947612"/>
    <w:rsid w:val="009514AB"/>
    <w:rsid w:val="0095194B"/>
    <w:rsid w:val="00952894"/>
    <w:rsid w:val="00954FD6"/>
    <w:rsid w:val="009552DB"/>
    <w:rsid w:val="009569A8"/>
    <w:rsid w:val="009601DB"/>
    <w:rsid w:val="00960241"/>
    <w:rsid w:val="00961647"/>
    <w:rsid w:val="009653C0"/>
    <w:rsid w:val="00965D01"/>
    <w:rsid w:val="009743B0"/>
    <w:rsid w:val="009765F6"/>
    <w:rsid w:val="009766C7"/>
    <w:rsid w:val="00977953"/>
    <w:rsid w:val="00977D2C"/>
    <w:rsid w:val="0098021F"/>
    <w:rsid w:val="009803D5"/>
    <w:rsid w:val="00981373"/>
    <w:rsid w:val="00991301"/>
    <w:rsid w:val="009916EA"/>
    <w:rsid w:val="0099330E"/>
    <w:rsid w:val="00993D79"/>
    <w:rsid w:val="0099404D"/>
    <w:rsid w:val="00994565"/>
    <w:rsid w:val="009A118C"/>
    <w:rsid w:val="009B001E"/>
    <w:rsid w:val="009B0629"/>
    <w:rsid w:val="009B2945"/>
    <w:rsid w:val="009B3374"/>
    <w:rsid w:val="009B3E2A"/>
    <w:rsid w:val="009B5330"/>
    <w:rsid w:val="009B7097"/>
    <w:rsid w:val="009C0281"/>
    <w:rsid w:val="009C174E"/>
    <w:rsid w:val="009C22B1"/>
    <w:rsid w:val="009C2EF8"/>
    <w:rsid w:val="009C42DD"/>
    <w:rsid w:val="009C53A3"/>
    <w:rsid w:val="009C5B23"/>
    <w:rsid w:val="009D01CA"/>
    <w:rsid w:val="009D0BEF"/>
    <w:rsid w:val="009D0FC2"/>
    <w:rsid w:val="009D145F"/>
    <w:rsid w:val="009D1C6F"/>
    <w:rsid w:val="009D25AF"/>
    <w:rsid w:val="009D35ED"/>
    <w:rsid w:val="009D475C"/>
    <w:rsid w:val="009D6553"/>
    <w:rsid w:val="009D793D"/>
    <w:rsid w:val="009F266A"/>
    <w:rsid w:val="009F4BA1"/>
    <w:rsid w:val="00A01153"/>
    <w:rsid w:val="00A017C4"/>
    <w:rsid w:val="00A027C2"/>
    <w:rsid w:val="00A0455C"/>
    <w:rsid w:val="00A04B8E"/>
    <w:rsid w:val="00A07FE6"/>
    <w:rsid w:val="00A102A7"/>
    <w:rsid w:val="00A1187D"/>
    <w:rsid w:val="00A12887"/>
    <w:rsid w:val="00A131C7"/>
    <w:rsid w:val="00A14DB8"/>
    <w:rsid w:val="00A16B86"/>
    <w:rsid w:val="00A17107"/>
    <w:rsid w:val="00A24B90"/>
    <w:rsid w:val="00A27BC3"/>
    <w:rsid w:val="00A27BD6"/>
    <w:rsid w:val="00A27FD8"/>
    <w:rsid w:val="00A31FE5"/>
    <w:rsid w:val="00A32ACC"/>
    <w:rsid w:val="00A365AA"/>
    <w:rsid w:val="00A3684E"/>
    <w:rsid w:val="00A40E93"/>
    <w:rsid w:val="00A415EE"/>
    <w:rsid w:val="00A416E0"/>
    <w:rsid w:val="00A43325"/>
    <w:rsid w:val="00A4339B"/>
    <w:rsid w:val="00A44659"/>
    <w:rsid w:val="00A4648A"/>
    <w:rsid w:val="00A465D0"/>
    <w:rsid w:val="00A55DFB"/>
    <w:rsid w:val="00A64DBF"/>
    <w:rsid w:val="00A652F9"/>
    <w:rsid w:val="00A713A4"/>
    <w:rsid w:val="00A73A89"/>
    <w:rsid w:val="00A75464"/>
    <w:rsid w:val="00A75948"/>
    <w:rsid w:val="00A759DC"/>
    <w:rsid w:val="00A7692D"/>
    <w:rsid w:val="00A83754"/>
    <w:rsid w:val="00A85E0A"/>
    <w:rsid w:val="00A861A8"/>
    <w:rsid w:val="00A90B81"/>
    <w:rsid w:val="00A90C67"/>
    <w:rsid w:val="00A935CD"/>
    <w:rsid w:val="00AA0F8E"/>
    <w:rsid w:val="00AA30AA"/>
    <w:rsid w:val="00AA5175"/>
    <w:rsid w:val="00AA6697"/>
    <w:rsid w:val="00AB1BED"/>
    <w:rsid w:val="00AB2042"/>
    <w:rsid w:val="00AB464F"/>
    <w:rsid w:val="00AB51F5"/>
    <w:rsid w:val="00AB53B2"/>
    <w:rsid w:val="00AB696E"/>
    <w:rsid w:val="00AC1C1F"/>
    <w:rsid w:val="00AC2057"/>
    <w:rsid w:val="00AC4EB3"/>
    <w:rsid w:val="00AD2E0E"/>
    <w:rsid w:val="00AD730F"/>
    <w:rsid w:val="00AE0637"/>
    <w:rsid w:val="00AE09C4"/>
    <w:rsid w:val="00AE0EAD"/>
    <w:rsid w:val="00AF1319"/>
    <w:rsid w:val="00AF4E04"/>
    <w:rsid w:val="00AF4F42"/>
    <w:rsid w:val="00AF5147"/>
    <w:rsid w:val="00AF581A"/>
    <w:rsid w:val="00B0611A"/>
    <w:rsid w:val="00B06FEE"/>
    <w:rsid w:val="00B125F4"/>
    <w:rsid w:val="00B14803"/>
    <w:rsid w:val="00B14D6E"/>
    <w:rsid w:val="00B17AA7"/>
    <w:rsid w:val="00B20088"/>
    <w:rsid w:val="00B21BBF"/>
    <w:rsid w:val="00B22C84"/>
    <w:rsid w:val="00B24249"/>
    <w:rsid w:val="00B25B03"/>
    <w:rsid w:val="00B26400"/>
    <w:rsid w:val="00B2735B"/>
    <w:rsid w:val="00B34437"/>
    <w:rsid w:val="00B35C9F"/>
    <w:rsid w:val="00B36E10"/>
    <w:rsid w:val="00B413FD"/>
    <w:rsid w:val="00B434C1"/>
    <w:rsid w:val="00B43941"/>
    <w:rsid w:val="00B5025D"/>
    <w:rsid w:val="00B516B9"/>
    <w:rsid w:val="00B51B4C"/>
    <w:rsid w:val="00B524A3"/>
    <w:rsid w:val="00B53D2A"/>
    <w:rsid w:val="00B55224"/>
    <w:rsid w:val="00B566CE"/>
    <w:rsid w:val="00B56B5B"/>
    <w:rsid w:val="00B6118C"/>
    <w:rsid w:val="00B612FD"/>
    <w:rsid w:val="00B619E1"/>
    <w:rsid w:val="00B62B27"/>
    <w:rsid w:val="00B65668"/>
    <w:rsid w:val="00B70560"/>
    <w:rsid w:val="00B70656"/>
    <w:rsid w:val="00B72823"/>
    <w:rsid w:val="00B74B33"/>
    <w:rsid w:val="00B74BE9"/>
    <w:rsid w:val="00B75017"/>
    <w:rsid w:val="00B76218"/>
    <w:rsid w:val="00B76F96"/>
    <w:rsid w:val="00B834A2"/>
    <w:rsid w:val="00B85D9F"/>
    <w:rsid w:val="00B87C25"/>
    <w:rsid w:val="00B87C98"/>
    <w:rsid w:val="00B926E4"/>
    <w:rsid w:val="00B93DB7"/>
    <w:rsid w:val="00B944D4"/>
    <w:rsid w:val="00B94D16"/>
    <w:rsid w:val="00B96CF0"/>
    <w:rsid w:val="00BA1E1A"/>
    <w:rsid w:val="00BA296E"/>
    <w:rsid w:val="00BA4725"/>
    <w:rsid w:val="00BA6518"/>
    <w:rsid w:val="00BB02C1"/>
    <w:rsid w:val="00BB2698"/>
    <w:rsid w:val="00BB5494"/>
    <w:rsid w:val="00BB7E7A"/>
    <w:rsid w:val="00BC557D"/>
    <w:rsid w:val="00BC5708"/>
    <w:rsid w:val="00BC6B01"/>
    <w:rsid w:val="00BD28E2"/>
    <w:rsid w:val="00BD4FFF"/>
    <w:rsid w:val="00BD6736"/>
    <w:rsid w:val="00BE16FC"/>
    <w:rsid w:val="00BE3623"/>
    <w:rsid w:val="00BE3F27"/>
    <w:rsid w:val="00BF406F"/>
    <w:rsid w:val="00BF40BB"/>
    <w:rsid w:val="00BF475F"/>
    <w:rsid w:val="00C04695"/>
    <w:rsid w:val="00C04C1D"/>
    <w:rsid w:val="00C05244"/>
    <w:rsid w:val="00C1158D"/>
    <w:rsid w:val="00C11CA3"/>
    <w:rsid w:val="00C11D59"/>
    <w:rsid w:val="00C13E57"/>
    <w:rsid w:val="00C1767C"/>
    <w:rsid w:val="00C17F2E"/>
    <w:rsid w:val="00C23A2D"/>
    <w:rsid w:val="00C243AF"/>
    <w:rsid w:val="00C31EB9"/>
    <w:rsid w:val="00C33873"/>
    <w:rsid w:val="00C33BFA"/>
    <w:rsid w:val="00C33CDC"/>
    <w:rsid w:val="00C41864"/>
    <w:rsid w:val="00C44261"/>
    <w:rsid w:val="00C470D3"/>
    <w:rsid w:val="00C5010A"/>
    <w:rsid w:val="00C50992"/>
    <w:rsid w:val="00C5468E"/>
    <w:rsid w:val="00C57B0C"/>
    <w:rsid w:val="00C62FF8"/>
    <w:rsid w:val="00C63920"/>
    <w:rsid w:val="00C67615"/>
    <w:rsid w:val="00C71B9C"/>
    <w:rsid w:val="00C747B0"/>
    <w:rsid w:val="00C76A6E"/>
    <w:rsid w:val="00C77005"/>
    <w:rsid w:val="00C773CD"/>
    <w:rsid w:val="00C800A6"/>
    <w:rsid w:val="00C807DE"/>
    <w:rsid w:val="00C81160"/>
    <w:rsid w:val="00C81897"/>
    <w:rsid w:val="00C8240A"/>
    <w:rsid w:val="00C83828"/>
    <w:rsid w:val="00C91574"/>
    <w:rsid w:val="00C91785"/>
    <w:rsid w:val="00C92C10"/>
    <w:rsid w:val="00C936EC"/>
    <w:rsid w:val="00C973E8"/>
    <w:rsid w:val="00CA1C36"/>
    <w:rsid w:val="00CA3908"/>
    <w:rsid w:val="00CA52D3"/>
    <w:rsid w:val="00CA5C27"/>
    <w:rsid w:val="00CA666E"/>
    <w:rsid w:val="00CA7C31"/>
    <w:rsid w:val="00CB1BA0"/>
    <w:rsid w:val="00CB1DB1"/>
    <w:rsid w:val="00CB272D"/>
    <w:rsid w:val="00CB4540"/>
    <w:rsid w:val="00CB65D8"/>
    <w:rsid w:val="00CB7B04"/>
    <w:rsid w:val="00CC37B2"/>
    <w:rsid w:val="00CC5EFF"/>
    <w:rsid w:val="00CC63C0"/>
    <w:rsid w:val="00CC66F2"/>
    <w:rsid w:val="00CD01F3"/>
    <w:rsid w:val="00CD0C37"/>
    <w:rsid w:val="00CD2604"/>
    <w:rsid w:val="00CD2C95"/>
    <w:rsid w:val="00CD30D8"/>
    <w:rsid w:val="00CD6121"/>
    <w:rsid w:val="00CD7A69"/>
    <w:rsid w:val="00CD7B10"/>
    <w:rsid w:val="00CE42DA"/>
    <w:rsid w:val="00CE44A8"/>
    <w:rsid w:val="00CE63A8"/>
    <w:rsid w:val="00CE6B4F"/>
    <w:rsid w:val="00CE711B"/>
    <w:rsid w:val="00CF148A"/>
    <w:rsid w:val="00CF27CC"/>
    <w:rsid w:val="00CF6933"/>
    <w:rsid w:val="00D02A55"/>
    <w:rsid w:val="00D02D5E"/>
    <w:rsid w:val="00D02DCB"/>
    <w:rsid w:val="00D032A4"/>
    <w:rsid w:val="00D04ECE"/>
    <w:rsid w:val="00D064E7"/>
    <w:rsid w:val="00D11925"/>
    <w:rsid w:val="00D12C95"/>
    <w:rsid w:val="00D14410"/>
    <w:rsid w:val="00D154DD"/>
    <w:rsid w:val="00D1656E"/>
    <w:rsid w:val="00D17853"/>
    <w:rsid w:val="00D20C8E"/>
    <w:rsid w:val="00D23570"/>
    <w:rsid w:val="00D23871"/>
    <w:rsid w:val="00D25A56"/>
    <w:rsid w:val="00D26067"/>
    <w:rsid w:val="00D270F2"/>
    <w:rsid w:val="00D274A0"/>
    <w:rsid w:val="00D31058"/>
    <w:rsid w:val="00D42147"/>
    <w:rsid w:val="00D453A7"/>
    <w:rsid w:val="00D461AB"/>
    <w:rsid w:val="00D51BA8"/>
    <w:rsid w:val="00D52274"/>
    <w:rsid w:val="00D57089"/>
    <w:rsid w:val="00D573F6"/>
    <w:rsid w:val="00D5787B"/>
    <w:rsid w:val="00D622AB"/>
    <w:rsid w:val="00D63D75"/>
    <w:rsid w:val="00D64832"/>
    <w:rsid w:val="00D65204"/>
    <w:rsid w:val="00D65A69"/>
    <w:rsid w:val="00D65D2D"/>
    <w:rsid w:val="00D666C8"/>
    <w:rsid w:val="00D66CB1"/>
    <w:rsid w:val="00D7019E"/>
    <w:rsid w:val="00D73938"/>
    <w:rsid w:val="00D81E88"/>
    <w:rsid w:val="00D84E5D"/>
    <w:rsid w:val="00D8666E"/>
    <w:rsid w:val="00D86C83"/>
    <w:rsid w:val="00D9272A"/>
    <w:rsid w:val="00D93171"/>
    <w:rsid w:val="00DA2012"/>
    <w:rsid w:val="00DA289B"/>
    <w:rsid w:val="00DB4FA8"/>
    <w:rsid w:val="00DB592A"/>
    <w:rsid w:val="00DB78E4"/>
    <w:rsid w:val="00DC0A2B"/>
    <w:rsid w:val="00DC3C15"/>
    <w:rsid w:val="00DC7354"/>
    <w:rsid w:val="00DC7839"/>
    <w:rsid w:val="00DD0217"/>
    <w:rsid w:val="00DD2234"/>
    <w:rsid w:val="00DD26D0"/>
    <w:rsid w:val="00DD27F8"/>
    <w:rsid w:val="00DD5069"/>
    <w:rsid w:val="00DD510B"/>
    <w:rsid w:val="00DD5A3B"/>
    <w:rsid w:val="00DD7070"/>
    <w:rsid w:val="00DD7585"/>
    <w:rsid w:val="00DD7D64"/>
    <w:rsid w:val="00DE0D63"/>
    <w:rsid w:val="00DE0FDA"/>
    <w:rsid w:val="00DE2B2A"/>
    <w:rsid w:val="00DE6257"/>
    <w:rsid w:val="00DE65CD"/>
    <w:rsid w:val="00DE784C"/>
    <w:rsid w:val="00DF0520"/>
    <w:rsid w:val="00DF189D"/>
    <w:rsid w:val="00DF34C2"/>
    <w:rsid w:val="00DF6245"/>
    <w:rsid w:val="00DF6BF4"/>
    <w:rsid w:val="00E00AE5"/>
    <w:rsid w:val="00E0457C"/>
    <w:rsid w:val="00E06DA0"/>
    <w:rsid w:val="00E112F5"/>
    <w:rsid w:val="00E127BB"/>
    <w:rsid w:val="00E14DE8"/>
    <w:rsid w:val="00E17812"/>
    <w:rsid w:val="00E17BA2"/>
    <w:rsid w:val="00E23407"/>
    <w:rsid w:val="00E27843"/>
    <w:rsid w:val="00E313CD"/>
    <w:rsid w:val="00E31D6D"/>
    <w:rsid w:val="00E374C1"/>
    <w:rsid w:val="00E43269"/>
    <w:rsid w:val="00E432EF"/>
    <w:rsid w:val="00E43A55"/>
    <w:rsid w:val="00E44D6F"/>
    <w:rsid w:val="00E45B2F"/>
    <w:rsid w:val="00E501CB"/>
    <w:rsid w:val="00E50AA0"/>
    <w:rsid w:val="00E5197B"/>
    <w:rsid w:val="00E52D91"/>
    <w:rsid w:val="00E541BC"/>
    <w:rsid w:val="00E55FC7"/>
    <w:rsid w:val="00E56B8D"/>
    <w:rsid w:val="00E575DC"/>
    <w:rsid w:val="00E6046D"/>
    <w:rsid w:val="00E61FDC"/>
    <w:rsid w:val="00E62CBA"/>
    <w:rsid w:val="00E630D8"/>
    <w:rsid w:val="00E713FA"/>
    <w:rsid w:val="00E714BB"/>
    <w:rsid w:val="00E73F4D"/>
    <w:rsid w:val="00E74249"/>
    <w:rsid w:val="00E74D85"/>
    <w:rsid w:val="00E75692"/>
    <w:rsid w:val="00E75A54"/>
    <w:rsid w:val="00E75A97"/>
    <w:rsid w:val="00E779B0"/>
    <w:rsid w:val="00E77F98"/>
    <w:rsid w:val="00E81D31"/>
    <w:rsid w:val="00E9072D"/>
    <w:rsid w:val="00E94CEB"/>
    <w:rsid w:val="00E95FA4"/>
    <w:rsid w:val="00E96429"/>
    <w:rsid w:val="00E97F57"/>
    <w:rsid w:val="00EA0F54"/>
    <w:rsid w:val="00EA58BC"/>
    <w:rsid w:val="00EA60DC"/>
    <w:rsid w:val="00EA6124"/>
    <w:rsid w:val="00EA678D"/>
    <w:rsid w:val="00EB43E8"/>
    <w:rsid w:val="00EB5EBC"/>
    <w:rsid w:val="00EC2521"/>
    <w:rsid w:val="00EC2CF4"/>
    <w:rsid w:val="00EC3DE5"/>
    <w:rsid w:val="00EC407D"/>
    <w:rsid w:val="00EC5A9C"/>
    <w:rsid w:val="00EC6EB6"/>
    <w:rsid w:val="00EC7E56"/>
    <w:rsid w:val="00ED0C5F"/>
    <w:rsid w:val="00ED3073"/>
    <w:rsid w:val="00ED3D36"/>
    <w:rsid w:val="00EE3979"/>
    <w:rsid w:val="00EE52E7"/>
    <w:rsid w:val="00EE7079"/>
    <w:rsid w:val="00EE7F24"/>
    <w:rsid w:val="00EF0751"/>
    <w:rsid w:val="00EF27F3"/>
    <w:rsid w:val="00EF42AB"/>
    <w:rsid w:val="00EF4521"/>
    <w:rsid w:val="00EF50B0"/>
    <w:rsid w:val="00EF592C"/>
    <w:rsid w:val="00EF6A49"/>
    <w:rsid w:val="00EF770C"/>
    <w:rsid w:val="00F019F4"/>
    <w:rsid w:val="00F02ABB"/>
    <w:rsid w:val="00F02B3E"/>
    <w:rsid w:val="00F036F8"/>
    <w:rsid w:val="00F03D21"/>
    <w:rsid w:val="00F03EA1"/>
    <w:rsid w:val="00F04CB5"/>
    <w:rsid w:val="00F05160"/>
    <w:rsid w:val="00F07181"/>
    <w:rsid w:val="00F11D57"/>
    <w:rsid w:val="00F13A08"/>
    <w:rsid w:val="00F2155D"/>
    <w:rsid w:val="00F2163E"/>
    <w:rsid w:val="00F21762"/>
    <w:rsid w:val="00F24F30"/>
    <w:rsid w:val="00F25381"/>
    <w:rsid w:val="00F25D2E"/>
    <w:rsid w:val="00F26D4B"/>
    <w:rsid w:val="00F325C5"/>
    <w:rsid w:val="00F33701"/>
    <w:rsid w:val="00F34140"/>
    <w:rsid w:val="00F350B4"/>
    <w:rsid w:val="00F41298"/>
    <w:rsid w:val="00F4463C"/>
    <w:rsid w:val="00F457D4"/>
    <w:rsid w:val="00F461A1"/>
    <w:rsid w:val="00F47F82"/>
    <w:rsid w:val="00F53F9D"/>
    <w:rsid w:val="00F63BFB"/>
    <w:rsid w:val="00F6564C"/>
    <w:rsid w:val="00F65A70"/>
    <w:rsid w:val="00F65AA7"/>
    <w:rsid w:val="00F65C6A"/>
    <w:rsid w:val="00F65F7B"/>
    <w:rsid w:val="00F71DC1"/>
    <w:rsid w:val="00F71FB2"/>
    <w:rsid w:val="00F77A0B"/>
    <w:rsid w:val="00F804FF"/>
    <w:rsid w:val="00F8481E"/>
    <w:rsid w:val="00F849B9"/>
    <w:rsid w:val="00F84B6D"/>
    <w:rsid w:val="00F84FD4"/>
    <w:rsid w:val="00F866F5"/>
    <w:rsid w:val="00F91E47"/>
    <w:rsid w:val="00F96D92"/>
    <w:rsid w:val="00FA6EE0"/>
    <w:rsid w:val="00FA7DF5"/>
    <w:rsid w:val="00FB0D4F"/>
    <w:rsid w:val="00FB1E62"/>
    <w:rsid w:val="00FB5C23"/>
    <w:rsid w:val="00FB65F6"/>
    <w:rsid w:val="00FB6AE0"/>
    <w:rsid w:val="00FC01B3"/>
    <w:rsid w:val="00FC091C"/>
    <w:rsid w:val="00FC7DD9"/>
    <w:rsid w:val="00FD401E"/>
    <w:rsid w:val="00FD44CB"/>
    <w:rsid w:val="00FD5A89"/>
    <w:rsid w:val="00FD61CE"/>
    <w:rsid w:val="00FD6D2B"/>
    <w:rsid w:val="00FE0E60"/>
    <w:rsid w:val="00FE232E"/>
    <w:rsid w:val="00FE32BB"/>
    <w:rsid w:val="00FE32C3"/>
    <w:rsid w:val="00FE4BCD"/>
    <w:rsid w:val="00FE589F"/>
    <w:rsid w:val="00FE7226"/>
    <w:rsid w:val="00FF3973"/>
    <w:rsid w:val="00FF5515"/>
    <w:rsid w:val="00FF556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161A92C"/>
  <w15:chartTrackingRefBased/>
  <w15:docId w15:val="{5C0F69AB-FD65-4CDE-8C83-8C499D1A13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Pr>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uiPriority w:val="39"/>
    <w:rsid w:val="006106F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uslapioinaostekstas">
    <w:name w:val="footnote text"/>
    <w:basedOn w:val="prastasis"/>
    <w:link w:val="PuslapioinaostekstasDiagrama"/>
    <w:uiPriority w:val="99"/>
    <w:semiHidden/>
    <w:unhideWhenUsed/>
    <w:rsid w:val="00A85E0A"/>
    <w:pPr>
      <w:spacing w:after="0" w:line="240" w:lineRule="auto"/>
    </w:pPr>
    <w:rPr>
      <w:sz w:val="20"/>
      <w:szCs w:val="20"/>
    </w:rPr>
  </w:style>
  <w:style w:type="character" w:customStyle="1" w:styleId="PuslapioinaostekstasDiagrama">
    <w:name w:val="Puslapio išnašos tekstas Diagrama"/>
    <w:basedOn w:val="Numatytasispastraiposriftas"/>
    <w:link w:val="Puslapioinaostekstas"/>
    <w:uiPriority w:val="99"/>
    <w:semiHidden/>
    <w:rsid w:val="00A85E0A"/>
    <w:rPr>
      <w:sz w:val="20"/>
      <w:szCs w:val="20"/>
      <w:lang w:val="lt-LT"/>
    </w:rPr>
  </w:style>
  <w:style w:type="character" w:styleId="Puslapioinaosnuoroda">
    <w:name w:val="footnote reference"/>
    <w:basedOn w:val="Numatytasispastraiposriftas"/>
    <w:uiPriority w:val="99"/>
    <w:semiHidden/>
    <w:unhideWhenUsed/>
    <w:rsid w:val="00A85E0A"/>
    <w:rPr>
      <w:vertAlign w:val="superscript"/>
    </w:rPr>
  </w:style>
  <w:style w:type="paragraph" w:styleId="Sraopastraipa">
    <w:name w:val="List Paragraph"/>
    <w:basedOn w:val="prastasis"/>
    <w:uiPriority w:val="34"/>
    <w:qFormat/>
    <w:rsid w:val="0072548B"/>
    <w:pPr>
      <w:ind w:left="720"/>
      <w:contextualSpacing/>
    </w:pPr>
  </w:style>
  <w:style w:type="character" w:styleId="Komentaronuoroda">
    <w:name w:val="annotation reference"/>
    <w:basedOn w:val="Numatytasispastraiposriftas"/>
    <w:uiPriority w:val="99"/>
    <w:semiHidden/>
    <w:unhideWhenUsed/>
    <w:rsid w:val="00627DF1"/>
    <w:rPr>
      <w:sz w:val="16"/>
      <w:szCs w:val="16"/>
    </w:rPr>
  </w:style>
  <w:style w:type="paragraph" w:styleId="Komentarotekstas">
    <w:name w:val="annotation text"/>
    <w:basedOn w:val="prastasis"/>
    <w:link w:val="KomentarotekstasDiagrama"/>
    <w:uiPriority w:val="99"/>
    <w:unhideWhenUsed/>
    <w:rsid w:val="00627DF1"/>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627DF1"/>
    <w:rPr>
      <w:sz w:val="20"/>
      <w:szCs w:val="20"/>
      <w:lang w:val="lt-LT"/>
    </w:rPr>
  </w:style>
  <w:style w:type="paragraph" w:styleId="prastasiniatinklio">
    <w:name w:val="Normal (Web)"/>
    <w:basedOn w:val="prastasis"/>
    <w:uiPriority w:val="99"/>
    <w:unhideWhenUsed/>
    <w:rsid w:val="0092343D"/>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styleId="Antrats">
    <w:name w:val="header"/>
    <w:basedOn w:val="prastasis"/>
    <w:link w:val="AntratsDiagrama"/>
    <w:uiPriority w:val="99"/>
    <w:unhideWhenUsed/>
    <w:rsid w:val="00D5787B"/>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rsid w:val="00D5787B"/>
    <w:rPr>
      <w:lang w:val="lt-LT"/>
    </w:rPr>
  </w:style>
  <w:style w:type="paragraph" w:styleId="Porat">
    <w:name w:val="footer"/>
    <w:basedOn w:val="prastasis"/>
    <w:link w:val="PoratDiagrama"/>
    <w:uiPriority w:val="99"/>
    <w:unhideWhenUsed/>
    <w:rsid w:val="00D5787B"/>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D5787B"/>
    <w:rPr>
      <w:lang w:val="lt-LT"/>
    </w:rPr>
  </w:style>
  <w:style w:type="paragraph" w:styleId="Komentarotema">
    <w:name w:val="annotation subject"/>
    <w:basedOn w:val="Komentarotekstas"/>
    <w:next w:val="Komentarotekstas"/>
    <w:link w:val="KomentarotemaDiagrama"/>
    <w:uiPriority w:val="99"/>
    <w:semiHidden/>
    <w:unhideWhenUsed/>
    <w:rsid w:val="00814896"/>
    <w:rPr>
      <w:b/>
      <w:bCs/>
    </w:rPr>
  </w:style>
  <w:style w:type="character" w:customStyle="1" w:styleId="KomentarotemaDiagrama">
    <w:name w:val="Komentaro tema Diagrama"/>
    <w:basedOn w:val="KomentarotekstasDiagrama"/>
    <w:link w:val="Komentarotema"/>
    <w:uiPriority w:val="99"/>
    <w:semiHidden/>
    <w:rsid w:val="00814896"/>
    <w:rPr>
      <w:b/>
      <w:bCs/>
      <w:sz w:val="20"/>
      <w:szCs w:val="20"/>
      <w:lang w:val="lt-LT"/>
    </w:rPr>
  </w:style>
  <w:style w:type="paragraph" w:styleId="Pataisymai">
    <w:name w:val="Revision"/>
    <w:hidden/>
    <w:uiPriority w:val="99"/>
    <w:semiHidden/>
    <w:rsid w:val="00FB5C23"/>
    <w:pPr>
      <w:spacing w:after="0" w:line="240" w:lineRule="auto"/>
    </w:pPr>
    <w:rPr>
      <w:lang w:val="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9818063">
      <w:bodyDiv w:val="1"/>
      <w:marLeft w:val="0"/>
      <w:marRight w:val="0"/>
      <w:marTop w:val="0"/>
      <w:marBottom w:val="0"/>
      <w:divBdr>
        <w:top w:val="none" w:sz="0" w:space="0" w:color="auto"/>
        <w:left w:val="none" w:sz="0" w:space="0" w:color="auto"/>
        <w:bottom w:val="none" w:sz="0" w:space="0" w:color="auto"/>
        <w:right w:val="none" w:sz="0" w:space="0" w:color="auto"/>
      </w:divBdr>
    </w:div>
    <w:div w:id="404036224">
      <w:bodyDiv w:val="1"/>
      <w:marLeft w:val="0"/>
      <w:marRight w:val="0"/>
      <w:marTop w:val="0"/>
      <w:marBottom w:val="0"/>
      <w:divBdr>
        <w:top w:val="none" w:sz="0" w:space="0" w:color="auto"/>
        <w:left w:val="none" w:sz="0" w:space="0" w:color="auto"/>
        <w:bottom w:val="none" w:sz="0" w:space="0" w:color="auto"/>
        <w:right w:val="none" w:sz="0" w:space="0" w:color="auto"/>
      </w:divBdr>
    </w:div>
    <w:div w:id="420375761">
      <w:bodyDiv w:val="1"/>
      <w:marLeft w:val="0"/>
      <w:marRight w:val="0"/>
      <w:marTop w:val="0"/>
      <w:marBottom w:val="0"/>
      <w:divBdr>
        <w:top w:val="none" w:sz="0" w:space="0" w:color="auto"/>
        <w:left w:val="none" w:sz="0" w:space="0" w:color="auto"/>
        <w:bottom w:val="none" w:sz="0" w:space="0" w:color="auto"/>
        <w:right w:val="none" w:sz="0" w:space="0" w:color="auto"/>
      </w:divBdr>
    </w:div>
    <w:div w:id="925190195">
      <w:bodyDiv w:val="1"/>
      <w:marLeft w:val="0"/>
      <w:marRight w:val="0"/>
      <w:marTop w:val="0"/>
      <w:marBottom w:val="0"/>
      <w:divBdr>
        <w:top w:val="none" w:sz="0" w:space="0" w:color="auto"/>
        <w:left w:val="none" w:sz="0" w:space="0" w:color="auto"/>
        <w:bottom w:val="none" w:sz="0" w:space="0" w:color="auto"/>
        <w:right w:val="none" w:sz="0" w:space="0" w:color="auto"/>
      </w:divBdr>
    </w:div>
    <w:div w:id="13165720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2013 – 2022">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kumentas" ma:contentTypeID="0x010100FC56346CE6501142AEA41E5E43BA0D6C" ma:contentTypeVersion="5" ma:contentTypeDescription="Kurkite naują dokumentą." ma:contentTypeScope="" ma:versionID="66c52d8e9e7b6c67cf8119185d33eb07">
  <xsd:schema xmlns:xsd="http://www.w3.org/2001/XMLSchema" xmlns:xs="http://www.w3.org/2001/XMLSchema" xmlns:p="http://schemas.microsoft.com/office/2006/metadata/properties" xmlns:ns3="4d451270-d99b-4c7c-9597-7360b11b0a67" xmlns:ns4="e79a7700-868f-4317-8512-fc7d593d40e0" targetNamespace="http://schemas.microsoft.com/office/2006/metadata/properties" ma:root="true" ma:fieldsID="f15c2a48693e4b8a9c8e48eb602979b6" ns3:_="" ns4:_="">
    <xsd:import namespace="4d451270-d99b-4c7c-9597-7360b11b0a67"/>
    <xsd:import namespace="e79a7700-868f-4317-8512-fc7d593d40e0"/>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d451270-d99b-4c7c-9597-7360b11b0a6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79a7700-868f-4317-8512-fc7d593d40e0"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element name="SharingHintHash" ma:index="12" nillable="true" ma:displayName="Bendrinimo užuominos maiša"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63D8936-D8C4-4E7E-96CE-7B00BC87AC95}">
  <ds:schemaRefs>
    <ds:schemaRef ds:uri="http://schemas.microsoft.com/sharepoint/v3/contenttype/forms"/>
  </ds:schemaRefs>
</ds:datastoreItem>
</file>

<file path=customXml/itemProps2.xml><?xml version="1.0" encoding="utf-8"?>
<ds:datastoreItem xmlns:ds="http://schemas.openxmlformats.org/officeDocument/2006/customXml" ds:itemID="{BD753623-56BD-40ED-8092-0D19D103636B}">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776DC09A-C22F-4596-BD96-FDBBD40080C7}">
  <ds:schemaRefs>
    <ds:schemaRef ds:uri="http://schemas.openxmlformats.org/officeDocument/2006/bibliography"/>
  </ds:schemaRefs>
</ds:datastoreItem>
</file>

<file path=customXml/itemProps4.xml><?xml version="1.0" encoding="utf-8"?>
<ds:datastoreItem xmlns:ds="http://schemas.openxmlformats.org/officeDocument/2006/customXml" ds:itemID="{BF45333A-4E80-475C-AB30-8DED610B16B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d451270-d99b-4c7c-9597-7360b11b0a67"/>
    <ds:schemaRef ds:uri="e79a7700-868f-4317-8512-fc7d593d40e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15</Pages>
  <Words>15040</Words>
  <Characters>8574</Characters>
  <Application>Microsoft Office Word</Application>
  <DocSecurity>0</DocSecurity>
  <Lines>71</Lines>
  <Paragraphs>47</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23567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Giedrė Kizevičienė</dc:creator>
  <cp:lastModifiedBy>Aelita Lisauskiene</cp:lastModifiedBy>
  <cp:revision>3</cp:revision>
  <dcterms:created xsi:type="dcterms:W3CDTF">2025-04-11T07:22:00Z</dcterms:created>
  <dcterms:modified xsi:type="dcterms:W3CDTF">2025-04-24T12:57:00Z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0x010100FC56346CE6501142AEA41E5E43BA0D6C</vt:lpwstr>
  </property>
</Properties>
</file>