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F975" w14:textId="77777777" w:rsidR="007623FF" w:rsidRDefault="007623FF" w:rsidP="007623FF">
      <w:pPr>
        <w:ind w:firstLine="0"/>
        <w:jc w:val="center"/>
      </w:pPr>
      <w:r>
        <w:rPr>
          <w:noProof/>
          <w:lang w:eastAsia="lt-LT"/>
        </w:rPr>
        <w:drawing>
          <wp:inline distT="0" distB="0" distL="0" distR="0" wp14:anchorId="78B57A3E" wp14:editId="651F9B9A">
            <wp:extent cx="55626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260" cy="640080"/>
                    </a:xfrm>
                    <a:prstGeom prst="rect">
                      <a:avLst/>
                    </a:prstGeom>
                    <a:noFill/>
                    <a:ln>
                      <a:noFill/>
                    </a:ln>
                  </pic:spPr>
                </pic:pic>
              </a:graphicData>
            </a:graphic>
          </wp:inline>
        </w:drawing>
      </w:r>
    </w:p>
    <w:p w14:paraId="5AA4D0D3" w14:textId="77777777" w:rsidR="007623FF" w:rsidRDefault="007623FF" w:rsidP="007623FF">
      <w:pPr>
        <w:ind w:firstLine="0"/>
        <w:jc w:val="center"/>
      </w:pPr>
    </w:p>
    <w:p w14:paraId="7FEC07E3" w14:textId="77777777" w:rsidR="007623FF" w:rsidRPr="00B207DE" w:rsidRDefault="007623FF" w:rsidP="007623FF">
      <w:pPr>
        <w:ind w:firstLine="0"/>
        <w:jc w:val="center"/>
        <w:rPr>
          <w:b/>
        </w:rPr>
      </w:pPr>
      <w:r w:rsidRPr="00B207DE">
        <w:rPr>
          <w:b/>
        </w:rPr>
        <w:t>LIETUVOS RESPUBLIKOS SUSISIEKIMO MINISTRAS</w:t>
      </w:r>
    </w:p>
    <w:p w14:paraId="1CF79C7B" w14:textId="77777777" w:rsidR="007623FF" w:rsidRPr="006834B1" w:rsidRDefault="007623FF" w:rsidP="007623FF">
      <w:pPr>
        <w:rPr>
          <w:b/>
        </w:rPr>
      </w:pPr>
    </w:p>
    <w:p w14:paraId="623AEED4" w14:textId="77777777" w:rsidR="007623FF" w:rsidRDefault="007623FF" w:rsidP="007623FF">
      <w:pPr>
        <w:ind w:firstLine="0"/>
        <w:jc w:val="center"/>
        <w:rPr>
          <w:b/>
        </w:rPr>
      </w:pPr>
      <w:r w:rsidRPr="00D3614F">
        <w:rPr>
          <w:b/>
        </w:rPr>
        <w:t xml:space="preserve">ĮSAKYMAS </w:t>
      </w:r>
    </w:p>
    <w:p w14:paraId="10CCEA09" w14:textId="77777777" w:rsidR="007623FF" w:rsidRDefault="007623FF" w:rsidP="007623FF">
      <w:pPr>
        <w:tabs>
          <w:tab w:val="left" w:pos="720"/>
        </w:tabs>
        <w:spacing w:line="276" w:lineRule="auto"/>
        <w:ind w:firstLine="1290"/>
        <w:jc w:val="center"/>
        <w:rPr>
          <w:b/>
        </w:rPr>
      </w:pPr>
      <w:bookmarkStart w:id="0" w:name="_Hlk83629826"/>
      <w:r>
        <w:rPr>
          <w:b/>
        </w:rPr>
        <w:t>DĖL LIETUVOS RESPUBLIKOS SUSISIEKIMO MINISTERIJOS IR JOS REGULIAVIMO SRITIES  ĮSTAIGŲ IR  AKCINIŲ BENDROVIŲ SVARBIAUSIŲ ATSPARUMO KORUPCIJAI DOKUMENTŲ PATVIRTINIMO</w:t>
      </w:r>
    </w:p>
    <w:bookmarkEnd w:id="0"/>
    <w:p w14:paraId="6D6996C4" w14:textId="77777777" w:rsidR="007623FF" w:rsidRDefault="007623FF" w:rsidP="007623FF">
      <w:pPr>
        <w:ind w:firstLine="0"/>
        <w:jc w:val="center"/>
      </w:pPr>
    </w:p>
    <w:p w14:paraId="2826E2CF" w14:textId="7CD408FC" w:rsidR="007623FF" w:rsidRDefault="007623FF" w:rsidP="007623FF">
      <w:pPr>
        <w:ind w:firstLine="0"/>
        <w:jc w:val="center"/>
      </w:pPr>
      <w:r>
        <w:t>202</w:t>
      </w:r>
      <w:r>
        <w:t>0</w:t>
      </w:r>
      <w:r>
        <w:t xml:space="preserve"> m.  </w:t>
      </w:r>
      <w:r>
        <w:t>rugsėjo 30</w:t>
      </w:r>
      <w:r>
        <w:t xml:space="preserve"> d. Nr. </w:t>
      </w:r>
      <w:r>
        <w:t>3-585</w:t>
      </w:r>
    </w:p>
    <w:p w14:paraId="76D7EA0D" w14:textId="77777777" w:rsidR="007623FF" w:rsidRDefault="007623FF" w:rsidP="007623FF">
      <w:pPr>
        <w:ind w:firstLine="0"/>
        <w:jc w:val="center"/>
      </w:pPr>
      <w:r>
        <w:t>Vilnius</w:t>
      </w:r>
    </w:p>
    <w:p w14:paraId="543AE02B" w14:textId="77777777" w:rsidR="007623FF" w:rsidRDefault="007623FF" w:rsidP="007623FF">
      <w:pPr>
        <w:tabs>
          <w:tab w:val="left" w:pos="720"/>
        </w:tabs>
        <w:spacing w:line="276" w:lineRule="auto"/>
        <w:ind w:left="142" w:firstLine="992"/>
        <w:jc w:val="both"/>
      </w:pPr>
    </w:p>
    <w:p w14:paraId="51A7BED3" w14:textId="77777777" w:rsidR="007623FF" w:rsidRDefault="007623FF" w:rsidP="007623FF">
      <w:pPr>
        <w:tabs>
          <w:tab w:val="left" w:pos="720"/>
        </w:tabs>
        <w:spacing w:line="276" w:lineRule="auto"/>
        <w:ind w:firstLine="1290"/>
        <w:jc w:val="center"/>
        <w:rPr>
          <w:b/>
        </w:rPr>
      </w:pPr>
    </w:p>
    <w:p w14:paraId="2B507B32" w14:textId="77777777" w:rsidR="007623FF" w:rsidRDefault="007623FF" w:rsidP="007623FF">
      <w:pPr>
        <w:tabs>
          <w:tab w:val="left" w:pos="720"/>
        </w:tabs>
        <w:spacing w:line="276" w:lineRule="auto"/>
        <w:ind w:firstLine="1290"/>
        <w:jc w:val="center"/>
        <w:rPr>
          <w:b/>
        </w:rPr>
      </w:pPr>
    </w:p>
    <w:p w14:paraId="4992FF23" w14:textId="77777777" w:rsidR="007623FF" w:rsidRDefault="007623FF" w:rsidP="007623FF">
      <w:pPr>
        <w:tabs>
          <w:tab w:val="left" w:pos="720"/>
        </w:tabs>
        <w:spacing w:line="276" w:lineRule="auto"/>
        <w:ind w:firstLine="1290"/>
        <w:jc w:val="both"/>
      </w:pPr>
      <w:r w:rsidRPr="00C23BC5">
        <w:t xml:space="preserve">Siekdamas užtikrinti susisiekimo sektoriaus atsparumo korupcijai vieningos praktikos ir principų formavimą, </w:t>
      </w:r>
    </w:p>
    <w:p w14:paraId="2752B09E" w14:textId="77777777" w:rsidR="007623FF" w:rsidRDefault="007623FF" w:rsidP="007623FF">
      <w:pPr>
        <w:tabs>
          <w:tab w:val="left" w:pos="720"/>
        </w:tabs>
        <w:spacing w:line="276" w:lineRule="auto"/>
        <w:ind w:firstLine="1290"/>
        <w:jc w:val="both"/>
      </w:pPr>
      <w:r w:rsidRPr="00C23BC5">
        <w:t>1. T v i r t i n u pridedamus:</w:t>
      </w:r>
    </w:p>
    <w:p w14:paraId="2A4E5B24" w14:textId="77777777" w:rsidR="007623FF" w:rsidRDefault="007623FF" w:rsidP="007623FF">
      <w:pPr>
        <w:tabs>
          <w:tab w:val="left" w:pos="720"/>
        </w:tabs>
        <w:spacing w:line="276" w:lineRule="auto"/>
        <w:ind w:firstLine="1290"/>
        <w:jc w:val="both"/>
      </w:pPr>
      <w:r w:rsidRPr="00C23BC5">
        <w:t xml:space="preserve">1.1. Lietuvos Respublikos susisiekimo ministerijos ir jos reguliavimo srities įstaigų ir </w:t>
      </w:r>
      <w:r>
        <w:t xml:space="preserve">akcinių </w:t>
      </w:r>
      <w:r w:rsidRPr="00C23BC5">
        <w:t xml:space="preserve">bendrovių darbuotojų elgesio kodeksą; </w:t>
      </w:r>
    </w:p>
    <w:p w14:paraId="1B0B4155" w14:textId="77777777" w:rsidR="007623FF" w:rsidRDefault="007623FF" w:rsidP="007623FF">
      <w:pPr>
        <w:tabs>
          <w:tab w:val="left" w:pos="720"/>
        </w:tabs>
        <w:spacing w:line="276" w:lineRule="auto"/>
        <w:ind w:firstLine="1290"/>
        <w:jc w:val="both"/>
      </w:pPr>
      <w:r w:rsidRPr="00C23BC5">
        <w:t xml:space="preserve">1.2. Lietuvos Respublikos susisiekimo ministerijos ir jos reguliavimo srities įstaigų ir </w:t>
      </w:r>
      <w:r>
        <w:t xml:space="preserve">akcinių </w:t>
      </w:r>
      <w:r w:rsidRPr="00C23BC5">
        <w:t xml:space="preserve">bendrovių atsparumo korupcijai politiką; </w:t>
      </w:r>
    </w:p>
    <w:p w14:paraId="19D617C6" w14:textId="77777777" w:rsidR="007623FF" w:rsidRDefault="007623FF" w:rsidP="007623FF">
      <w:pPr>
        <w:tabs>
          <w:tab w:val="left" w:pos="720"/>
        </w:tabs>
        <w:spacing w:line="276" w:lineRule="auto"/>
        <w:ind w:firstLine="1290"/>
        <w:jc w:val="both"/>
      </w:pPr>
      <w:r w:rsidRPr="00C23BC5">
        <w:t xml:space="preserve">1.3. Lietuvos Respublikos susisiekimo ministerijos ir jos reguliavimo srities įstaigų ir </w:t>
      </w:r>
      <w:r>
        <w:t xml:space="preserve">akcinių </w:t>
      </w:r>
      <w:r w:rsidRPr="00C23BC5">
        <w:t>bendrovių dovanų politik</w:t>
      </w:r>
      <w:r>
        <w:t>os gaires</w:t>
      </w:r>
      <w:r w:rsidRPr="00C23BC5">
        <w:t xml:space="preserve">; </w:t>
      </w:r>
    </w:p>
    <w:p w14:paraId="455ABBC1" w14:textId="77777777" w:rsidR="007623FF" w:rsidRDefault="007623FF" w:rsidP="007623FF">
      <w:pPr>
        <w:tabs>
          <w:tab w:val="left" w:pos="720"/>
        </w:tabs>
        <w:spacing w:line="276" w:lineRule="auto"/>
        <w:ind w:firstLine="1290"/>
        <w:jc w:val="both"/>
      </w:pPr>
      <w:r w:rsidRPr="00C23BC5">
        <w:t xml:space="preserve">1.4. Lietuvos Respublikos susisiekimo ministerijos ir jos reguliavimo srities įstaigų ir </w:t>
      </w:r>
      <w:r>
        <w:t xml:space="preserve">akcinių </w:t>
      </w:r>
      <w:r w:rsidRPr="00C23BC5">
        <w:t xml:space="preserve">bendrovių veiklos partnerių elgesio kodeksą. </w:t>
      </w:r>
    </w:p>
    <w:p w14:paraId="44E1B720" w14:textId="77777777" w:rsidR="007623FF" w:rsidRDefault="007623FF" w:rsidP="007623FF">
      <w:pPr>
        <w:tabs>
          <w:tab w:val="left" w:pos="720"/>
        </w:tabs>
        <w:spacing w:line="276" w:lineRule="auto"/>
        <w:ind w:firstLine="1290"/>
        <w:jc w:val="both"/>
      </w:pPr>
      <w:r w:rsidRPr="00C23BC5">
        <w:t xml:space="preserve">2. N u s t a t a u, kad šio įsakymo 1 punktu patvirtintiems atsparumo korupcijai dokumentams taikoma taisyklė „laikykis arba paaiškink“, pagal kurią nukrypimas nuo dokumentų nuostatų galimas tik tuomet, kai to objektyviai reikia, ir kiekvienas nukrypimas turi būti racionaliai pagrįstas ir paaiškintas atitinkamose ministerijos ir jos reguliavimo srities įstaigų ar </w:t>
      </w:r>
      <w:r>
        <w:t xml:space="preserve">akcinių </w:t>
      </w:r>
      <w:r w:rsidRPr="00C23BC5">
        <w:t xml:space="preserve">bendrovių vidaus dokumentuose. </w:t>
      </w:r>
    </w:p>
    <w:p w14:paraId="223B2290" w14:textId="77777777" w:rsidR="007623FF" w:rsidRDefault="007623FF" w:rsidP="007623FF">
      <w:pPr>
        <w:tabs>
          <w:tab w:val="left" w:pos="720"/>
        </w:tabs>
        <w:spacing w:line="276" w:lineRule="auto"/>
        <w:ind w:firstLine="1290"/>
        <w:jc w:val="both"/>
      </w:pPr>
      <w:r w:rsidRPr="00C23BC5">
        <w:t>3. P a v e d u šio įsakymo vykdymo kontrolę ministerijos kancleriui.</w:t>
      </w:r>
      <w:r>
        <w:t>“</w:t>
      </w:r>
      <w:r>
        <w:tab/>
      </w:r>
    </w:p>
    <w:p w14:paraId="51A9C348" w14:textId="77777777" w:rsidR="007623FF" w:rsidRPr="00C7118C" w:rsidRDefault="007623FF" w:rsidP="007623FF">
      <w:r w:rsidRPr="009B0215">
        <w:tab/>
      </w:r>
      <w:r w:rsidRPr="009B0215">
        <w:tab/>
      </w:r>
      <w:r w:rsidRPr="009B0215">
        <w:tab/>
      </w:r>
      <w:r>
        <w:tab/>
      </w:r>
    </w:p>
    <w:p w14:paraId="216172EB" w14:textId="77777777" w:rsidR="007623FF" w:rsidRDefault="007623FF" w:rsidP="007623FF">
      <w:pPr>
        <w:widowControl w:val="0"/>
        <w:suppressAutoHyphens/>
        <w:ind w:firstLine="0"/>
        <w:jc w:val="both"/>
      </w:pPr>
    </w:p>
    <w:p w14:paraId="4CB5FDBD" w14:textId="77777777" w:rsidR="007623FF" w:rsidRDefault="007623FF" w:rsidP="007623FF">
      <w:pPr>
        <w:widowControl w:val="0"/>
        <w:suppressAutoHyphens/>
        <w:ind w:firstLine="0"/>
        <w:jc w:val="both"/>
      </w:pPr>
    </w:p>
    <w:p w14:paraId="6B85A5C5" w14:textId="328252FA" w:rsidR="007623FF" w:rsidRDefault="007623FF" w:rsidP="007623FF">
      <w:pPr>
        <w:widowControl w:val="0"/>
        <w:suppressAutoHyphens/>
        <w:ind w:firstLine="0"/>
        <w:jc w:val="both"/>
      </w:pPr>
      <w:r w:rsidRPr="00064311">
        <w:t>Susisiekimo ministras </w:t>
      </w:r>
      <w:r>
        <w:t xml:space="preserve">                                                                                      Juras </w:t>
      </w:r>
      <w:proofErr w:type="spellStart"/>
      <w:r>
        <w:t>Taminskas</w:t>
      </w:r>
      <w:proofErr w:type="spellEnd"/>
    </w:p>
    <w:p w14:paraId="36EB6343" w14:textId="77777777" w:rsidR="002F0D94" w:rsidRDefault="002F0D94"/>
    <w:sectPr w:rsidR="002F0D94" w:rsidSect="007623FF">
      <w:headerReference w:type="default" r:id="rId5"/>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3296"/>
      <w:docPartObj>
        <w:docPartGallery w:val="Page Numbers (Top of Page)"/>
        <w:docPartUnique/>
      </w:docPartObj>
    </w:sdtPr>
    <w:sdtContent>
      <w:p w14:paraId="08A13F30" w14:textId="77777777" w:rsidR="007623FF" w:rsidRDefault="007623FF">
        <w:pPr>
          <w:pStyle w:val="Antrats"/>
          <w:jc w:val="center"/>
        </w:pPr>
        <w:r>
          <w:fldChar w:fldCharType="begin"/>
        </w:r>
        <w:r>
          <w:instrText>PAGE   \* MERGEFORMAT</w:instrText>
        </w:r>
        <w:r>
          <w:fldChar w:fldCharType="separate"/>
        </w:r>
        <w:r>
          <w:t>2</w:t>
        </w:r>
        <w:r>
          <w:fldChar w:fldCharType="end"/>
        </w:r>
      </w:p>
    </w:sdtContent>
  </w:sdt>
  <w:p w14:paraId="2D01B88E" w14:textId="77777777" w:rsidR="007623FF" w:rsidRDefault="007623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FF"/>
    <w:rsid w:val="002F0D94"/>
    <w:rsid w:val="007623FF"/>
    <w:rsid w:val="007942D5"/>
    <w:rsid w:val="00FB3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FFDA"/>
  <w15:chartTrackingRefBased/>
  <w15:docId w15:val="{CD9B5A4D-F84C-42D6-AF24-90F08039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3FF"/>
    <w:pPr>
      <w:spacing w:after="0" w:line="240" w:lineRule="auto"/>
      <w:ind w:firstLine="720"/>
    </w:pPr>
    <w:rPr>
      <w:rFonts w:ascii="Times New Roman" w:hAnsi="Times New Roman" w:cs="Times New Roman"/>
      <w:bCs/>
      <w:color w:val="000000"/>
      <w:kern w:val="0"/>
      <w14:ligatures w14:val="none"/>
    </w:rPr>
  </w:style>
  <w:style w:type="paragraph" w:styleId="Antrat1">
    <w:name w:val="heading 1"/>
    <w:basedOn w:val="prastasis"/>
    <w:next w:val="prastasis"/>
    <w:link w:val="Antrat1Diagrama"/>
    <w:qFormat/>
    <w:rsid w:val="007623FF"/>
    <w:pPr>
      <w:keepNext/>
      <w:keepLines/>
      <w:spacing w:before="360" w:after="80" w:line="278" w:lineRule="auto"/>
      <w:ind w:firstLine="0"/>
      <w:outlineLvl w:val="0"/>
    </w:pPr>
    <w:rPr>
      <w:rFonts w:asciiTheme="majorHAnsi" w:eastAsiaTheme="majorEastAsia" w:hAnsiTheme="majorHAnsi" w:cstheme="majorBidi"/>
      <w:bCs w:val="0"/>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623FF"/>
    <w:pPr>
      <w:keepNext/>
      <w:keepLines/>
      <w:spacing w:before="160" w:after="80" w:line="278" w:lineRule="auto"/>
      <w:ind w:firstLine="0"/>
      <w:outlineLvl w:val="1"/>
    </w:pPr>
    <w:rPr>
      <w:rFonts w:asciiTheme="majorHAnsi" w:eastAsiaTheme="majorEastAsia" w:hAnsiTheme="majorHAnsi" w:cstheme="majorBidi"/>
      <w:bCs w:val="0"/>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623FF"/>
    <w:pPr>
      <w:keepNext/>
      <w:keepLines/>
      <w:spacing w:before="160" w:after="80" w:line="278" w:lineRule="auto"/>
      <w:ind w:firstLine="0"/>
      <w:outlineLvl w:val="2"/>
    </w:pPr>
    <w:rPr>
      <w:rFonts w:asciiTheme="minorHAnsi" w:eastAsiaTheme="majorEastAsia" w:hAnsiTheme="minorHAnsi" w:cstheme="majorBidi"/>
      <w:bCs w:val="0"/>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623FF"/>
    <w:pPr>
      <w:keepNext/>
      <w:keepLines/>
      <w:spacing w:before="80" w:after="40" w:line="278" w:lineRule="auto"/>
      <w:ind w:firstLine="0"/>
      <w:outlineLvl w:val="3"/>
    </w:pPr>
    <w:rPr>
      <w:rFonts w:asciiTheme="minorHAnsi" w:eastAsiaTheme="majorEastAsia" w:hAnsiTheme="minorHAnsi" w:cstheme="majorBidi"/>
      <w:bCs w:val="0"/>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7623FF"/>
    <w:pPr>
      <w:keepNext/>
      <w:keepLines/>
      <w:spacing w:before="80" w:after="40" w:line="278" w:lineRule="auto"/>
      <w:ind w:firstLine="0"/>
      <w:outlineLvl w:val="4"/>
    </w:pPr>
    <w:rPr>
      <w:rFonts w:asciiTheme="minorHAnsi" w:eastAsiaTheme="majorEastAsia" w:hAnsiTheme="minorHAnsi" w:cstheme="majorBidi"/>
      <w:bCs w:val="0"/>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7623FF"/>
    <w:pPr>
      <w:keepNext/>
      <w:keepLines/>
      <w:spacing w:before="40" w:line="278" w:lineRule="auto"/>
      <w:ind w:firstLine="0"/>
      <w:outlineLvl w:val="5"/>
    </w:pPr>
    <w:rPr>
      <w:rFonts w:asciiTheme="minorHAnsi" w:eastAsiaTheme="majorEastAsia" w:hAnsiTheme="minorHAnsi" w:cstheme="majorBidi"/>
      <w:bCs w:val="0"/>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7623FF"/>
    <w:pPr>
      <w:keepNext/>
      <w:keepLines/>
      <w:spacing w:before="40" w:line="278" w:lineRule="auto"/>
      <w:ind w:firstLine="0"/>
      <w:outlineLvl w:val="6"/>
    </w:pPr>
    <w:rPr>
      <w:rFonts w:asciiTheme="minorHAnsi" w:eastAsiaTheme="majorEastAsia" w:hAnsiTheme="minorHAnsi" w:cstheme="majorBidi"/>
      <w:bCs w:val="0"/>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7623FF"/>
    <w:pPr>
      <w:keepNext/>
      <w:keepLines/>
      <w:spacing w:line="278" w:lineRule="auto"/>
      <w:ind w:firstLine="0"/>
      <w:outlineLvl w:val="7"/>
    </w:pPr>
    <w:rPr>
      <w:rFonts w:asciiTheme="minorHAnsi" w:eastAsiaTheme="majorEastAsia" w:hAnsiTheme="minorHAnsi" w:cstheme="majorBidi"/>
      <w:bCs w:val="0"/>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7623FF"/>
    <w:pPr>
      <w:keepNext/>
      <w:keepLines/>
      <w:spacing w:line="278" w:lineRule="auto"/>
      <w:ind w:firstLine="0"/>
      <w:outlineLvl w:val="8"/>
    </w:pPr>
    <w:rPr>
      <w:rFonts w:asciiTheme="minorHAnsi" w:eastAsiaTheme="majorEastAsia" w:hAnsiTheme="minorHAnsi" w:cstheme="majorBidi"/>
      <w:bCs w:val="0"/>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623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23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23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23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23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23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3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3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3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3FF"/>
    <w:pPr>
      <w:spacing w:after="80"/>
      <w:ind w:firstLine="0"/>
      <w:contextualSpacing/>
    </w:pPr>
    <w:rPr>
      <w:rFonts w:asciiTheme="majorHAnsi" w:eastAsiaTheme="majorEastAsia" w:hAnsiTheme="majorHAnsi" w:cstheme="majorBidi"/>
      <w:bCs w:val="0"/>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623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3FF"/>
    <w:pPr>
      <w:numPr>
        <w:ilvl w:val="1"/>
      </w:numPr>
      <w:spacing w:after="160" w:line="278" w:lineRule="auto"/>
    </w:pPr>
    <w:rPr>
      <w:rFonts w:asciiTheme="minorHAnsi" w:eastAsiaTheme="majorEastAsia" w:hAnsiTheme="minorHAnsi" w:cstheme="majorBidi"/>
      <w:bCs w:val="0"/>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623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3FF"/>
    <w:pPr>
      <w:spacing w:before="160" w:after="160" w:line="278" w:lineRule="auto"/>
      <w:ind w:firstLine="0"/>
      <w:jc w:val="center"/>
    </w:pPr>
    <w:rPr>
      <w:rFonts w:asciiTheme="minorHAnsi" w:hAnsiTheme="minorHAnsi" w:cstheme="minorBidi"/>
      <w:bCs w:val="0"/>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7623FF"/>
    <w:rPr>
      <w:i/>
      <w:iCs/>
      <w:color w:val="404040" w:themeColor="text1" w:themeTint="BF"/>
    </w:rPr>
  </w:style>
  <w:style w:type="paragraph" w:styleId="Sraopastraipa">
    <w:name w:val="List Paragraph"/>
    <w:basedOn w:val="prastasis"/>
    <w:uiPriority w:val="34"/>
    <w:qFormat/>
    <w:rsid w:val="007623FF"/>
    <w:pPr>
      <w:spacing w:after="160" w:line="278" w:lineRule="auto"/>
      <w:ind w:left="720" w:firstLine="0"/>
      <w:contextualSpacing/>
    </w:pPr>
    <w:rPr>
      <w:rFonts w:asciiTheme="minorHAnsi" w:hAnsiTheme="minorHAnsi" w:cstheme="minorBidi"/>
      <w:bCs w:val="0"/>
      <w:color w:val="auto"/>
      <w:kern w:val="2"/>
      <w14:ligatures w14:val="standardContextual"/>
    </w:rPr>
  </w:style>
  <w:style w:type="character" w:styleId="Rykuspabraukimas">
    <w:name w:val="Intense Emphasis"/>
    <w:basedOn w:val="Numatytasispastraiposriftas"/>
    <w:uiPriority w:val="21"/>
    <w:qFormat/>
    <w:rsid w:val="007623FF"/>
    <w:rPr>
      <w:i/>
      <w:iCs/>
      <w:color w:val="0F4761" w:themeColor="accent1" w:themeShade="BF"/>
    </w:rPr>
  </w:style>
  <w:style w:type="paragraph" w:styleId="Iskirtacitata">
    <w:name w:val="Intense Quote"/>
    <w:basedOn w:val="prastasis"/>
    <w:next w:val="prastasis"/>
    <w:link w:val="IskirtacitataDiagrama"/>
    <w:uiPriority w:val="30"/>
    <w:qFormat/>
    <w:rsid w:val="007623F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hAnsiTheme="minorHAnsi" w:cstheme="minorBidi"/>
      <w:bCs w:val="0"/>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7623FF"/>
    <w:rPr>
      <w:i/>
      <w:iCs/>
      <w:color w:val="0F4761" w:themeColor="accent1" w:themeShade="BF"/>
    </w:rPr>
  </w:style>
  <w:style w:type="character" w:styleId="Rykinuoroda">
    <w:name w:val="Intense Reference"/>
    <w:basedOn w:val="Numatytasispastraiposriftas"/>
    <w:uiPriority w:val="32"/>
    <w:qFormat/>
    <w:rsid w:val="007623FF"/>
    <w:rPr>
      <w:b/>
      <w:bCs/>
      <w:smallCaps/>
      <w:color w:val="0F4761" w:themeColor="accent1" w:themeShade="BF"/>
      <w:spacing w:val="5"/>
    </w:rPr>
  </w:style>
  <w:style w:type="paragraph" w:styleId="Antrats">
    <w:name w:val="header"/>
    <w:basedOn w:val="prastasis"/>
    <w:link w:val="AntratsDiagrama"/>
    <w:uiPriority w:val="99"/>
    <w:unhideWhenUsed/>
    <w:rsid w:val="007623FF"/>
    <w:pPr>
      <w:tabs>
        <w:tab w:val="center" w:pos="4513"/>
        <w:tab w:val="right" w:pos="9026"/>
      </w:tabs>
    </w:pPr>
  </w:style>
  <w:style w:type="character" w:customStyle="1" w:styleId="AntratsDiagrama">
    <w:name w:val="Antraštės Diagrama"/>
    <w:basedOn w:val="Numatytasispastraiposriftas"/>
    <w:link w:val="Antrats"/>
    <w:uiPriority w:val="99"/>
    <w:rsid w:val="007623FF"/>
    <w:rPr>
      <w:rFonts w:ascii="Times New Roman" w:hAnsi="Times New Roman" w:cs="Times New Roman"/>
      <w:bC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997</Words>
  <Characters>569</Characters>
  <Application>Microsoft Office Word</Application>
  <DocSecurity>0</DocSecurity>
  <Lines>4</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Narkevičienė</dc:creator>
  <cp:keywords/>
  <dc:description/>
  <cp:lastModifiedBy>Joana Narkevičienė</cp:lastModifiedBy>
  <cp:revision>1</cp:revision>
  <dcterms:created xsi:type="dcterms:W3CDTF">2026-05-19T05:04:00Z</dcterms:created>
  <dcterms:modified xsi:type="dcterms:W3CDTF">2026-05-19T05:07:00Z</dcterms:modified>
</cp:coreProperties>
</file>