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156F" w:rsidR="00694944" w:rsidP="00E868B0" w:rsidRDefault="00694944" w14:paraId="711CD6AD" w14:textId="067E6BB2">
      <w:pPr>
        <w:jc w:val="center"/>
        <w:outlineLvl w:val="0"/>
        <w:rPr>
          <w:b/>
          <w:bCs/>
        </w:rPr>
      </w:pPr>
      <w:r w:rsidRPr="00C5156F">
        <w:rPr>
          <w:b/>
          <w:bCs/>
        </w:rPr>
        <w:t>PATEIKTŲ PASIŪLYMŲ ĮGYVENDINIMAS</w:t>
      </w:r>
    </w:p>
    <w:p w:rsidRPr="00C5156F" w:rsidR="00694944" w:rsidP="00694944" w:rsidRDefault="00694944" w14:paraId="711CD6AE" w14:textId="77777777">
      <w:pPr>
        <w:jc w:val="center"/>
        <w:rPr>
          <w:b/>
          <w:bCs/>
        </w:rPr>
      </w:pPr>
    </w:p>
    <w:p w:rsidR="0034418E" w:rsidP="0034418E" w:rsidRDefault="0034418E" w14:paraId="692CC0F2" w14:textId="7777777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89"/>
        <w:gridCol w:w="3203"/>
        <w:gridCol w:w="5953"/>
        <w:gridCol w:w="1931"/>
      </w:tblGrid>
      <w:tr w:rsidRPr="002B3452" w:rsidR="0037500E" w:rsidTr="009D2E37" w14:paraId="2B949321" w14:textId="77777777">
        <w:tc>
          <w:tcPr>
            <w:tcW w:w="3189" w:type="dxa"/>
          </w:tcPr>
          <w:p w:rsidRPr="008F1D8D" w:rsidR="0037500E" w:rsidP="00187C33" w:rsidRDefault="0037500E" w14:paraId="2237D327" w14:textId="77777777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Pateiktos pastabos</w:t>
            </w:r>
          </w:p>
        </w:tc>
        <w:tc>
          <w:tcPr>
            <w:tcW w:w="3203" w:type="dxa"/>
          </w:tcPr>
          <w:p w:rsidRPr="008F1D8D" w:rsidR="0037500E" w:rsidP="00187C33" w:rsidRDefault="0037500E" w14:paraId="52AC4B25" w14:textId="77777777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Pasiūlymai atsižvelgiant į pateiktas pastabas</w:t>
            </w:r>
          </w:p>
        </w:tc>
        <w:tc>
          <w:tcPr>
            <w:tcW w:w="5953" w:type="dxa"/>
          </w:tcPr>
          <w:p w:rsidRPr="008F1D8D" w:rsidR="0037500E" w:rsidP="00187C33" w:rsidRDefault="0037500E" w14:paraId="36CBAB53" w14:textId="77777777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Duomenys apie pastabų ir pasiūlymų įgyvendinimą</w:t>
            </w:r>
          </w:p>
        </w:tc>
        <w:tc>
          <w:tcPr>
            <w:tcW w:w="1931" w:type="dxa"/>
          </w:tcPr>
          <w:p w:rsidRPr="008F1D8D" w:rsidR="0037500E" w:rsidP="00187C33" w:rsidRDefault="0037500E" w14:paraId="3E7863AC" w14:textId="77777777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Specialiųjų tyrimų tarnybos vertinimas</w:t>
            </w:r>
          </w:p>
        </w:tc>
      </w:tr>
      <w:tr w:rsidRPr="002B3452" w:rsidR="0037500E" w:rsidTr="009D2E37" w14:paraId="27BD7A2B" w14:textId="77777777">
        <w:tc>
          <w:tcPr>
            <w:tcW w:w="14276" w:type="dxa"/>
            <w:gridSpan w:val="4"/>
          </w:tcPr>
          <w:p w:rsidRPr="008F1D8D" w:rsidR="0037500E" w:rsidP="00187C33" w:rsidRDefault="0037500E" w14:paraId="7DDD2410" w14:textId="77777777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Kritinės antikorupcinės pastabos</w:t>
            </w:r>
          </w:p>
        </w:tc>
      </w:tr>
      <w:tr w:rsidRPr="002B3452" w:rsidR="00DD4099" w:rsidTr="008033A0" w14:paraId="578637E3" w14:textId="77777777">
        <w:trPr>
          <w:trHeight w:val="3312"/>
        </w:trPr>
        <w:tc>
          <w:tcPr>
            <w:tcW w:w="3189" w:type="dxa"/>
            <w:vAlign w:val="center"/>
          </w:tcPr>
          <w:p w:rsidRPr="002B3452" w:rsidR="00DD4099" w:rsidP="009D2E37" w:rsidRDefault="00DD4099" w14:paraId="2B047CF1" w14:textId="1CCD3EC1">
            <w:pPr>
              <w:widowControl w:val="0"/>
              <w:rPr>
                <w:snapToGrid w:val="0"/>
              </w:rPr>
            </w:pPr>
            <w:r w:rsidRPr="007950AD">
              <w:t>Susisiekimo ministerijai užtikrinti, kad teisinių paslaugų pirkimų, nepatenkančių į Viešųjų pirkimų įstatymo reglamentavimo sritį, tvarkos apraše būtų nustatyta rinkos tyrimo procedūros dokumentavimo tvarka bei rekomendacija dėl pirkimų iniciatoriaus ir organizatoriaus funkcijų atskyrimo.</w:t>
            </w:r>
          </w:p>
        </w:tc>
        <w:tc>
          <w:tcPr>
            <w:tcW w:w="3203" w:type="dxa"/>
            <w:vAlign w:val="center"/>
          </w:tcPr>
          <w:p w:rsidRPr="002B3452" w:rsidR="00DD4099" w:rsidP="009D2E37" w:rsidRDefault="00DD4099" w14:paraId="663A01AA" w14:textId="08ED2F09">
            <w:pPr>
              <w:widowControl w:val="0"/>
              <w:rPr>
                <w:snapToGrid w:val="0"/>
              </w:rPr>
            </w:pPr>
            <w:r w:rsidRPr="007950AD">
              <w:t>Patikslinti Susisiekimo ministerijos teisinių paslaugų pirkimų, nepatenkančių į Viešųjų pirkimų įstatymo reglamentavimo sritį, tvarkos aprašą, nustatant rinkos tyrimo procedūros dokumentavimo tvarką bei rekomendaciją dėl pirkimų iniciatoriaus ir organizatoriaus funkcijų atskyrimo.</w:t>
            </w:r>
          </w:p>
        </w:tc>
        <w:tc>
          <w:tcPr>
            <w:tcW w:w="5953" w:type="dxa"/>
            <w:vAlign w:val="center"/>
          </w:tcPr>
          <w:p w:rsidRPr="002B3452" w:rsidR="00DD4099" w:rsidP="009D2E37" w:rsidRDefault="00640088" w14:paraId="5A5EC7F9" w14:textId="0B9D2C22">
            <w:pPr>
              <w:widowControl w:val="0"/>
              <w:rPr>
                <w:snapToGrid w:val="0"/>
              </w:rPr>
            </w:pPr>
            <w:r>
              <w:t xml:space="preserve">Susisiekimo ministerija numato </w:t>
            </w:r>
            <w:r w:rsidR="00D66BCF">
              <w:t xml:space="preserve">peržiūrėti </w:t>
            </w:r>
            <w:r>
              <w:t>Susisiekimo ministerijos teisinių paslaugų pirkimų, nepatenkančių į Lietuvos Respublikos viešųjų pirkimų įstatymo reglamentavimo sritį, tvarkos apraš</w:t>
            </w:r>
            <w:r w:rsidR="00D66BCF">
              <w:t xml:space="preserve">ą ir patikslinti </w:t>
            </w:r>
            <w:r>
              <w:t xml:space="preserve"> rinkos tyrimo procedūros dokumentavimo tvark</w:t>
            </w:r>
            <w:r w:rsidR="00D66BCF">
              <w:t>ą</w:t>
            </w:r>
            <w:r>
              <w:t xml:space="preserve"> bei </w:t>
            </w:r>
            <w:r w:rsidR="00D66BCF">
              <w:t xml:space="preserve">peržiūrėti </w:t>
            </w:r>
            <w:r>
              <w:t>nuostat</w:t>
            </w:r>
            <w:r w:rsidR="00D66BCF">
              <w:t>as</w:t>
            </w:r>
            <w:r>
              <w:t xml:space="preserve"> dėl pirkimų iniciatoriaus ir pirkimų organizatoriaus funkcijų atskyrimo.</w:t>
            </w:r>
          </w:p>
        </w:tc>
        <w:tc>
          <w:tcPr>
            <w:tcW w:w="1931" w:type="dxa"/>
          </w:tcPr>
          <w:p w:rsidRPr="002B3452" w:rsidR="00DD4099" w:rsidP="009D2E37" w:rsidRDefault="00DD4099" w14:paraId="012A86E9" w14:textId="77777777">
            <w:pPr>
              <w:widowControl w:val="0"/>
              <w:rPr>
                <w:snapToGrid w:val="0"/>
              </w:rPr>
            </w:pPr>
          </w:p>
        </w:tc>
      </w:tr>
      <w:tr w:rsidRPr="002B3452" w:rsidR="009D2E37" w:rsidTr="009D2E37" w14:paraId="22959D72" w14:textId="77777777">
        <w:tc>
          <w:tcPr>
            <w:tcW w:w="14276" w:type="dxa"/>
            <w:gridSpan w:val="4"/>
          </w:tcPr>
          <w:p w:rsidRPr="008F1D8D" w:rsidR="009D2E37" w:rsidP="009D2E37" w:rsidRDefault="009D2E37" w14:paraId="7D0421E7" w14:textId="77777777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Kitos antikorupcinės pastabos</w:t>
            </w:r>
          </w:p>
        </w:tc>
      </w:tr>
      <w:tr w:rsidRPr="002B3452" w:rsidR="00DD4099" w:rsidTr="0039654E" w14:paraId="5F7D1D8A" w14:textId="77777777">
        <w:tc>
          <w:tcPr>
            <w:tcW w:w="3189" w:type="dxa"/>
            <w:vAlign w:val="center"/>
          </w:tcPr>
          <w:p w:rsidRPr="002B3452" w:rsidR="00DD4099" w:rsidP="00DD4099" w:rsidRDefault="00BD771A" w14:paraId="60C5E213" w14:textId="2C0AE01F">
            <w:pPr>
              <w:widowControl w:val="0"/>
              <w:rPr>
                <w:snapToGrid w:val="0"/>
              </w:rPr>
            </w:pPr>
            <w:r w:rsidRPr="00BD771A">
              <w:t>Susisiekimo ministerijos teisinių paslaugų pirkimų, nepatenkančių į Viešųjų pirkimų įstatymo reglamentavimo sritį, tvarkos apraše nustatyti tokių pirkimų pagrindu sudarytų sutarčių informacijos priemones bei nustatyti paskelbimo kontrolės priemones, skirtas užtikrinti šių nuostatų įgyvendinimą</w:t>
            </w:r>
            <w:r>
              <w:t>.</w:t>
            </w:r>
          </w:p>
        </w:tc>
        <w:tc>
          <w:tcPr>
            <w:tcW w:w="3203" w:type="dxa"/>
            <w:vAlign w:val="center"/>
          </w:tcPr>
          <w:p w:rsidRPr="002B3452" w:rsidR="00DD4099" w:rsidP="00DD4099" w:rsidRDefault="00DD4099" w14:paraId="227ECD91" w14:textId="34C4360D">
            <w:pPr>
              <w:widowControl w:val="0"/>
              <w:rPr>
                <w:snapToGrid w:val="0"/>
              </w:rPr>
            </w:pPr>
            <w:r w:rsidRPr="007950AD">
              <w:t>Papildyti tvarkos aprašą nuostatomis dėl sudarytų sutarčių informacijos viešinimo ir paskelbimo kontrolės mechanizmų.</w:t>
            </w:r>
          </w:p>
        </w:tc>
        <w:tc>
          <w:tcPr>
            <w:tcW w:w="5953" w:type="dxa"/>
            <w:vAlign w:val="center"/>
          </w:tcPr>
          <w:p w:rsidRPr="002B3452" w:rsidR="00DD4099" w:rsidP="00DD4099" w:rsidRDefault="00771CE3" w14:paraId="75A10545" w14:textId="0E3CA852">
            <w:pPr>
              <w:widowControl w:val="0"/>
              <w:rPr>
                <w:snapToGrid w:val="0"/>
              </w:rPr>
            </w:pPr>
            <w:r>
              <w:t xml:space="preserve">Susisiekimo ministerija </w:t>
            </w:r>
            <w:r w:rsidR="00D66BCF">
              <w:t xml:space="preserve">numato peržiūrėti Susisiekimo ministerijos teisinių paslaugų pirkimų, nepatenkančių į Lietuvos Respublikos viešųjų pirkimų įstatymo reglamentavimo sritį, tvarkos aprašą ir, esant poreikiui, nustatyti </w:t>
            </w:r>
            <w:r>
              <w:t>sutarčių informacijos viešinimo priemones bei šių nuostatų įgyvendinimo kontrolės mechanizmus.</w:t>
            </w:r>
          </w:p>
        </w:tc>
        <w:tc>
          <w:tcPr>
            <w:tcW w:w="1931" w:type="dxa"/>
          </w:tcPr>
          <w:p w:rsidRPr="002B3452" w:rsidR="00DD4099" w:rsidP="00DD4099" w:rsidRDefault="00DD4099" w14:paraId="3D5420DA" w14:textId="77777777">
            <w:pPr>
              <w:widowControl w:val="0"/>
              <w:rPr>
                <w:snapToGrid w:val="0"/>
              </w:rPr>
            </w:pPr>
          </w:p>
        </w:tc>
      </w:tr>
    </w:tbl>
    <w:p w:rsidR="000C5806" w:rsidP="0034418E" w:rsidRDefault="0034418E" w14:paraId="711CD6BD" w14:textId="1AA67C1D">
      <w:pPr>
        <w:jc w:val="center"/>
      </w:pPr>
      <w:r>
        <w:t>____________</w:t>
      </w:r>
    </w:p>
    <w:sectPr w:rsidR="000C5806" w:rsidSect="00DD4099">
      <w:footnotePr>
        <w:numFmt w:val="chicago"/>
      </w:footnotePr>
      <w:pgSz w:w="16838" w:h="11906" w:orient="landscape"/>
      <w:pgMar w:top="993" w:right="14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AF9" w:rsidP="00694944" w:rsidRDefault="00D91AF9" w14:paraId="0C241AF3" w14:textId="77777777">
      <w:r>
        <w:separator/>
      </w:r>
    </w:p>
  </w:endnote>
  <w:endnote w:type="continuationSeparator" w:id="0">
    <w:p w:rsidR="00D91AF9" w:rsidP="00694944" w:rsidRDefault="00D91AF9" w14:paraId="59C5E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AF9" w:rsidP="00694944" w:rsidRDefault="00D91AF9" w14:paraId="0834E62D" w14:textId="77777777">
      <w:r>
        <w:separator/>
      </w:r>
    </w:p>
  </w:footnote>
  <w:footnote w:type="continuationSeparator" w:id="0">
    <w:p w:rsidR="00D91AF9" w:rsidP="00694944" w:rsidRDefault="00D91AF9" w14:paraId="6F9239B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15AC1"/>
    <w:multiLevelType w:val="hybridMultilevel"/>
    <w:tmpl w:val="2280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4"/>
    <w:rsid w:val="00014C02"/>
    <w:rsid w:val="00040139"/>
    <w:rsid w:val="000601F4"/>
    <w:rsid w:val="000C5806"/>
    <w:rsid w:val="000D63E8"/>
    <w:rsid w:val="000F5A64"/>
    <w:rsid w:val="001820B6"/>
    <w:rsid w:val="00205E41"/>
    <w:rsid w:val="00226298"/>
    <w:rsid w:val="00270C62"/>
    <w:rsid w:val="002A1711"/>
    <w:rsid w:val="002B2A92"/>
    <w:rsid w:val="002E6C6C"/>
    <w:rsid w:val="003070E9"/>
    <w:rsid w:val="0034418E"/>
    <w:rsid w:val="0037500E"/>
    <w:rsid w:val="003826DC"/>
    <w:rsid w:val="00383F51"/>
    <w:rsid w:val="003E50E6"/>
    <w:rsid w:val="003E7DC1"/>
    <w:rsid w:val="004139DB"/>
    <w:rsid w:val="00442AB7"/>
    <w:rsid w:val="004818D2"/>
    <w:rsid w:val="005548F1"/>
    <w:rsid w:val="005D4659"/>
    <w:rsid w:val="005E1894"/>
    <w:rsid w:val="00625300"/>
    <w:rsid w:val="00640088"/>
    <w:rsid w:val="006700B4"/>
    <w:rsid w:val="00694944"/>
    <w:rsid w:val="00710319"/>
    <w:rsid w:val="00771CE3"/>
    <w:rsid w:val="00814D03"/>
    <w:rsid w:val="008A34A3"/>
    <w:rsid w:val="008D566C"/>
    <w:rsid w:val="008F2179"/>
    <w:rsid w:val="008F6DF3"/>
    <w:rsid w:val="009374B9"/>
    <w:rsid w:val="009D2E37"/>
    <w:rsid w:val="00A72329"/>
    <w:rsid w:val="00AF0532"/>
    <w:rsid w:val="00B2318E"/>
    <w:rsid w:val="00B85DA1"/>
    <w:rsid w:val="00BB32CD"/>
    <w:rsid w:val="00BD771A"/>
    <w:rsid w:val="00C53629"/>
    <w:rsid w:val="00C602B0"/>
    <w:rsid w:val="00D07F3C"/>
    <w:rsid w:val="00D15119"/>
    <w:rsid w:val="00D66BCF"/>
    <w:rsid w:val="00D91AF9"/>
    <w:rsid w:val="00DD4099"/>
    <w:rsid w:val="00E20495"/>
    <w:rsid w:val="00E60FD2"/>
    <w:rsid w:val="00E868B0"/>
    <w:rsid w:val="00E96899"/>
    <w:rsid w:val="00EF068B"/>
    <w:rsid w:val="00EF7971"/>
    <w:rsid w:val="00F35E90"/>
    <w:rsid w:val="6C9FB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D6A9"/>
  <w15:chartTrackingRefBased/>
  <w15:docId w15:val="{BBB106CC-3A3C-4D34-8538-5371883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694944"/>
    <w:pPr>
      <w:spacing w:line="240" w:lineRule="auto"/>
      <w:ind w:firstLine="0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694944"/>
    <w:rPr>
      <w:rFonts w:ascii="Arial" w:hAnsi="Arial" w:eastAsia="Calibri"/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uiPriority w:val="99"/>
    <w:rsid w:val="00694944"/>
    <w:rPr>
      <w:rFonts w:ascii="Arial" w:hAnsi="Arial" w:eastAsia="Calibri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694944"/>
    <w:rPr>
      <w:rFonts w:cs="Times New Roman"/>
      <w:vertAlign w:val="superscript"/>
    </w:rPr>
  </w:style>
  <w:style w:type="table" w:styleId="Lentelstinklelis">
    <w:name w:val="Table Grid"/>
    <w:basedOn w:val="prastojilentel"/>
    <w:rsid w:val="0037500E"/>
    <w:pPr>
      <w:spacing w:line="240" w:lineRule="auto"/>
      <w:ind w:firstLine="0"/>
    </w:pPr>
    <w:rPr>
      <w:rFonts w:ascii="Times New Roman" w:hAnsi="Times New Roman" w:eastAsia="Times New Roman" w:cs="Times New Roman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rsid w:val="0037500E"/>
    <w:pPr>
      <w:ind w:left="720"/>
      <w:contextualSpacing/>
    </w:pPr>
    <w:rPr>
      <w:szCs w:val="20"/>
      <w:lang w:eastAsia="en-US"/>
    </w:rPr>
  </w:style>
  <w:style w:type="paragraph" w:styleId="Pataisymai">
    <w:name w:val="Revision"/>
    <w:hidden/>
    <w:uiPriority w:val="99"/>
    <w:semiHidden/>
    <w:rsid w:val="00D66BCF"/>
    <w:pPr>
      <w:spacing w:line="240" w:lineRule="auto"/>
      <w:ind w:firstLine="0"/>
    </w:pPr>
    <w:rPr>
      <w:rFonts w:ascii="Times New Roman" w:hAnsi="Times New Roman" w:eastAsia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Lina Poškuvienė</dc:creator>
  <keywords/>
  <dc:description/>
  <lastModifiedBy>Valdas Ivaškevičius</lastModifiedBy>
  <revision>4</revision>
  <dcterms:created xsi:type="dcterms:W3CDTF">2026-06-22T04:24:00.0000000Z</dcterms:created>
  <dcterms:modified xsi:type="dcterms:W3CDTF">2026-06-22T08:45:27.4054170Z</dcterms:modified>
</coreProperties>
</file>