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838B" w14:textId="77777777" w:rsidR="00A62155" w:rsidRDefault="00A62155" w:rsidP="003350E9">
      <w:pPr>
        <w:pStyle w:val="Betarp"/>
        <w:jc w:val="center"/>
        <w:rPr>
          <w:rFonts w:ascii="Times New Roman" w:hAnsi="Times New Roman" w:cs="Times New Roman"/>
          <w:b/>
          <w:bCs/>
          <w:sz w:val="24"/>
          <w:szCs w:val="24"/>
        </w:rPr>
      </w:pPr>
    </w:p>
    <w:p w14:paraId="08902C92" w14:textId="77777777" w:rsidR="00A62155" w:rsidRDefault="00A62155" w:rsidP="003350E9">
      <w:pPr>
        <w:pStyle w:val="Betarp"/>
        <w:jc w:val="center"/>
        <w:rPr>
          <w:rFonts w:ascii="Times New Roman" w:hAnsi="Times New Roman" w:cs="Times New Roman"/>
          <w:b/>
          <w:bCs/>
          <w:sz w:val="24"/>
          <w:szCs w:val="24"/>
        </w:rPr>
      </w:pPr>
    </w:p>
    <w:p w14:paraId="15FAEDC4" w14:textId="77777777" w:rsidR="00A62155" w:rsidRDefault="00A62155" w:rsidP="003350E9">
      <w:pPr>
        <w:pStyle w:val="Betarp"/>
        <w:jc w:val="center"/>
        <w:rPr>
          <w:rFonts w:ascii="Times New Roman" w:hAnsi="Times New Roman" w:cs="Times New Roman"/>
          <w:b/>
          <w:bCs/>
          <w:sz w:val="24"/>
          <w:szCs w:val="24"/>
        </w:rPr>
      </w:pPr>
    </w:p>
    <w:p w14:paraId="29FB25D5" w14:textId="1E0A8E1F" w:rsidR="000C59FE" w:rsidRPr="00924182" w:rsidRDefault="000C59FE" w:rsidP="003350E9">
      <w:pPr>
        <w:pStyle w:val="Betarp"/>
        <w:jc w:val="center"/>
        <w:rPr>
          <w:rFonts w:ascii="Times New Roman" w:hAnsi="Times New Roman" w:cs="Times New Roman"/>
          <w:b/>
          <w:bCs/>
          <w:sz w:val="24"/>
          <w:szCs w:val="24"/>
        </w:rPr>
      </w:pPr>
      <w:r w:rsidRPr="00924182">
        <w:rPr>
          <w:rFonts w:ascii="Times New Roman" w:hAnsi="Times New Roman" w:cs="Times New Roman"/>
          <w:b/>
          <w:bCs/>
          <w:sz w:val="24"/>
          <w:szCs w:val="24"/>
        </w:rPr>
        <w:t>LIETUVOS RESPUBLIKOS SPECIALIŲJŲ TYRIMŲ TARNYBOS ANTIKORUPCINIO VERTINIMO IŠVADO</w:t>
      </w:r>
      <w:r w:rsidR="00D27DE2">
        <w:rPr>
          <w:rFonts w:ascii="Times New Roman" w:hAnsi="Times New Roman" w:cs="Times New Roman"/>
          <w:b/>
          <w:bCs/>
          <w:sz w:val="24"/>
          <w:szCs w:val="24"/>
        </w:rPr>
        <w:t>JE</w:t>
      </w:r>
    </w:p>
    <w:p w14:paraId="2762BA33" w14:textId="77777777" w:rsidR="00373C8E" w:rsidRDefault="00D27DE2" w:rsidP="003350E9">
      <w:pPr>
        <w:pStyle w:val="Betarp"/>
        <w:jc w:val="center"/>
        <w:rPr>
          <w:rFonts w:ascii="Times New Roman" w:hAnsi="Times New Roman" w:cs="Times New Roman"/>
          <w:b/>
          <w:bCs/>
          <w:sz w:val="24"/>
          <w:szCs w:val="24"/>
        </w:rPr>
      </w:pPr>
      <w:r w:rsidRPr="00D27DE2">
        <w:rPr>
          <w:rFonts w:ascii="Times New Roman" w:hAnsi="Times New Roman" w:cs="Times New Roman"/>
          <w:b/>
          <w:bCs/>
          <w:sz w:val="24"/>
          <w:szCs w:val="24"/>
        </w:rPr>
        <w:t>DĖL PALANGOS MIESTO, UTENOS, ŠIAULIŲ IR KAIŠIADORIŲ RAJONŲ SAVIVALDYBIŲ TEISĖS AKTŲ, REGLAMENTUOJANČIŲ SAVIVALDYBIŲ VIETINĖS REIKŠMĖS KELIŲ OBJEKTŲ FINANSAVIMO PRIORITETINIŲ EILIŲ SUDARYMĄ</w:t>
      </w:r>
      <w:r>
        <w:rPr>
          <w:rFonts w:ascii="Times New Roman" w:hAnsi="Times New Roman" w:cs="Times New Roman"/>
          <w:b/>
          <w:bCs/>
          <w:sz w:val="24"/>
          <w:szCs w:val="24"/>
        </w:rPr>
        <w:t>,</w:t>
      </w:r>
      <w:r w:rsidR="007947E5" w:rsidRPr="00924182">
        <w:rPr>
          <w:rFonts w:ascii="Times New Roman" w:hAnsi="Times New Roman" w:cs="Times New Roman"/>
          <w:b/>
          <w:bCs/>
          <w:sz w:val="24"/>
          <w:szCs w:val="24"/>
        </w:rPr>
        <w:t xml:space="preserve"> (</w:t>
      </w:r>
      <w:r w:rsidRPr="00D27DE2">
        <w:rPr>
          <w:rFonts w:ascii="Times New Roman" w:hAnsi="Times New Roman" w:cs="Times New Roman"/>
          <w:b/>
          <w:bCs/>
          <w:sz w:val="24"/>
          <w:szCs w:val="24"/>
        </w:rPr>
        <w:t>2026-09-11</w:t>
      </w:r>
      <w:r>
        <w:rPr>
          <w:rFonts w:ascii="Times New Roman" w:hAnsi="Times New Roman" w:cs="Times New Roman"/>
          <w:b/>
          <w:bCs/>
          <w:sz w:val="24"/>
          <w:szCs w:val="24"/>
        </w:rPr>
        <w:t xml:space="preserve"> RAŠTAS </w:t>
      </w:r>
      <w:r w:rsidRPr="00D27DE2">
        <w:rPr>
          <w:rFonts w:ascii="Times New Roman" w:hAnsi="Times New Roman" w:cs="Times New Roman"/>
          <w:b/>
          <w:bCs/>
          <w:sz w:val="24"/>
          <w:szCs w:val="24"/>
        </w:rPr>
        <w:t>Nr. 4-01-8604</w:t>
      </w:r>
      <w:r w:rsidR="007947E5" w:rsidRPr="00924182">
        <w:rPr>
          <w:rFonts w:ascii="Times New Roman" w:hAnsi="Times New Roman" w:cs="Times New Roman"/>
          <w:b/>
          <w:bCs/>
          <w:sz w:val="24"/>
          <w:szCs w:val="24"/>
        </w:rPr>
        <w:t>)</w:t>
      </w:r>
      <w:r w:rsidR="00641A65" w:rsidRPr="00924182">
        <w:rPr>
          <w:rFonts w:ascii="Times New Roman" w:hAnsi="Times New Roman" w:cs="Times New Roman"/>
          <w:b/>
          <w:bCs/>
          <w:sz w:val="24"/>
          <w:szCs w:val="24"/>
        </w:rPr>
        <w:t xml:space="preserve"> </w:t>
      </w:r>
    </w:p>
    <w:p w14:paraId="1E426FF0" w14:textId="52EE9F51" w:rsidR="007947E5" w:rsidRPr="00924182" w:rsidRDefault="00373C8E" w:rsidP="003350E9">
      <w:pPr>
        <w:pStyle w:val="Betarp"/>
        <w:jc w:val="center"/>
        <w:rPr>
          <w:rFonts w:ascii="Times New Roman" w:hAnsi="Times New Roman" w:cs="Times New Roman"/>
          <w:b/>
          <w:bCs/>
          <w:sz w:val="24"/>
          <w:szCs w:val="24"/>
        </w:rPr>
      </w:pPr>
      <w:r w:rsidRPr="00924182">
        <w:rPr>
          <w:rFonts w:ascii="Times New Roman" w:hAnsi="Times New Roman" w:cs="Times New Roman"/>
          <w:b/>
          <w:bCs/>
          <w:sz w:val="24"/>
          <w:szCs w:val="24"/>
        </w:rPr>
        <w:t xml:space="preserve">LIETUVOS RESPUBLIKOS </w:t>
      </w:r>
      <w:r>
        <w:rPr>
          <w:rFonts w:ascii="Times New Roman" w:hAnsi="Times New Roman" w:cs="Times New Roman"/>
          <w:b/>
          <w:bCs/>
          <w:sz w:val="24"/>
          <w:szCs w:val="24"/>
        </w:rPr>
        <w:t>SUSISIEKIMO MINISTERIJAI PATEIKTŲ PASIŪLYMŲ</w:t>
      </w:r>
    </w:p>
    <w:p w14:paraId="5BF903B6" w14:textId="6F1DB822" w:rsidR="00167470" w:rsidRPr="00924182" w:rsidRDefault="000C59FE" w:rsidP="003350E9">
      <w:pPr>
        <w:pStyle w:val="Betarp"/>
        <w:jc w:val="center"/>
        <w:rPr>
          <w:rFonts w:ascii="Times New Roman" w:hAnsi="Times New Roman" w:cs="Times New Roman"/>
          <w:b/>
          <w:bCs/>
          <w:sz w:val="24"/>
          <w:szCs w:val="24"/>
        </w:rPr>
      </w:pPr>
      <w:r w:rsidRPr="00924182">
        <w:rPr>
          <w:rFonts w:ascii="Times New Roman" w:hAnsi="Times New Roman" w:cs="Times New Roman"/>
          <w:b/>
          <w:bCs/>
          <w:sz w:val="24"/>
          <w:szCs w:val="24"/>
        </w:rPr>
        <w:t>ĮGYVENDINIMO PAŽYMA</w:t>
      </w:r>
    </w:p>
    <w:p w14:paraId="31AD6912" w14:textId="77777777" w:rsidR="00DC54A1" w:rsidRPr="00924182" w:rsidRDefault="00DC54A1" w:rsidP="003350E9">
      <w:pPr>
        <w:pStyle w:val="Betarp"/>
        <w:jc w:val="center"/>
        <w:rPr>
          <w:rFonts w:ascii="Times New Roman" w:hAnsi="Times New Roman" w:cs="Times New Roman"/>
          <w:b/>
          <w:bCs/>
          <w:sz w:val="24"/>
          <w:szCs w:val="24"/>
        </w:rPr>
      </w:pPr>
    </w:p>
    <w:tbl>
      <w:tblPr>
        <w:tblStyle w:val="Lentelstinklelis"/>
        <w:tblW w:w="14040" w:type="dxa"/>
        <w:tblLook w:val="04A0" w:firstRow="1" w:lastRow="0" w:firstColumn="1" w:lastColumn="0" w:noHBand="0" w:noVBand="1"/>
      </w:tblPr>
      <w:tblGrid>
        <w:gridCol w:w="6374"/>
        <w:gridCol w:w="5245"/>
        <w:gridCol w:w="2421"/>
      </w:tblGrid>
      <w:tr w:rsidR="00DD31DA" w:rsidRPr="00924182" w14:paraId="2966C1B4" w14:textId="77777777" w:rsidTr="00D27DE2">
        <w:tc>
          <w:tcPr>
            <w:tcW w:w="6374" w:type="dxa"/>
            <w:vAlign w:val="center"/>
          </w:tcPr>
          <w:p w14:paraId="29B11451" w14:textId="0FC90208" w:rsidR="00DD31DA" w:rsidRPr="00924182" w:rsidRDefault="00DD31DA" w:rsidP="003350E9">
            <w:pPr>
              <w:pStyle w:val="Betarp"/>
              <w:jc w:val="center"/>
              <w:rPr>
                <w:rFonts w:ascii="Times New Roman" w:hAnsi="Times New Roman" w:cs="Times New Roman"/>
                <w:b/>
                <w:bCs/>
                <w:sz w:val="24"/>
                <w:szCs w:val="24"/>
              </w:rPr>
            </w:pPr>
            <w:r w:rsidRPr="00924182">
              <w:rPr>
                <w:rFonts w:ascii="Times New Roman" w:hAnsi="Times New Roman" w:cs="Times New Roman"/>
                <w:b/>
                <w:bCs/>
                <w:i/>
                <w:sz w:val="24"/>
                <w:szCs w:val="24"/>
              </w:rPr>
              <w:t>STT pastabos ir pasiūlymai</w:t>
            </w:r>
          </w:p>
        </w:tc>
        <w:tc>
          <w:tcPr>
            <w:tcW w:w="5245" w:type="dxa"/>
            <w:vAlign w:val="center"/>
          </w:tcPr>
          <w:p w14:paraId="09652013" w14:textId="4B50094D" w:rsidR="00DD31DA" w:rsidRPr="00924182" w:rsidRDefault="00DD31DA" w:rsidP="003350E9">
            <w:pPr>
              <w:pStyle w:val="Betarp"/>
              <w:jc w:val="center"/>
              <w:rPr>
                <w:rFonts w:ascii="Times New Roman" w:hAnsi="Times New Roman" w:cs="Times New Roman"/>
                <w:b/>
                <w:bCs/>
                <w:sz w:val="24"/>
                <w:szCs w:val="24"/>
              </w:rPr>
            </w:pPr>
            <w:r w:rsidRPr="00924182">
              <w:rPr>
                <w:rFonts w:ascii="Times New Roman" w:hAnsi="Times New Roman" w:cs="Times New Roman"/>
                <w:b/>
                <w:bCs/>
                <w:i/>
                <w:sz w:val="24"/>
                <w:szCs w:val="24"/>
              </w:rPr>
              <w:t>Informacija apie pastabų ir pasiūlymų įgyvendinimą</w:t>
            </w:r>
          </w:p>
        </w:tc>
        <w:tc>
          <w:tcPr>
            <w:tcW w:w="2421" w:type="dxa"/>
            <w:vAlign w:val="center"/>
          </w:tcPr>
          <w:p w14:paraId="078C38AC" w14:textId="475C0FCF" w:rsidR="00DD31DA" w:rsidRPr="00924182" w:rsidRDefault="00DD31DA" w:rsidP="003350E9">
            <w:pPr>
              <w:pStyle w:val="Betarp"/>
              <w:jc w:val="center"/>
              <w:rPr>
                <w:rFonts w:ascii="Times New Roman" w:hAnsi="Times New Roman" w:cs="Times New Roman"/>
                <w:b/>
                <w:bCs/>
                <w:sz w:val="24"/>
                <w:szCs w:val="24"/>
              </w:rPr>
            </w:pPr>
            <w:r w:rsidRPr="00924182">
              <w:rPr>
                <w:rFonts w:ascii="Times New Roman" w:hAnsi="Times New Roman" w:cs="Times New Roman"/>
                <w:b/>
                <w:bCs/>
                <w:i/>
                <w:sz w:val="24"/>
                <w:szCs w:val="24"/>
              </w:rPr>
              <w:t>STT vertinimas</w:t>
            </w:r>
          </w:p>
        </w:tc>
      </w:tr>
      <w:tr w:rsidR="00D27DE2" w:rsidRPr="00924182" w14:paraId="0042470E" w14:textId="77777777" w:rsidTr="00D27DE2">
        <w:tc>
          <w:tcPr>
            <w:tcW w:w="6374" w:type="dxa"/>
          </w:tcPr>
          <w:p w14:paraId="3B6C42C0" w14:textId="46D26180" w:rsidR="00D27DE2" w:rsidRPr="002325F0" w:rsidRDefault="00D27DE2" w:rsidP="00D27DE2">
            <w:pPr>
              <w:suppressAutoHyphens/>
              <w:ind w:firstLine="246"/>
              <w:jc w:val="both"/>
              <w:rPr>
                <w:szCs w:val="24"/>
              </w:rPr>
            </w:pPr>
            <w:r w:rsidRPr="00D27DE2">
              <w:rPr>
                <w:szCs w:val="24"/>
              </w:rPr>
              <w:t>Svarstyti galimybę tobulinti teisinį reguliavimą arba rengiant Vietinės reikšmės kelių objektų prioritetinių eilių sudarymo rekomendacijas savivaldybėms , aiškiau reglamentuoti savivaldybių vietinės reikšmės kelių objektų prioritetinių eilių sudarymo tvarką, siekiant, kad savivaldybės, sudarydamos daugiau nei vieną prioritetinę vietinės reikšmės kelių objektų eilę, privalėtų aiškiai savivaldybių tarybų sprendimuose reglamentuoti jų tarpusavio santykį ir finansavimo paskirstymo proporcijas, įtvirtinant prioritetinių eilių keitimo atvejus ir pagrindus, privalomus vietinės reikšmės kelių objektų atrankos kriterijus, atsižvelgiant į viešojo intereso užtikrinimo ir sukuriamą pridėtinę vertę savivaldybės bendruomenei, sąrašą</w:t>
            </w:r>
          </w:p>
        </w:tc>
        <w:tc>
          <w:tcPr>
            <w:tcW w:w="5245" w:type="dxa"/>
          </w:tcPr>
          <w:p w14:paraId="4E5EA311" w14:textId="43B8D3A8" w:rsidR="00D27DE2" w:rsidRDefault="00D27DE2" w:rsidP="00D27DE2">
            <w:pPr>
              <w:pStyle w:val="Betarp"/>
              <w:ind w:left="57" w:right="57"/>
              <w:jc w:val="both"/>
              <w:rPr>
                <w:rFonts w:ascii="Times New Roman" w:hAnsi="Times New Roman" w:cs="Times New Roman"/>
                <w:sz w:val="24"/>
                <w:szCs w:val="24"/>
              </w:rPr>
            </w:pPr>
            <w:r>
              <w:rPr>
                <w:rFonts w:ascii="Times New Roman" w:hAnsi="Times New Roman" w:cs="Times New Roman"/>
                <w:sz w:val="24"/>
                <w:szCs w:val="24"/>
              </w:rPr>
              <w:t>Įgyvendinama.</w:t>
            </w:r>
          </w:p>
          <w:p w14:paraId="43498968" w14:textId="267AC184" w:rsidR="00D27DE2" w:rsidRPr="00D27DE2" w:rsidRDefault="00D27DE2" w:rsidP="00D27DE2">
            <w:pPr>
              <w:pStyle w:val="Betarp"/>
              <w:ind w:left="57" w:right="57"/>
              <w:jc w:val="both"/>
              <w:rPr>
                <w:rFonts w:ascii="Times New Roman" w:hAnsi="Times New Roman" w:cs="Times New Roman"/>
                <w:sz w:val="24"/>
                <w:szCs w:val="24"/>
              </w:rPr>
            </w:pPr>
            <w:r w:rsidRPr="00D27DE2">
              <w:rPr>
                <w:rFonts w:ascii="Times New Roman" w:hAnsi="Times New Roman" w:cs="Times New Roman"/>
                <w:sz w:val="24"/>
                <w:szCs w:val="24"/>
              </w:rPr>
              <w:t>Vadovaujantis Lietuvos Respublikos susisiekimo ministro 2026 m. balandžio 20 d. įsakymu Nr. 3-185 „Dėl Lietuvos Respublikos susisiekimo ministrui priskirtų valdymo sričių korupcijos prevencijos veiksmų plano 2026–2029 metams patvirtinimo“, kuriame nustatyta priemonė, skirta užtikrinti skaidrų ir objektyvų Kelių priežiūros ir plėtros programos lėšų paskirstymą vietinės reikšmės keliams, numatoma iki 2027 m. gruodžio 31 d. parengti vietinės reikšmės kelių objektų prioritetinių eilių sudarymo rekomendacijas.</w:t>
            </w:r>
          </w:p>
        </w:tc>
        <w:tc>
          <w:tcPr>
            <w:tcW w:w="2421" w:type="dxa"/>
          </w:tcPr>
          <w:p w14:paraId="77292375" w14:textId="77777777" w:rsidR="00D27DE2" w:rsidRPr="00924182" w:rsidRDefault="00D27DE2" w:rsidP="002325F0">
            <w:pPr>
              <w:pStyle w:val="Betarp"/>
              <w:jc w:val="center"/>
              <w:rPr>
                <w:rFonts w:ascii="Times New Roman" w:hAnsi="Times New Roman" w:cs="Times New Roman"/>
                <w:b/>
                <w:bCs/>
                <w:sz w:val="24"/>
                <w:szCs w:val="24"/>
              </w:rPr>
            </w:pPr>
          </w:p>
        </w:tc>
      </w:tr>
      <w:tr w:rsidR="00D27DE2" w:rsidRPr="00924182" w14:paraId="684BD997" w14:textId="77777777" w:rsidTr="00D27DE2">
        <w:tc>
          <w:tcPr>
            <w:tcW w:w="6374" w:type="dxa"/>
          </w:tcPr>
          <w:p w14:paraId="3AE39C25" w14:textId="17255FF9" w:rsidR="00D27DE2" w:rsidRPr="00D27DE2" w:rsidRDefault="00D27DE2" w:rsidP="00D27DE2">
            <w:pPr>
              <w:ind w:firstLine="306"/>
              <w:jc w:val="both"/>
              <w:rPr>
                <w:b/>
                <w:bCs/>
                <w:szCs w:val="24"/>
              </w:rPr>
            </w:pPr>
            <w:r w:rsidRPr="00D27DE2">
              <w:rPr>
                <w:szCs w:val="24"/>
              </w:rPr>
              <w:t>Vietinės reikšmės kelių objektų prioritetinių eilių sudarymo rekomendacijose savivaldybėms nustatyti minimalius vietinės reikšmės kelių objektų prioritetinių eilių komisijų ir darbo grupių sudarymo reikalavimus, įskaitant, bet neapsiribojant, kiekybinius ir kokybinius komisijų sudėties reikalavimus; savivaldybės tarybos, savivaldybės administracijos ir kitų reikšmingų subjektų proporcingo dalyvavimo principus; komisijos narių kompetencijos ar funkcijų reikalavimus; pavaldumo ryšių ir interesų konfliktų valdymo priemones; sprendimų priėmimo, protokolavimo ir motyvavimo reikalavimus.</w:t>
            </w:r>
          </w:p>
        </w:tc>
        <w:tc>
          <w:tcPr>
            <w:tcW w:w="5245" w:type="dxa"/>
          </w:tcPr>
          <w:p w14:paraId="7D4A99D1" w14:textId="77777777" w:rsidR="00D27DE2" w:rsidRDefault="00D27DE2" w:rsidP="00D27DE2">
            <w:pPr>
              <w:pStyle w:val="Betarp"/>
              <w:ind w:left="57" w:right="57"/>
              <w:jc w:val="both"/>
              <w:rPr>
                <w:rFonts w:ascii="Times New Roman" w:hAnsi="Times New Roman" w:cs="Times New Roman"/>
                <w:sz w:val="24"/>
                <w:szCs w:val="24"/>
              </w:rPr>
            </w:pPr>
            <w:r>
              <w:rPr>
                <w:rFonts w:ascii="Times New Roman" w:hAnsi="Times New Roman" w:cs="Times New Roman"/>
                <w:sz w:val="24"/>
                <w:szCs w:val="24"/>
              </w:rPr>
              <w:t>Įgyvendinama.</w:t>
            </w:r>
          </w:p>
          <w:p w14:paraId="48EA0E46" w14:textId="31FBE9D4" w:rsidR="00D27DE2" w:rsidRPr="00924182" w:rsidRDefault="00D27DE2" w:rsidP="00D27DE2">
            <w:pPr>
              <w:pStyle w:val="Betarp"/>
              <w:ind w:left="57" w:right="57"/>
              <w:jc w:val="both"/>
              <w:rPr>
                <w:rFonts w:ascii="Times New Roman" w:hAnsi="Times New Roman" w:cs="Times New Roman"/>
                <w:b/>
                <w:bCs/>
                <w:sz w:val="24"/>
                <w:szCs w:val="24"/>
              </w:rPr>
            </w:pPr>
            <w:r w:rsidRPr="00D27DE2">
              <w:rPr>
                <w:rFonts w:ascii="Times New Roman" w:hAnsi="Times New Roman" w:cs="Times New Roman"/>
                <w:sz w:val="24"/>
                <w:szCs w:val="24"/>
              </w:rPr>
              <w:t>Vadovaujantis Lietuvos Respublikos susisiekimo ministro 2026 m. balandžio 20 d. įsakymu Nr. 3-185 „Dėl Lietuvos Respublikos susisiekimo ministrui priskirtų valdymo sričių korupcijos prevencijos veiksmų plano 2026–2029 metams patvirtinimo“, kuriame nustatyta priemonė, skirta užtikrinti skaidrų ir objektyvų Kelių priežiūros ir plėtros programos lėšų paskirstymą vietinės reikšmės keliams, numatoma iki 2027 m. gruodžio 31 d. parengti vietinės reikšmės kelių objektų prioritetinių eilių sudarymo rekomendacijas.</w:t>
            </w:r>
          </w:p>
        </w:tc>
        <w:tc>
          <w:tcPr>
            <w:tcW w:w="2421" w:type="dxa"/>
          </w:tcPr>
          <w:p w14:paraId="563271FD" w14:textId="77777777" w:rsidR="00D27DE2" w:rsidRPr="00924182" w:rsidRDefault="00D27DE2" w:rsidP="002325F0">
            <w:pPr>
              <w:pStyle w:val="Betarp"/>
              <w:jc w:val="center"/>
              <w:rPr>
                <w:rFonts w:ascii="Times New Roman" w:hAnsi="Times New Roman" w:cs="Times New Roman"/>
                <w:b/>
                <w:bCs/>
                <w:sz w:val="24"/>
                <w:szCs w:val="24"/>
              </w:rPr>
            </w:pPr>
          </w:p>
        </w:tc>
      </w:tr>
      <w:tr w:rsidR="00A62155" w:rsidRPr="00924182" w14:paraId="3CE36871" w14:textId="77777777" w:rsidTr="00D27DE2">
        <w:tc>
          <w:tcPr>
            <w:tcW w:w="6374" w:type="dxa"/>
          </w:tcPr>
          <w:p w14:paraId="54624979" w14:textId="2016B2E5" w:rsidR="00A62155" w:rsidRPr="00D27DE2" w:rsidRDefault="00A62155" w:rsidP="00D27DE2">
            <w:pPr>
              <w:ind w:firstLine="306"/>
              <w:jc w:val="both"/>
              <w:rPr>
                <w:szCs w:val="24"/>
              </w:rPr>
            </w:pPr>
            <w:r w:rsidRPr="00A62155">
              <w:rPr>
                <w:szCs w:val="24"/>
              </w:rPr>
              <w:lastRenderedPageBreak/>
              <w:t>Vietinės reikšmės kelių objektų prioritetinių eilių sudarymo rekomendacijose savivaldybėms nustatyti minimalius prioritetinių eilių keitimo ir nukrypimo nuo jų standartus: aiškius ir baigtinius prioritetinių eilių keitimo pagrindus, reikalavimus keitimą pagrįsti faktinėmis aplinkybėmis bei juos motyvuoti, taip pat reikalavimus, kad pakeistą prioritetinę eilę ar nukrypimą nuo jos tvirtintų savivaldybės taryba.</w:t>
            </w:r>
          </w:p>
        </w:tc>
        <w:tc>
          <w:tcPr>
            <w:tcW w:w="5245" w:type="dxa"/>
          </w:tcPr>
          <w:p w14:paraId="704682A7" w14:textId="77777777" w:rsidR="00A62155" w:rsidRDefault="00A62155" w:rsidP="00A62155">
            <w:pPr>
              <w:pStyle w:val="Betarp"/>
              <w:ind w:left="57" w:right="57"/>
              <w:jc w:val="both"/>
              <w:rPr>
                <w:rFonts w:ascii="Times New Roman" w:hAnsi="Times New Roman" w:cs="Times New Roman"/>
                <w:sz w:val="24"/>
                <w:szCs w:val="24"/>
              </w:rPr>
            </w:pPr>
            <w:r>
              <w:rPr>
                <w:rFonts w:ascii="Times New Roman" w:hAnsi="Times New Roman" w:cs="Times New Roman"/>
                <w:sz w:val="24"/>
                <w:szCs w:val="24"/>
              </w:rPr>
              <w:t>Įgyvendinama.</w:t>
            </w:r>
          </w:p>
          <w:p w14:paraId="59A98810" w14:textId="5C0F2FEF" w:rsidR="00A62155" w:rsidRDefault="00A62155" w:rsidP="00A62155">
            <w:pPr>
              <w:pStyle w:val="Betarp"/>
              <w:ind w:left="57" w:right="57"/>
              <w:jc w:val="both"/>
              <w:rPr>
                <w:rFonts w:ascii="Times New Roman" w:hAnsi="Times New Roman" w:cs="Times New Roman"/>
                <w:sz w:val="24"/>
                <w:szCs w:val="24"/>
              </w:rPr>
            </w:pPr>
            <w:r w:rsidRPr="00D27DE2">
              <w:rPr>
                <w:rFonts w:ascii="Times New Roman" w:hAnsi="Times New Roman" w:cs="Times New Roman"/>
                <w:sz w:val="24"/>
                <w:szCs w:val="24"/>
              </w:rPr>
              <w:t>Vadovaujantis Lietuvos Respublikos susisiekimo ministro 2026 m. balandžio 20 d. įsakymu Nr. 3-185 „Dėl Lietuvos Respublikos susisiekimo ministrui priskirtų valdymo sričių korupcijos prevencijos veiksmų plano 2026–2029 metams patvirtinimo“, kuriame nustatyta priemonė, skirta užtikrinti skaidrų ir objektyvų Kelių priežiūros ir plėtros programos lėšų paskirstymą vietinės reikšmės keliams, numatoma iki 2027 m. gruodžio 31 d. parengti vietinės reikšmės kelių objektų prioritetinių eilių sudarymo rekomendacijas.</w:t>
            </w:r>
          </w:p>
        </w:tc>
        <w:tc>
          <w:tcPr>
            <w:tcW w:w="2421" w:type="dxa"/>
          </w:tcPr>
          <w:p w14:paraId="57D5B73C" w14:textId="77777777" w:rsidR="00A62155" w:rsidRPr="00924182" w:rsidRDefault="00A62155" w:rsidP="002325F0">
            <w:pPr>
              <w:pStyle w:val="Betarp"/>
              <w:jc w:val="center"/>
              <w:rPr>
                <w:rFonts w:ascii="Times New Roman" w:hAnsi="Times New Roman" w:cs="Times New Roman"/>
                <w:b/>
                <w:bCs/>
                <w:sz w:val="24"/>
                <w:szCs w:val="24"/>
              </w:rPr>
            </w:pPr>
          </w:p>
        </w:tc>
      </w:tr>
    </w:tbl>
    <w:p w14:paraId="26C683D1" w14:textId="432D6E58" w:rsidR="00ED3EAB" w:rsidRPr="00924182" w:rsidRDefault="00EE4534" w:rsidP="003350E9">
      <w:pPr>
        <w:pStyle w:val="Betarp"/>
        <w:jc w:val="center"/>
        <w:rPr>
          <w:rFonts w:ascii="Times New Roman" w:hAnsi="Times New Roman" w:cs="Times New Roman"/>
          <w:sz w:val="24"/>
          <w:szCs w:val="24"/>
        </w:rPr>
      </w:pPr>
      <w:r w:rsidRPr="00924182">
        <w:rPr>
          <w:rFonts w:ascii="Times New Roman" w:hAnsi="Times New Roman" w:cs="Times New Roman"/>
          <w:sz w:val="24"/>
          <w:szCs w:val="24"/>
        </w:rPr>
        <w:t>_________</w:t>
      </w:r>
    </w:p>
    <w:sectPr w:rsidR="00ED3EAB" w:rsidRPr="00924182" w:rsidSect="00FC0804">
      <w:headerReference w:type="default" r:id="rId8"/>
      <w:pgSz w:w="15840" w:h="12240" w:orient="landscape"/>
      <w:pgMar w:top="993"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97776" w14:textId="77777777" w:rsidR="003B1E9C" w:rsidRDefault="003B1E9C" w:rsidP="000C59FE">
      <w:r>
        <w:separator/>
      </w:r>
    </w:p>
  </w:endnote>
  <w:endnote w:type="continuationSeparator" w:id="0">
    <w:p w14:paraId="679923B2" w14:textId="77777777" w:rsidR="003B1E9C" w:rsidRDefault="003B1E9C" w:rsidP="000C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E979A" w14:textId="77777777" w:rsidR="003B1E9C" w:rsidRDefault="003B1E9C" w:rsidP="000C59FE">
      <w:r>
        <w:separator/>
      </w:r>
    </w:p>
  </w:footnote>
  <w:footnote w:type="continuationSeparator" w:id="0">
    <w:p w14:paraId="7D853130" w14:textId="77777777" w:rsidR="003B1E9C" w:rsidRDefault="003B1E9C" w:rsidP="000C5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46834"/>
      <w:docPartObj>
        <w:docPartGallery w:val="Page Numbers (Top of Page)"/>
        <w:docPartUnique/>
      </w:docPartObj>
    </w:sdtPr>
    <w:sdtContent>
      <w:p w14:paraId="15A37DA6" w14:textId="1DB5DCFC" w:rsidR="00D25182" w:rsidRDefault="00D25182">
        <w:pPr>
          <w:pStyle w:val="Antrats"/>
          <w:jc w:val="center"/>
        </w:pPr>
        <w:r>
          <w:fldChar w:fldCharType="begin"/>
        </w:r>
        <w:r>
          <w:instrText>PAGE   \* MERGEFORMAT</w:instrText>
        </w:r>
        <w:r>
          <w:fldChar w:fldCharType="separate"/>
        </w:r>
        <w:r>
          <w:t>2</w:t>
        </w:r>
        <w:r>
          <w:fldChar w:fldCharType="end"/>
        </w:r>
      </w:p>
    </w:sdtContent>
  </w:sdt>
  <w:p w14:paraId="13C68327" w14:textId="77777777" w:rsidR="00036194" w:rsidRDefault="0003619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3717A"/>
    <w:multiLevelType w:val="multilevel"/>
    <w:tmpl w:val="C99A8C9E"/>
    <w:lvl w:ilvl="0">
      <w:start w:val="2"/>
      <w:numFmt w:val="decimal"/>
      <w:lvlText w:val="%1."/>
      <w:lvlJc w:val="left"/>
      <w:pPr>
        <w:ind w:left="360" w:hanging="360"/>
      </w:pPr>
      <w:rPr>
        <w:rFonts w:hint="default"/>
      </w:rPr>
    </w:lvl>
    <w:lvl w:ilvl="1">
      <w:start w:val="3"/>
      <w:numFmt w:val="decimal"/>
      <w:lvlText w:val="%1.%2."/>
      <w:lvlJc w:val="left"/>
      <w:pPr>
        <w:ind w:left="1789" w:hanging="360"/>
      </w:pPr>
      <w:rPr>
        <w:rFonts w:hint="default"/>
        <w:i w:val="0"/>
        <w:iCs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 w15:restartNumberingAfterBreak="0">
    <w:nsid w:val="22740114"/>
    <w:multiLevelType w:val="multilevel"/>
    <w:tmpl w:val="323A40B2"/>
    <w:lvl w:ilvl="0">
      <w:start w:val="1"/>
      <w:numFmt w:val="decimal"/>
      <w:lvlText w:val="%1."/>
      <w:lvlJc w:val="left"/>
      <w:pPr>
        <w:ind w:left="792" w:hanging="792"/>
      </w:pPr>
      <w:rPr>
        <w:rFonts w:hint="default"/>
      </w:rPr>
    </w:lvl>
    <w:lvl w:ilvl="1">
      <w:start w:val="1"/>
      <w:numFmt w:val="decimal"/>
      <w:lvlText w:val="%1.%2."/>
      <w:lvlJc w:val="left"/>
      <w:pPr>
        <w:ind w:left="1057" w:hanging="792"/>
      </w:pPr>
      <w:rPr>
        <w:rFonts w:hint="default"/>
      </w:rPr>
    </w:lvl>
    <w:lvl w:ilvl="2">
      <w:start w:val="1"/>
      <w:numFmt w:val="decimal"/>
      <w:lvlText w:val="%1.%2.%3."/>
      <w:lvlJc w:val="left"/>
      <w:pPr>
        <w:ind w:left="1322" w:hanging="792"/>
      </w:pPr>
      <w:rPr>
        <w:rFonts w:hint="default"/>
      </w:rPr>
    </w:lvl>
    <w:lvl w:ilvl="3">
      <w:start w:val="1"/>
      <w:numFmt w:val="decimal"/>
      <w:lvlText w:val="%1.%2.%3.%4."/>
      <w:lvlJc w:val="left"/>
      <w:pPr>
        <w:ind w:left="1587" w:hanging="792"/>
      </w:pPr>
      <w:rPr>
        <w:rFonts w:hint="default"/>
      </w:rPr>
    </w:lvl>
    <w:lvl w:ilvl="4">
      <w:start w:val="1"/>
      <w:numFmt w:val="decimal"/>
      <w:lvlText w:val="%1.%2.%3.%4.%5."/>
      <w:lvlJc w:val="left"/>
      <w:pPr>
        <w:ind w:left="2140" w:hanging="1080"/>
      </w:pPr>
      <w:rPr>
        <w:rFonts w:hint="default"/>
      </w:rPr>
    </w:lvl>
    <w:lvl w:ilvl="5">
      <w:start w:val="1"/>
      <w:numFmt w:val="decimal"/>
      <w:lvlText w:val="%1.%2.%3.%4.%5.%6."/>
      <w:lvlJc w:val="left"/>
      <w:pPr>
        <w:ind w:left="2405" w:hanging="1080"/>
      </w:pPr>
      <w:rPr>
        <w:rFonts w:hint="default"/>
      </w:rPr>
    </w:lvl>
    <w:lvl w:ilvl="6">
      <w:start w:val="1"/>
      <w:numFmt w:val="decimal"/>
      <w:lvlText w:val="%1.%2.%3.%4.%5.%6.%7."/>
      <w:lvlJc w:val="left"/>
      <w:pPr>
        <w:ind w:left="3030" w:hanging="1440"/>
      </w:pPr>
      <w:rPr>
        <w:rFonts w:hint="default"/>
      </w:rPr>
    </w:lvl>
    <w:lvl w:ilvl="7">
      <w:start w:val="1"/>
      <w:numFmt w:val="decimal"/>
      <w:lvlText w:val="%1.%2.%3.%4.%5.%6.%7.%8."/>
      <w:lvlJc w:val="left"/>
      <w:pPr>
        <w:ind w:left="3295" w:hanging="1440"/>
      </w:pPr>
      <w:rPr>
        <w:rFonts w:hint="default"/>
      </w:rPr>
    </w:lvl>
    <w:lvl w:ilvl="8">
      <w:start w:val="1"/>
      <w:numFmt w:val="decimal"/>
      <w:lvlText w:val="%1.%2.%3.%4.%5.%6.%7.%8.%9."/>
      <w:lvlJc w:val="left"/>
      <w:pPr>
        <w:ind w:left="3920" w:hanging="1800"/>
      </w:pPr>
      <w:rPr>
        <w:rFonts w:hint="default"/>
      </w:rPr>
    </w:lvl>
  </w:abstractNum>
  <w:abstractNum w:abstractNumId="2" w15:restartNumberingAfterBreak="0">
    <w:nsid w:val="23C62BCF"/>
    <w:multiLevelType w:val="hybridMultilevel"/>
    <w:tmpl w:val="1A7AFD0E"/>
    <w:lvl w:ilvl="0" w:tplc="BDF87E76">
      <w:start w:val="2"/>
      <w:numFmt w:val="bullet"/>
      <w:lvlText w:val="-"/>
      <w:lvlJc w:val="left"/>
      <w:pPr>
        <w:ind w:left="954" w:hanging="360"/>
      </w:pPr>
      <w:rPr>
        <w:rFonts w:ascii="Times New Roman" w:eastAsia="Times New Roman" w:hAnsi="Times New Roman" w:cs="Times New Roman" w:hint="default"/>
      </w:rPr>
    </w:lvl>
    <w:lvl w:ilvl="1" w:tplc="04270003" w:tentative="1">
      <w:start w:val="1"/>
      <w:numFmt w:val="bullet"/>
      <w:lvlText w:val="o"/>
      <w:lvlJc w:val="left"/>
      <w:pPr>
        <w:ind w:left="1674" w:hanging="360"/>
      </w:pPr>
      <w:rPr>
        <w:rFonts w:ascii="Courier New" w:hAnsi="Courier New" w:cs="Courier New" w:hint="default"/>
      </w:rPr>
    </w:lvl>
    <w:lvl w:ilvl="2" w:tplc="04270005" w:tentative="1">
      <w:start w:val="1"/>
      <w:numFmt w:val="bullet"/>
      <w:lvlText w:val=""/>
      <w:lvlJc w:val="left"/>
      <w:pPr>
        <w:ind w:left="2394" w:hanging="360"/>
      </w:pPr>
      <w:rPr>
        <w:rFonts w:ascii="Wingdings" w:hAnsi="Wingdings" w:hint="default"/>
      </w:rPr>
    </w:lvl>
    <w:lvl w:ilvl="3" w:tplc="04270001" w:tentative="1">
      <w:start w:val="1"/>
      <w:numFmt w:val="bullet"/>
      <w:lvlText w:val=""/>
      <w:lvlJc w:val="left"/>
      <w:pPr>
        <w:ind w:left="3114" w:hanging="360"/>
      </w:pPr>
      <w:rPr>
        <w:rFonts w:ascii="Symbol" w:hAnsi="Symbol" w:hint="default"/>
      </w:rPr>
    </w:lvl>
    <w:lvl w:ilvl="4" w:tplc="04270003" w:tentative="1">
      <w:start w:val="1"/>
      <w:numFmt w:val="bullet"/>
      <w:lvlText w:val="o"/>
      <w:lvlJc w:val="left"/>
      <w:pPr>
        <w:ind w:left="3834" w:hanging="360"/>
      </w:pPr>
      <w:rPr>
        <w:rFonts w:ascii="Courier New" w:hAnsi="Courier New" w:cs="Courier New" w:hint="default"/>
      </w:rPr>
    </w:lvl>
    <w:lvl w:ilvl="5" w:tplc="04270005" w:tentative="1">
      <w:start w:val="1"/>
      <w:numFmt w:val="bullet"/>
      <w:lvlText w:val=""/>
      <w:lvlJc w:val="left"/>
      <w:pPr>
        <w:ind w:left="4554" w:hanging="360"/>
      </w:pPr>
      <w:rPr>
        <w:rFonts w:ascii="Wingdings" w:hAnsi="Wingdings" w:hint="default"/>
      </w:rPr>
    </w:lvl>
    <w:lvl w:ilvl="6" w:tplc="04270001" w:tentative="1">
      <w:start w:val="1"/>
      <w:numFmt w:val="bullet"/>
      <w:lvlText w:val=""/>
      <w:lvlJc w:val="left"/>
      <w:pPr>
        <w:ind w:left="5274" w:hanging="360"/>
      </w:pPr>
      <w:rPr>
        <w:rFonts w:ascii="Symbol" w:hAnsi="Symbol" w:hint="default"/>
      </w:rPr>
    </w:lvl>
    <w:lvl w:ilvl="7" w:tplc="04270003" w:tentative="1">
      <w:start w:val="1"/>
      <w:numFmt w:val="bullet"/>
      <w:lvlText w:val="o"/>
      <w:lvlJc w:val="left"/>
      <w:pPr>
        <w:ind w:left="5994" w:hanging="360"/>
      </w:pPr>
      <w:rPr>
        <w:rFonts w:ascii="Courier New" w:hAnsi="Courier New" w:cs="Courier New" w:hint="default"/>
      </w:rPr>
    </w:lvl>
    <w:lvl w:ilvl="8" w:tplc="04270005" w:tentative="1">
      <w:start w:val="1"/>
      <w:numFmt w:val="bullet"/>
      <w:lvlText w:val=""/>
      <w:lvlJc w:val="left"/>
      <w:pPr>
        <w:ind w:left="6714" w:hanging="360"/>
      </w:pPr>
      <w:rPr>
        <w:rFonts w:ascii="Wingdings" w:hAnsi="Wingdings" w:hint="default"/>
      </w:rPr>
    </w:lvl>
  </w:abstractNum>
  <w:abstractNum w:abstractNumId="3" w15:restartNumberingAfterBreak="0">
    <w:nsid w:val="767D7DF7"/>
    <w:multiLevelType w:val="multilevel"/>
    <w:tmpl w:val="28D0F638"/>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ascii="Times New Roman" w:hAnsi="Times New Roman" w:cs="Times New Roman" w:hint="default"/>
        <w:i w:val="0"/>
        <w:iCs w:val="0"/>
        <w:sz w:val="24"/>
        <w:szCs w:val="24"/>
      </w:rPr>
    </w:lvl>
    <w:lvl w:ilvl="2">
      <w:start w:val="1"/>
      <w:numFmt w:val="decimal"/>
      <w:isLgl/>
      <w:lvlText w:val="%1.%2.%3."/>
      <w:lvlJc w:val="left"/>
      <w:pPr>
        <w:ind w:left="2149" w:hanging="720"/>
      </w:pPr>
      <w:rPr>
        <w:rFonts w:hint="default"/>
        <w:b w:val="0"/>
        <w:bCs w:val="0"/>
        <w:i w:val="0"/>
        <w:iCs w:val="0"/>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4" w15:restartNumberingAfterBreak="0">
    <w:nsid w:val="7A304AB7"/>
    <w:multiLevelType w:val="hybridMultilevel"/>
    <w:tmpl w:val="BE623400"/>
    <w:lvl w:ilvl="0" w:tplc="E38AB03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885725214">
    <w:abstractNumId w:val="2"/>
  </w:num>
  <w:num w:numId="2" w16cid:durableId="1914507382">
    <w:abstractNumId w:val="3"/>
  </w:num>
  <w:num w:numId="3" w16cid:durableId="1021711804">
    <w:abstractNumId w:val="0"/>
  </w:num>
  <w:num w:numId="4" w16cid:durableId="512110020">
    <w:abstractNumId w:val="4"/>
  </w:num>
  <w:num w:numId="5" w16cid:durableId="762847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5D"/>
    <w:rsid w:val="0000596C"/>
    <w:rsid w:val="00010605"/>
    <w:rsid w:val="00011175"/>
    <w:rsid w:val="000212FB"/>
    <w:rsid w:val="00024467"/>
    <w:rsid w:val="00036194"/>
    <w:rsid w:val="0003782B"/>
    <w:rsid w:val="000444E2"/>
    <w:rsid w:val="00080DD8"/>
    <w:rsid w:val="00082335"/>
    <w:rsid w:val="00087D7A"/>
    <w:rsid w:val="000911E2"/>
    <w:rsid w:val="000A2731"/>
    <w:rsid w:val="000A2DB5"/>
    <w:rsid w:val="000A38A0"/>
    <w:rsid w:val="000A4A93"/>
    <w:rsid w:val="000B33F8"/>
    <w:rsid w:val="000B5A34"/>
    <w:rsid w:val="000C59FE"/>
    <w:rsid w:val="000D5309"/>
    <w:rsid w:val="000E7DA4"/>
    <w:rsid w:val="000F375D"/>
    <w:rsid w:val="000F41AA"/>
    <w:rsid w:val="00100C07"/>
    <w:rsid w:val="00101F24"/>
    <w:rsid w:val="00111B1A"/>
    <w:rsid w:val="0011308B"/>
    <w:rsid w:val="00124F93"/>
    <w:rsid w:val="00125522"/>
    <w:rsid w:val="00125967"/>
    <w:rsid w:val="001275F6"/>
    <w:rsid w:val="00134499"/>
    <w:rsid w:val="00136302"/>
    <w:rsid w:val="00143FCC"/>
    <w:rsid w:val="00151C16"/>
    <w:rsid w:val="001556E1"/>
    <w:rsid w:val="0015587C"/>
    <w:rsid w:val="00167470"/>
    <w:rsid w:val="00172285"/>
    <w:rsid w:val="00175757"/>
    <w:rsid w:val="00180FEC"/>
    <w:rsid w:val="001857AC"/>
    <w:rsid w:val="00186864"/>
    <w:rsid w:val="001908C4"/>
    <w:rsid w:val="00193891"/>
    <w:rsid w:val="001945F8"/>
    <w:rsid w:val="001C0D2D"/>
    <w:rsid w:val="001C1E86"/>
    <w:rsid w:val="001E720C"/>
    <w:rsid w:val="00201A94"/>
    <w:rsid w:val="00204109"/>
    <w:rsid w:val="0020642D"/>
    <w:rsid w:val="00210A9F"/>
    <w:rsid w:val="00211B37"/>
    <w:rsid w:val="00222282"/>
    <w:rsid w:val="00226117"/>
    <w:rsid w:val="002273E3"/>
    <w:rsid w:val="002325F0"/>
    <w:rsid w:val="00235BAE"/>
    <w:rsid w:val="00240AC5"/>
    <w:rsid w:val="00253DB1"/>
    <w:rsid w:val="00257237"/>
    <w:rsid w:val="00257C18"/>
    <w:rsid w:val="002612E9"/>
    <w:rsid w:val="0026282A"/>
    <w:rsid w:val="00263790"/>
    <w:rsid w:val="002677A8"/>
    <w:rsid w:val="00280FE5"/>
    <w:rsid w:val="00283C10"/>
    <w:rsid w:val="002855B9"/>
    <w:rsid w:val="00293A06"/>
    <w:rsid w:val="0029551D"/>
    <w:rsid w:val="00295EDA"/>
    <w:rsid w:val="00297F96"/>
    <w:rsid w:val="002B09CF"/>
    <w:rsid w:val="002B185D"/>
    <w:rsid w:val="002B1FA0"/>
    <w:rsid w:val="002B3062"/>
    <w:rsid w:val="002C4BE8"/>
    <w:rsid w:val="002D1369"/>
    <w:rsid w:val="002D1FAE"/>
    <w:rsid w:val="002D1FF9"/>
    <w:rsid w:val="002D201F"/>
    <w:rsid w:val="002E685C"/>
    <w:rsid w:val="002F0AD4"/>
    <w:rsid w:val="0030523F"/>
    <w:rsid w:val="003065C8"/>
    <w:rsid w:val="003110C0"/>
    <w:rsid w:val="00313492"/>
    <w:rsid w:val="00314841"/>
    <w:rsid w:val="003221D0"/>
    <w:rsid w:val="003305A7"/>
    <w:rsid w:val="003311BA"/>
    <w:rsid w:val="00331AE2"/>
    <w:rsid w:val="00334096"/>
    <w:rsid w:val="003350E9"/>
    <w:rsid w:val="0033556E"/>
    <w:rsid w:val="003377D1"/>
    <w:rsid w:val="00351748"/>
    <w:rsid w:val="003578E2"/>
    <w:rsid w:val="003616BE"/>
    <w:rsid w:val="00373C8E"/>
    <w:rsid w:val="00375A95"/>
    <w:rsid w:val="0037709B"/>
    <w:rsid w:val="00384BCF"/>
    <w:rsid w:val="00387931"/>
    <w:rsid w:val="0039102D"/>
    <w:rsid w:val="00395E7B"/>
    <w:rsid w:val="003A0D95"/>
    <w:rsid w:val="003A6CB4"/>
    <w:rsid w:val="003A6DB5"/>
    <w:rsid w:val="003B1E9C"/>
    <w:rsid w:val="003B2F00"/>
    <w:rsid w:val="003B75E1"/>
    <w:rsid w:val="003C0B2D"/>
    <w:rsid w:val="003C66D9"/>
    <w:rsid w:val="003C6AEC"/>
    <w:rsid w:val="003D0962"/>
    <w:rsid w:val="003D0BFD"/>
    <w:rsid w:val="003D1971"/>
    <w:rsid w:val="003D579E"/>
    <w:rsid w:val="003D653B"/>
    <w:rsid w:val="003D793C"/>
    <w:rsid w:val="003E3ED7"/>
    <w:rsid w:val="003F39D9"/>
    <w:rsid w:val="003F3B61"/>
    <w:rsid w:val="003F4D45"/>
    <w:rsid w:val="00400B5B"/>
    <w:rsid w:val="00400F36"/>
    <w:rsid w:val="004058E5"/>
    <w:rsid w:val="004174DA"/>
    <w:rsid w:val="00421026"/>
    <w:rsid w:val="004239E9"/>
    <w:rsid w:val="00437A4E"/>
    <w:rsid w:val="004523F5"/>
    <w:rsid w:val="00470451"/>
    <w:rsid w:val="00471DD3"/>
    <w:rsid w:val="00472E32"/>
    <w:rsid w:val="00472F3D"/>
    <w:rsid w:val="00473F90"/>
    <w:rsid w:val="0049632E"/>
    <w:rsid w:val="004964AD"/>
    <w:rsid w:val="00496E06"/>
    <w:rsid w:val="004A23A4"/>
    <w:rsid w:val="004A4621"/>
    <w:rsid w:val="004C17F4"/>
    <w:rsid w:val="004C1877"/>
    <w:rsid w:val="004C3A1D"/>
    <w:rsid w:val="004D3519"/>
    <w:rsid w:val="004F22D9"/>
    <w:rsid w:val="004F2A3B"/>
    <w:rsid w:val="00501AE4"/>
    <w:rsid w:val="00507EE2"/>
    <w:rsid w:val="00512108"/>
    <w:rsid w:val="005245C7"/>
    <w:rsid w:val="00527861"/>
    <w:rsid w:val="005407FA"/>
    <w:rsid w:val="005502E8"/>
    <w:rsid w:val="00551058"/>
    <w:rsid w:val="00557895"/>
    <w:rsid w:val="00562B7F"/>
    <w:rsid w:val="00575697"/>
    <w:rsid w:val="00575CF7"/>
    <w:rsid w:val="00581006"/>
    <w:rsid w:val="005815E3"/>
    <w:rsid w:val="00583196"/>
    <w:rsid w:val="00585603"/>
    <w:rsid w:val="005917B3"/>
    <w:rsid w:val="005926DF"/>
    <w:rsid w:val="005A18CB"/>
    <w:rsid w:val="005A1E75"/>
    <w:rsid w:val="005A3A20"/>
    <w:rsid w:val="005B2CC3"/>
    <w:rsid w:val="005B2F89"/>
    <w:rsid w:val="005B3B4C"/>
    <w:rsid w:val="005B63C5"/>
    <w:rsid w:val="005B6CEE"/>
    <w:rsid w:val="005C01E5"/>
    <w:rsid w:val="005C38E7"/>
    <w:rsid w:val="005D070E"/>
    <w:rsid w:val="005D309C"/>
    <w:rsid w:val="005D588B"/>
    <w:rsid w:val="005D7969"/>
    <w:rsid w:val="005E50FD"/>
    <w:rsid w:val="005F0BDA"/>
    <w:rsid w:val="005F574E"/>
    <w:rsid w:val="005F67D8"/>
    <w:rsid w:val="006002FE"/>
    <w:rsid w:val="006005C8"/>
    <w:rsid w:val="00603185"/>
    <w:rsid w:val="00605B82"/>
    <w:rsid w:val="00607D56"/>
    <w:rsid w:val="00612B44"/>
    <w:rsid w:val="00614D03"/>
    <w:rsid w:val="00615ED6"/>
    <w:rsid w:val="006169AC"/>
    <w:rsid w:val="006211D9"/>
    <w:rsid w:val="00622396"/>
    <w:rsid w:val="006243DB"/>
    <w:rsid w:val="0063094A"/>
    <w:rsid w:val="00633F19"/>
    <w:rsid w:val="00635738"/>
    <w:rsid w:val="006403A8"/>
    <w:rsid w:val="00641260"/>
    <w:rsid w:val="00641A65"/>
    <w:rsid w:val="00641AF4"/>
    <w:rsid w:val="00647C1D"/>
    <w:rsid w:val="00647E1D"/>
    <w:rsid w:val="00651E70"/>
    <w:rsid w:val="00661ABB"/>
    <w:rsid w:val="00663C99"/>
    <w:rsid w:val="006643D2"/>
    <w:rsid w:val="00664B78"/>
    <w:rsid w:val="00670F3E"/>
    <w:rsid w:val="0067251B"/>
    <w:rsid w:val="00672C4B"/>
    <w:rsid w:val="00686DDD"/>
    <w:rsid w:val="00687C03"/>
    <w:rsid w:val="00692A83"/>
    <w:rsid w:val="006A6614"/>
    <w:rsid w:val="006A6952"/>
    <w:rsid w:val="006C5B6D"/>
    <w:rsid w:val="006C6D7E"/>
    <w:rsid w:val="006C70AB"/>
    <w:rsid w:val="006D6925"/>
    <w:rsid w:val="006E1F5F"/>
    <w:rsid w:val="006E2DE4"/>
    <w:rsid w:val="006F23F8"/>
    <w:rsid w:val="006F4BC4"/>
    <w:rsid w:val="006F5D61"/>
    <w:rsid w:val="00702B82"/>
    <w:rsid w:val="0070399B"/>
    <w:rsid w:val="00705B41"/>
    <w:rsid w:val="007101EE"/>
    <w:rsid w:val="00716006"/>
    <w:rsid w:val="00716E07"/>
    <w:rsid w:val="00720F95"/>
    <w:rsid w:val="007216E0"/>
    <w:rsid w:val="00725A03"/>
    <w:rsid w:val="00727797"/>
    <w:rsid w:val="00727E94"/>
    <w:rsid w:val="007322EF"/>
    <w:rsid w:val="00736217"/>
    <w:rsid w:val="00742250"/>
    <w:rsid w:val="00742B79"/>
    <w:rsid w:val="00746E93"/>
    <w:rsid w:val="007509E2"/>
    <w:rsid w:val="0075316A"/>
    <w:rsid w:val="00757E7D"/>
    <w:rsid w:val="00760F81"/>
    <w:rsid w:val="007612C7"/>
    <w:rsid w:val="00771015"/>
    <w:rsid w:val="007759B5"/>
    <w:rsid w:val="00776631"/>
    <w:rsid w:val="00780AA0"/>
    <w:rsid w:val="00787158"/>
    <w:rsid w:val="007947E5"/>
    <w:rsid w:val="007A0E85"/>
    <w:rsid w:val="007A28B7"/>
    <w:rsid w:val="007A487A"/>
    <w:rsid w:val="007A7B86"/>
    <w:rsid w:val="007B3811"/>
    <w:rsid w:val="007B56CD"/>
    <w:rsid w:val="007B5B40"/>
    <w:rsid w:val="007C12AD"/>
    <w:rsid w:val="007F4D2C"/>
    <w:rsid w:val="00805042"/>
    <w:rsid w:val="008113EB"/>
    <w:rsid w:val="008168A7"/>
    <w:rsid w:val="0082151B"/>
    <w:rsid w:val="0086098F"/>
    <w:rsid w:val="008638B2"/>
    <w:rsid w:val="00872D10"/>
    <w:rsid w:val="00875B90"/>
    <w:rsid w:val="00892793"/>
    <w:rsid w:val="00892DCA"/>
    <w:rsid w:val="00895B26"/>
    <w:rsid w:val="0089635F"/>
    <w:rsid w:val="008965D0"/>
    <w:rsid w:val="008A2977"/>
    <w:rsid w:val="008B0342"/>
    <w:rsid w:val="008B0ED1"/>
    <w:rsid w:val="008B306A"/>
    <w:rsid w:val="008C082B"/>
    <w:rsid w:val="008C2D71"/>
    <w:rsid w:val="008C2EDA"/>
    <w:rsid w:val="008D045F"/>
    <w:rsid w:val="008D04E7"/>
    <w:rsid w:val="008E15FD"/>
    <w:rsid w:val="008E1998"/>
    <w:rsid w:val="008F0295"/>
    <w:rsid w:val="008F1DC7"/>
    <w:rsid w:val="008F4D68"/>
    <w:rsid w:val="008F5944"/>
    <w:rsid w:val="008F5B56"/>
    <w:rsid w:val="008F618F"/>
    <w:rsid w:val="008F709E"/>
    <w:rsid w:val="00904445"/>
    <w:rsid w:val="009107B9"/>
    <w:rsid w:val="00913C3B"/>
    <w:rsid w:val="009152DE"/>
    <w:rsid w:val="009160D6"/>
    <w:rsid w:val="00921788"/>
    <w:rsid w:val="009237C8"/>
    <w:rsid w:val="00924182"/>
    <w:rsid w:val="00925022"/>
    <w:rsid w:val="009263BE"/>
    <w:rsid w:val="00926DBE"/>
    <w:rsid w:val="00932FC0"/>
    <w:rsid w:val="00956D8F"/>
    <w:rsid w:val="00957E08"/>
    <w:rsid w:val="00975296"/>
    <w:rsid w:val="0098669F"/>
    <w:rsid w:val="009971DE"/>
    <w:rsid w:val="009B2A33"/>
    <w:rsid w:val="009B44FB"/>
    <w:rsid w:val="009C31E1"/>
    <w:rsid w:val="009C7E03"/>
    <w:rsid w:val="009D0C06"/>
    <w:rsid w:val="009D160A"/>
    <w:rsid w:val="009D51BF"/>
    <w:rsid w:val="009E26DF"/>
    <w:rsid w:val="009E3617"/>
    <w:rsid w:val="009E7897"/>
    <w:rsid w:val="009F47F0"/>
    <w:rsid w:val="009F747D"/>
    <w:rsid w:val="00A11ABB"/>
    <w:rsid w:val="00A11B11"/>
    <w:rsid w:val="00A13D95"/>
    <w:rsid w:val="00A154AB"/>
    <w:rsid w:val="00A173E5"/>
    <w:rsid w:val="00A17454"/>
    <w:rsid w:val="00A24006"/>
    <w:rsid w:val="00A24BD0"/>
    <w:rsid w:val="00A32C8A"/>
    <w:rsid w:val="00A462FF"/>
    <w:rsid w:val="00A5253D"/>
    <w:rsid w:val="00A5372F"/>
    <w:rsid w:val="00A54680"/>
    <w:rsid w:val="00A62155"/>
    <w:rsid w:val="00A65A10"/>
    <w:rsid w:val="00A70FD2"/>
    <w:rsid w:val="00A84F4A"/>
    <w:rsid w:val="00A92EEB"/>
    <w:rsid w:val="00A96488"/>
    <w:rsid w:val="00AA473C"/>
    <w:rsid w:val="00AB3734"/>
    <w:rsid w:val="00AB4A7E"/>
    <w:rsid w:val="00AC13E1"/>
    <w:rsid w:val="00AC3AB3"/>
    <w:rsid w:val="00AD299A"/>
    <w:rsid w:val="00AD59BF"/>
    <w:rsid w:val="00AD5E56"/>
    <w:rsid w:val="00AD720C"/>
    <w:rsid w:val="00AE08ED"/>
    <w:rsid w:val="00AE0963"/>
    <w:rsid w:val="00AE16DB"/>
    <w:rsid w:val="00AE7512"/>
    <w:rsid w:val="00B05953"/>
    <w:rsid w:val="00B14A73"/>
    <w:rsid w:val="00B14D67"/>
    <w:rsid w:val="00B16C4A"/>
    <w:rsid w:val="00B248D1"/>
    <w:rsid w:val="00B24EE7"/>
    <w:rsid w:val="00B2602E"/>
    <w:rsid w:val="00B324C3"/>
    <w:rsid w:val="00B3274A"/>
    <w:rsid w:val="00B3354A"/>
    <w:rsid w:val="00B3443B"/>
    <w:rsid w:val="00B34A83"/>
    <w:rsid w:val="00B3685A"/>
    <w:rsid w:val="00B42DB9"/>
    <w:rsid w:val="00B4390B"/>
    <w:rsid w:val="00B51441"/>
    <w:rsid w:val="00B57126"/>
    <w:rsid w:val="00B631E0"/>
    <w:rsid w:val="00B65059"/>
    <w:rsid w:val="00B73CFF"/>
    <w:rsid w:val="00B77435"/>
    <w:rsid w:val="00B82635"/>
    <w:rsid w:val="00BA1EF1"/>
    <w:rsid w:val="00BA34C2"/>
    <w:rsid w:val="00BB07AD"/>
    <w:rsid w:val="00BB17D1"/>
    <w:rsid w:val="00BB79F7"/>
    <w:rsid w:val="00BC0759"/>
    <w:rsid w:val="00BC3699"/>
    <w:rsid w:val="00BD6E7A"/>
    <w:rsid w:val="00BD7D85"/>
    <w:rsid w:val="00BE084D"/>
    <w:rsid w:val="00BF013B"/>
    <w:rsid w:val="00BF1F2D"/>
    <w:rsid w:val="00C013B1"/>
    <w:rsid w:val="00C259C9"/>
    <w:rsid w:val="00C31E76"/>
    <w:rsid w:val="00C4733B"/>
    <w:rsid w:val="00C51A76"/>
    <w:rsid w:val="00C62335"/>
    <w:rsid w:val="00C625C4"/>
    <w:rsid w:val="00C6621B"/>
    <w:rsid w:val="00C70BA6"/>
    <w:rsid w:val="00C96DBE"/>
    <w:rsid w:val="00CA1EC6"/>
    <w:rsid w:val="00CC3480"/>
    <w:rsid w:val="00CC37D3"/>
    <w:rsid w:val="00CD74E4"/>
    <w:rsid w:val="00CE04C4"/>
    <w:rsid w:val="00CE5E09"/>
    <w:rsid w:val="00CE72DD"/>
    <w:rsid w:val="00CF3864"/>
    <w:rsid w:val="00D003AE"/>
    <w:rsid w:val="00D04AE9"/>
    <w:rsid w:val="00D1047D"/>
    <w:rsid w:val="00D108F0"/>
    <w:rsid w:val="00D138FA"/>
    <w:rsid w:val="00D245AD"/>
    <w:rsid w:val="00D25182"/>
    <w:rsid w:val="00D26B0D"/>
    <w:rsid w:val="00D27DE2"/>
    <w:rsid w:val="00D37CC6"/>
    <w:rsid w:val="00D40A13"/>
    <w:rsid w:val="00D40C4E"/>
    <w:rsid w:val="00D416BE"/>
    <w:rsid w:val="00D4262F"/>
    <w:rsid w:val="00D45F5A"/>
    <w:rsid w:val="00D62C78"/>
    <w:rsid w:val="00D87362"/>
    <w:rsid w:val="00D91FC9"/>
    <w:rsid w:val="00DA51C0"/>
    <w:rsid w:val="00DA5854"/>
    <w:rsid w:val="00DA6A08"/>
    <w:rsid w:val="00DC3664"/>
    <w:rsid w:val="00DC54A1"/>
    <w:rsid w:val="00DD0837"/>
    <w:rsid w:val="00DD0B8C"/>
    <w:rsid w:val="00DD31DA"/>
    <w:rsid w:val="00DD3708"/>
    <w:rsid w:val="00DD52AD"/>
    <w:rsid w:val="00DD7483"/>
    <w:rsid w:val="00DE22FA"/>
    <w:rsid w:val="00DE4F92"/>
    <w:rsid w:val="00DF087A"/>
    <w:rsid w:val="00DF509A"/>
    <w:rsid w:val="00DF622B"/>
    <w:rsid w:val="00E01D7C"/>
    <w:rsid w:val="00E02B53"/>
    <w:rsid w:val="00E05BBD"/>
    <w:rsid w:val="00E12EAF"/>
    <w:rsid w:val="00E26DA7"/>
    <w:rsid w:val="00E274B3"/>
    <w:rsid w:val="00E33F53"/>
    <w:rsid w:val="00E400DE"/>
    <w:rsid w:val="00E63E33"/>
    <w:rsid w:val="00E657D9"/>
    <w:rsid w:val="00E657E0"/>
    <w:rsid w:val="00E71960"/>
    <w:rsid w:val="00E72E71"/>
    <w:rsid w:val="00E76AD5"/>
    <w:rsid w:val="00E811CD"/>
    <w:rsid w:val="00E8677A"/>
    <w:rsid w:val="00E901C8"/>
    <w:rsid w:val="00E90607"/>
    <w:rsid w:val="00E97EAF"/>
    <w:rsid w:val="00EA6719"/>
    <w:rsid w:val="00EC5B67"/>
    <w:rsid w:val="00ED3EAB"/>
    <w:rsid w:val="00EE24D4"/>
    <w:rsid w:val="00EE4190"/>
    <w:rsid w:val="00EE4534"/>
    <w:rsid w:val="00EF6E06"/>
    <w:rsid w:val="00F04B09"/>
    <w:rsid w:val="00F13956"/>
    <w:rsid w:val="00F146F2"/>
    <w:rsid w:val="00F1696A"/>
    <w:rsid w:val="00F234E2"/>
    <w:rsid w:val="00F24AC0"/>
    <w:rsid w:val="00F34F09"/>
    <w:rsid w:val="00F35A7F"/>
    <w:rsid w:val="00F41ADB"/>
    <w:rsid w:val="00F458F2"/>
    <w:rsid w:val="00F60E6F"/>
    <w:rsid w:val="00F71E89"/>
    <w:rsid w:val="00F77CF6"/>
    <w:rsid w:val="00F9611A"/>
    <w:rsid w:val="00FA2ADB"/>
    <w:rsid w:val="00FA60EF"/>
    <w:rsid w:val="00FA64EE"/>
    <w:rsid w:val="00FB3D01"/>
    <w:rsid w:val="00FC0804"/>
    <w:rsid w:val="00FC0A21"/>
    <w:rsid w:val="00FC1B2C"/>
    <w:rsid w:val="00FC3FFA"/>
    <w:rsid w:val="00FD22C1"/>
    <w:rsid w:val="00FD51CF"/>
    <w:rsid w:val="00FF3D5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00335"/>
  <w15:chartTrackingRefBased/>
  <w15:docId w15:val="{0E95C0FA-3031-4116-A946-125B82744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59FE"/>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0C59FE"/>
    <w:pPr>
      <w:spacing w:after="0" w:line="240" w:lineRule="auto"/>
    </w:pPr>
  </w:style>
  <w:style w:type="paragraph" w:styleId="Puslapioinaostekstas">
    <w:name w:val="footnote text"/>
    <w:aliases w:val="Footnote,Fußnote"/>
    <w:basedOn w:val="prastasis"/>
    <w:link w:val="PuslapioinaostekstasDiagrama"/>
    <w:unhideWhenUsed/>
    <w:rsid w:val="00F34F09"/>
    <w:rPr>
      <w:sz w:val="20"/>
    </w:rPr>
  </w:style>
  <w:style w:type="character" w:customStyle="1" w:styleId="PuslapioinaostekstasDiagrama">
    <w:name w:val="Puslapio išnašos tekstas Diagrama"/>
    <w:aliases w:val="Footnote Diagrama,Fußnote Diagrama"/>
    <w:basedOn w:val="Numatytasispastraiposriftas"/>
    <w:link w:val="Puslapioinaostekstas"/>
    <w:qFormat/>
    <w:rsid w:val="00F34F09"/>
    <w:rPr>
      <w:rFonts w:ascii="Times New Roman" w:eastAsia="Times New Roman" w:hAnsi="Times New Roman" w:cs="Times New Roman"/>
      <w:sz w:val="20"/>
      <w:szCs w:val="20"/>
    </w:rPr>
  </w:style>
  <w:style w:type="character" w:styleId="Puslapioinaosnuoroda">
    <w:name w:val="footnote reference"/>
    <w:aliases w:val="fr,BVI fnr,ftref,Footnote symbol,16 Point,Superscript 6 Point,Voetnootverwijzing,Times 10 Point, Exposant 3 Point,Exposant 3 Point,Footnote Reference Superscript,Footnote number,o,Footnotemark,FR,Footnotemark1,Footnotemark2"/>
    <w:basedOn w:val="Numatytasispastraiposriftas"/>
    <w:uiPriority w:val="99"/>
    <w:unhideWhenUsed/>
    <w:rsid w:val="00F34F09"/>
    <w:rPr>
      <w:vertAlign w:val="superscript"/>
    </w:rPr>
  </w:style>
  <w:style w:type="paragraph" w:styleId="Pataisymai">
    <w:name w:val="Revision"/>
    <w:hidden/>
    <w:uiPriority w:val="99"/>
    <w:semiHidden/>
    <w:rsid w:val="00D91FC9"/>
    <w:pPr>
      <w:spacing w:after="0" w:line="240" w:lineRule="auto"/>
    </w:pPr>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89635F"/>
    <w:pPr>
      <w:tabs>
        <w:tab w:val="center" w:pos="4513"/>
        <w:tab w:val="right" w:pos="9026"/>
      </w:tabs>
    </w:pPr>
  </w:style>
  <w:style w:type="character" w:customStyle="1" w:styleId="AntratsDiagrama">
    <w:name w:val="Antraštės Diagrama"/>
    <w:basedOn w:val="Numatytasispastraiposriftas"/>
    <w:link w:val="Antrats"/>
    <w:uiPriority w:val="99"/>
    <w:rsid w:val="0089635F"/>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89635F"/>
    <w:pPr>
      <w:tabs>
        <w:tab w:val="center" w:pos="4513"/>
        <w:tab w:val="right" w:pos="9026"/>
      </w:tabs>
    </w:pPr>
  </w:style>
  <w:style w:type="character" w:customStyle="1" w:styleId="PoratDiagrama">
    <w:name w:val="Poraštė Diagrama"/>
    <w:basedOn w:val="Numatytasispastraiposriftas"/>
    <w:link w:val="Porat"/>
    <w:uiPriority w:val="99"/>
    <w:rsid w:val="0089635F"/>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D416BE"/>
    <w:rPr>
      <w:color w:val="0563C1" w:themeColor="hyperlink"/>
      <w:u w:val="single"/>
    </w:rPr>
  </w:style>
  <w:style w:type="paragraph" w:styleId="Sraopastraipa">
    <w:name w:val="List Paragraph"/>
    <w:basedOn w:val="prastasis"/>
    <w:uiPriority w:val="34"/>
    <w:qFormat/>
    <w:rsid w:val="00B77435"/>
    <w:pPr>
      <w:spacing w:after="160" w:line="259" w:lineRule="auto"/>
      <w:ind w:left="720"/>
      <w:contextualSpacing/>
    </w:pPr>
    <w:rPr>
      <w:rFonts w:asciiTheme="minorHAnsi" w:eastAsiaTheme="minorHAnsi" w:hAnsiTheme="minorHAnsi" w:cstheme="minorBidi"/>
      <w:sz w:val="22"/>
      <w:szCs w:val="22"/>
    </w:rPr>
  </w:style>
  <w:style w:type="character" w:styleId="Perirtashipersaitas">
    <w:name w:val="FollowedHyperlink"/>
    <w:basedOn w:val="Numatytasispastraiposriftas"/>
    <w:uiPriority w:val="99"/>
    <w:semiHidden/>
    <w:unhideWhenUsed/>
    <w:rsid w:val="00633F19"/>
    <w:rPr>
      <w:color w:val="954F72" w:themeColor="followedHyperlink"/>
      <w:u w:val="single"/>
    </w:rPr>
  </w:style>
  <w:style w:type="character" w:styleId="Komentaronuoroda">
    <w:name w:val="annotation reference"/>
    <w:basedOn w:val="Numatytasispastraiposriftas"/>
    <w:uiPriority w:val="99"/>
    <w:semiHidden/>
    <w:unhideWhenUsed/>
    <w:rsid w:val="00E02B53"/>
    <w:rPr>
      <w:sz w:val="16"/>
      <w:szCs w:val="16"/>
    </w:rPr>
  </w:style>
  <w:style w:type="paragraph" w:styleId="Komentarotekstas">
    <w:name w:val="annotation text"/>
    <w:basedOn w:val="prastasis"/>
    <w:link w:val="KomentarotekstasDiagrama"/>
    <w:uiPriority w:val="99"/>
    <w:unhideWhenUsed/>
    <w:rsid w:val="00E02B53"/>
    <w:rPr>
      <w:sz w:val="20"/>
    </w:rPr>
  </w:style>
  <w:style w:type="character" w:customStyle="1" w:styleId="KomentarotekstasDiagrama">
    <w:name w:val="Komentaro tekstas Diagrama"/>
    <w:basedOn w:val="Numatytasispastraiposriftas"/>
    <w:link w:val="Komentarotekstas"/>
    <w:uiPriority w:val="99"/>
    <w:rsid w:val="00E02B53"/>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02B53"/>
    <w:rPr>
      <w:b/>
      <w:bCs/>
    </w:rPr>
  </w:style>
  <w:style w:type="character" w:customStyle="1" w:styleId="KomentarotemaDiagrama">
    <w:name w:val="Komentaro tema Diagrama"/>
    <w:basedOn w:val="KomentarotekstasDiagrama"/>
    <w:link w:val="Komentarotema"/>
    <w:uiPriority w:val="99"/>
    <w:semiHidden/>
    <w:rsid w:val="00E02B53"/>
    <w:rPr>
      <w:rFonts w:ascii="Times New Roman" w:eastAsia="Times New Roman" w:hAnsi="Times New Roman" w:cs="Times New Roman"/>
      <w:b/>
      <w:bCs/>
      <w:sz w:val="20"/>
      <w:szCs w:val="20"/>
    </w:rPr>
  </w:style>
  <w:style w:type="table" w:styleId="Lentelstinklelis">
    <w:name w:val="Table Grid"/>
    <w:basedOn w:val="prastojilentel"/>
    <w:uiPriority w:val="59"/>
    <w:rsid w:val="005121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C8036-ECEC-4894-BD25-460AAA162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2428</Words>
  <Characters>1385</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Rukienė</dc:creator>
  <cp:lastModifiedBy>Joana Narkevičienė</cp:lastModifiedBy>
  <cp:revision>2</cp:revision>
  <cp:lastPrinted>2026-06-03T13:45:00Z</cp:lastPrinted>
  <dcterms:created xsi:type="dcterms:W3CDTF">2026-10-21T13:05:00Z</dcterms:created>
  <dcterms:modified xsi:type="dcterms:W3CDTF">2026-10-21T13:05:00Z</dcterms:modified>
</cp:coreProperties>
</file>