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472E" w14:textId="0EF5E6C2" w:rsidR="00156BBA" w:rsidRPr="00C42E71" w:rsidRDefault="00156BBA" w:rsidP="00156BBA">
      <w:pPr>
        <w:tabs>
          <w:tab w:val="center" w:pos="4153"/>
          <w:tab w:val="right" w:pos="830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42E71">
        <w:rPr>
          <w:rFonts w:ascii="Times New Roman" w:eastAsia="Times New Roman" w:hAnsi="Times New Roman" w:cs="Times New Roman"/>
          <w:sz w:val="24"/>
          <w:szCs w:val="24"/>
          <w:lang w:eastAsia="lt-LT"/>
        </w:rPr>
        <w:t>PATVIRTINTA</w:t>
      </w:r>
    </w:p>
    <w:p w14:paraId="7247661B" w14:textId="77777777" w:rsidR="00156BBA" w:rsidRPr="00C42E71" w:rsidRDefault="00156BBA" w:rsidP="00156BBA">
      <w:pPr>
        <w:tabs>
          <w:tab w:val="center" w:pos="4153"/>
          <w:tab w:val="right" w:pos="8306"/>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C42E71">
        <w:rPr>
          <w:rFonts w:ascii="Times New Roman" w:eastAsia="Times New Roman" w:hAnsi="Times New Roman" w:cs="Times New Roman"/>
          <w:sz w:val="24"/>
          <w:szCs w:val="24"/>
          <w:lang w:eastAsia="lt-LT"/>
        </w:rPr>
        <w:t xml:space="preserve">Lietuvos Respublikos susisiekimo ministro </w:t>
      </w:r>
    </w:p>
    <w:p w14:paraId="38252091" w14:textId="7E1AF114" w:rsidR="00156BBA" w:rsidRDefault="00156BBA" w:rsidP="00156BBA">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sz w:val="24"/>
          <w:szCs w:val="24"/>
          <w:lang w:eastAsia="lt-LT"/>
        </w:rPr>
        <w:t xml:space="preserve">                                                                                                                                                       </w:t>
      </w:r>
      <w:r w:rsidR="0010437B">
        <w:rPr>
          <w:rFonts w:ascii="Times New Roman" w:eastAsia="Times New Roman" w:hAnsi="Times New Roman" w:cs="Times New Roman"/>
          <w:sz w:val="24"/>
          <w:szCs w:val="24"/>
          <w:lang w:eastAsia="lt-LT"/>
        </w:rPr>
        <w:t xml:space="preserve">    </w:t>
      </w:r>
      <w:r w:rsidRPr="00C42E71">
        <w:rPr>
          <w:rFonts w:ascii="Times New Roman" w:eastAsia="Times New Roman" w:hAnsi="Times New Roman" w:cs="Times New Roman"/>
          <w:sz w:val="24"/>
          <w:szCs w:val="24"/>
          <w:lang w:eastAsia="lt-LT"/>
        </w:rPr>
        <w:t>202</w:t>
      </w:r>
      <w:r>
        <w:rPr>
          <w:rFonts w:ascii="Times New Roman" w:eastAsia="Times New Roman" w:hAnsi="Times New Roman" w:cs="Times New Roman"/>
          <w:sz w:val="24"/>
          <w:szCs w:val="24"/>
          <w:lang w:eastAsia="lt-LT"/>
        </w:rPr>
        <w:t>3</w:t>
      </w:r>
      <w:r w:rsidRPr="00C42E71">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0010437B">
        <w:rPr>
          <w:rFonts w:ascii="Times New Roman" w:eastAsia="Times New Roman" w:hAnsi="Times New Roman" w:cs="Times New Roman"/>
          <w:sz w:val="24"/>
          <w:szCs w:val="24"/>
          <w:lang w:eastAsia="lt-LT"/>
        </w:rPr>
        <w:t>balandžio 5</w:t>
      </w:r>
      <w:r>
        <w:rPr>
          <w:rFonts w:ascii="Times New Roman" w:eastAsia="Times New Roman" w:hAnsi="Times New Roman" w:cs="Times New Roman"/>
          <w:sz w:val="24"/>
          <w:szCs w:val="24"/>
          <w:lang w:eastAsia="lt-LT"/>
        </w:rPr>
        <w:t xml:space="preserve"> </w:t>
      </w:r>
      <w:r w:rsidRPr="00C42E71">
        <w:rPr>
          <w:rFonts w:ascii="Times New Roman" w:eastAsia="Times New Roman" w:hAnsi="Times New Roman" w:cs="Times New Roman"/>
          <w:sz w:val="24"/>
          <w:szCs w:val="24"/>
          <w:lang w:eastAsia="lt-LT"/>
        </w:rPr>
        <w:t>d. įsakymu Nr.</w:t>
      </w:r>
      <w:r>
        <w:rPr>
          <w:rFonts w:ascii="Times New Roman" w:eastAsia="Times New Roman" w:hAnsi="Times New Roman" w:cs="Times New Roman"/>
          <w:sz w:val="24"/>
          <w:szCs w:val="24"/>
          <w:lang w:eastAsia="lt-LT"/>
        </w:rPr>
        <w:t xml:space="preserve"> 3-</w:t>
      </w:r>
      <w:r w:rsidR="0010437B">
        <w:rPr>
          <w:rFonts w:ascii="Times New Roman" w:eastAsia="Times New Roman" w:hAnsi="Times New Roman" w:cs="Times New Roman"/>
          <w:sz w:val="24"/>
          <w:szCs w:val="24"/>
          <w:lang w:eastAsia="lt-LT"/>
        </w:rPr>
        <w:t>163</w:t>
      </w:r>
    </w:p>
    <w:p w14:paraId="5FD2F21A" w14:textId="77777777" w:rsidR="000E1C72" w:rsidRDefault="000E1C72" w:rsidP="00F2155D">
      <w:pPr>
        <w:spacing w:after="0" w:line="240" w:lineRule="auto"/>
        <w:jc w:val="center"/>
        <w:rPr>
          <w:rFonts w:ascii="Times New Roman" w:hAnsi="Times New Roman" w:cs="Times New Roman"/>
          <w:b/>
          <w:bCs/>
          <w:sz w:val="24"/>
          <w:szCs w:val="24"/>
        </w:rPr>
      </w:pPr>
    </w:p>
    <w:p w14:paraId="151E7D0F" w14:textId="441E7749" w:rsidR="00582FF7" w:rsidRPr="00F2155D" w:rsidRDefault="0031554A" w:rsidP="00F2155D">
      <w:pPr>
        <w:spacing w:after="0" w:line="240" w:lineRule="auto"/>
        <w:jc w:val="center"/>
        <w:rPr>
          <w:rFonts w:ascii="Times New Roman" w:hAnsi="Times New Roman" w:cs="Times New Roman"/>
          <w:sz w:val="24"/>
          <w:szCs w:val="24"/>
        </w:rPr>
      </w:pPr>
      <w:r w:rsidRPr="0031554A">
        <w:rPr>
          <w:rFonts w:ascii="Times New Roman" w:hAnsi="Times New Roman" w:cs="Times New Roman"/>
          <w:b/>
          <w:bCs/>
          <w:sz w:val="24"/>
          <w:szCs w:val="24"/>
        </w:rPr>
        <w:t>SUSISIEKIMO MINI</w:t>
      </w:r>
      <w:r w:rsidR="009D475C">
        <w:rPr>
          <w:rFonts w:ascii="Times New Roman" w:hAnsi="Times New Roman" w:cs="Times New Roman"/>
          <w:b/>
          <w:bCs/>
          <w:sz w:val="24"/>
          <w:szCs w:val="24"/>
        </w:rPr>
        <w:t>S</w:t>
      </w:r>
      <w:r w:rsidRPr="0031554A">
        <w:rPr>
          <w:rFonts w:ascii="Times New Roman" w:hAnsi="Times New Roman" w:cs="Times New Roman"/>
          <w:b/>
          <w:bCs/>
          <w:sz w:val="24"/>
          <w:szCs w:val="24"/>
        </w:rPr>
        <w:t xml:space="preserve">TERIJOS </w:t>
      </w:r>
      <w:r w:rsidRPr="00032A31">
        <w:rPr>
          <w:rFonts w:ascii="Times New Roman" w:hAnsi="Times New Roman" w:cs="Times New Roman"/>
          <w:b/>
          <w:bCs/>
          <w:sz w:val="24"/>
          <w:szCs w:val="24"/>
        </w:rPr>
        <w:t>202</w:t>
      </w:r>
      <w:r w:rsidR="00A861A8" w:rsidRPr="00032A31">
        <w:rPr>
          <w:rFonts w:ascii="Times New Roman" w:hAnsi="Times New Roman" w:cs="Times New Roman"/>
          <w:b/>
          <w:bCs/>
          <w:sz w:val="24"/>
          <w:szCs w:val="24"/>
        </w:rPr>
        <w:t>3</w:t>
      </w:r>
      <w:r w:rsidRPr="0031554A">
        <w:rPr>
          <w:rFonts w:ascii="Times New Roman" w:hAnsi="Times New Roman" w:cs="Times New Roman"/>
          <w:b/>
          <w:bCs/>
          <w:sz w:val="24"/>
          <w:szCs w:val="24"/>
        </w:rPr>
        <w:t>-</w:t>
      </w:r>
      <w:r w:rsidR="007407EC" w:rsidRPr="0031554A">
        <w:rPr>
          <w:rFonts w:ascii="Times New Roman" w:hAnsi="Times New Roman" w:cs="Times New Roman"/>
          <w:b/>
          <w:bCs/>
          <w:sz w:val="24"/>
          <w:szCs w:val="24"/>
        </w:rPr>
        <w:t>ŲJŲ</w:t>
      </w:r>
      <w:r w:rsidR="00F2155D" w:rsidRPr="00F2155D">
        <w:rPr>
          <w:rFonts w:ascii="Times New Roman" w:hAnsi="Times New Roman" w:cs="Times New Roman"/>
          <w:b/>
          <w:bCs/>
          <w:sz w:val="24"/>
          <w:szCs w:val="24"/>
        </w:rPr>
        <w:t xml:space="preserve"> METŲ VEIKLOS PLANAS</w:t>
      </w:r>
    </w:p>
    <w:p w14:paraId="7230B958" w14:textId="3B5265A2" w:rsidR="00F2155D" w:rsidRDefault="00F2155D" w:rsidP="00901E72">
      <w:pPr>
        <w:spacing w:after="0" w:line="240" w:lineRule="auto"/>
        <w:jc w:val="both"/>
        <w:rPr>
          <w:rFonts w:ascii="Times New Roman" w:hAnsi="Times New Roman" w:cs="Times New Roman"/>
          <w:sz w:val="24"/>
          <w:szCs w:val="24"/>
        </w:rPr>
      </w:pPr>
    </w:p>
    <w:p w14:paraId="462B1867" w14:textId="05E13649" w:rsidR="000B5F1B" w:rsidRPr="00901E72" w:rsidRDefault="0072548B" w:rsidP="0022492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6106F8" w:rsidRPr="00901E72">
        <w:rPr>
          <w:rFonts w:ascii="Times New Roman" w:hAnsi="Times New Roman" w:cs="Times New Roman"/>
          <w:b/>
          <w:bCs/>
          <w:sz w:val="24"/>
          <w:szCs w:val="24"/>
        </w:rPr>
        <w:t>Skirti asignavimai, tūkst. Eur</w:t>
      </w:r>
    </w:p>
    <w:tbl>
      <w:tblPr>
        <w:tblStyle w:val="Lentelstinklelis"/>
        <w:tblW w:w="0" w:type="auto"/>
        <w:tblLook w:val="04A0" w:firstRow="1" w:lastRow="0" w:firstColumn="1" w:lastColumn="0" w:noHBand="0" w:noVBand="1"/>
      </w:tblPr>
      <w:tblGrid>
        <w:gridCol w:w="4390"/>
        <w:gridCol w:w="1701"/>
      </w:tblGrid>
      <w:tr w:rsidR="006106F8" w14:paraId="174DD543" w14:textId="77777777" w:rsidTr="006106F8">
        <w:tc>
          <w:tcPr>
            <w:tcW w:w="4390" w:type="dxa"/>
          </w:tcPr>
          <w:p w14:paraId="51E410E5" w14:textId="05542AAE" w:rsidR="006106F8" w:rsidRDefault="006106F8" w:rsidP="00224920">
            <w:pPr>
              <w:jc w:val="both"/>
              <w:rPr>
                <w:rFonts w:ascii="Times New Roman" w:hAnsi="Times New Roman" w:cs="Times New Roman"/>
                <w:sz w:val="24"/>
                <w:szCs w:val="24"/>
              </w:rPr>
            </w:pPr>
            <w:r>
              <w:rPr>
                <w:rFonts w:ascii="Times New Roman" w:hAnsi="Times New Roman" w:cs="Times New Roman"/>
                <w:sz w:val="24"/>
                <w:szCs w:val="24"/>
              </w:rPr>
              <w:t>Iš viso</w:t>
            </w:r>
          </w:p>
        </w:tc>
        <w:tc>
          <w:tcPr>
            <w:tcW w:w="1701" w:type="dxa"/>
          </w:tcPr>
          <w:p w14:paraId="3568FA0F" w14:textId="48DB9F63" w:rsidR="006106F8" w:rsidRPr="00A40E93" w:rsidRDefault="00A40E93" w:rsidP="00A40E93">
            <w:pPr>
              <w:jc w:val="right"/>
              <w:rPr>
                <w:rFonts w:ascii="Times New Roman" w:hAnsi="Times New Roman" w:cs="Times New Roman"/>
                <w:color w:val="000000" w:themeColor="text1"/>
                <w:sz w:val="24"/>
                <w:szCs w:val="24"/>
              </w:rPr>
            </w:pPr>
            <w:r w:rsidRPr="00A40E93">
              <w:rPr>
                <w:rFonts w:ascii="Times New Roman" w:hAnsi="Times New Roman" w:cs="Times New Roman"/>
                <w:color w:val="000000" w:themeColor="text1"/>
                <w:sz w:val="24"/>
                <w:szCs w:val="24"/>
              </w:rPr>
              <w:t>245 541</w:t>
            </w:r>
          </w:p>
        </w:tc>
      </w:tr>
      <w:tr w:rsidR="006106F8" w14:paraId="46DE886F" w14:textId="77777777" w:rsidTr="006106F8">
        <w:tc>
          <w:tcPr>
            <w:tcW w:w="4390" w:type="dxa"/>
          </w:tcPr>
          <w:p w14:paraId="1FFB2D94" w14:textId="15E34074" w:rsidR="006106F8" w:rsidRDefault="001A0050" w:rsidP="00224920">
            <w:pPr>
              <w:jc w:val="both"/>
              <w:rPr>
                <w:rFonts w:ascii="Times New Roman" w:hAnsi="Times New Roman" w:cs="Times New Roman"/>
                <w:sz w:val="24"/>
                <w:szCs w:val="24"/>
              </w:rPr>
            </w:pPr>
            <w:r>
              <w:rPr>
                <w:rFonts w:ascii="Times New Roman" w:hAnsi="Times New Roman" w:cs="Times New Roman"/>
                <w:sz w:val="24"/>
                <w:szCs w:val="24"/>
              </w:rPr>
              <w:t>I</w:t>
            </w:r>
            <w:r w:rsidR="006106F8">
              <w:rPr>
                <w:rFonts w:ascii="Times New Roman" w:hAnsi="Times New Roman" w:cs="Times New Roman"/>
                <w:sz w:val="24"/>
                <w:szCs w:val="24"/>
              </w:rPr>
              <w:t>š jų:   ES lėšos</w:t>
            </w:r>
          </w:p>
        </w:tc>
        <w:tc>
          <w:tcPr>
            <w:tcW w:w="1701" w:type="dxa"/>
          </w:tcPr>
          <w:p w14:paraId="02105020" w14:textId="2C7E72A8" w:rsidR="006106F8" w:rsidRPr="00A40E93" w:rsidRDefault="00A40E93" w:rsidP="00A40E93">
            <w:pPr>
              <w:jc w:val="right"/>
              <w:rPr>
                <w:rFonts w:ascii="Times New Roman" w:hAnsi="Times New Roman" w:cs="Times New Roman"/>
                <w:color w:val="000000" w:themeColor="text1"/>
                <w:sz w:val="24"/>
                <w:szCs w:val="24"/>
              </w:rPr>
            </w:pPr>
            <w:r w:rsidRPr="00A40E93">
              <w:rPr>
                <w:rFonts w:ascii="Times New Roman" w:hAnsi="Times New Roman" w:cs="Times New Roman"/>
                <w:color w:val="000000" w:themeColor="text1"/>
                <w:sz w:val="24"/>
                <w:szCs w:val="24"/>
              </w:rPr>
              <w:t>185 561</w:t>
            </w:r>
          </w:p>
        </w:tc>
      </w:tr>
      <w:tr w:rsidR="006106F8" w14:paraId="20AAED5C" w14:textId="77777777" w:rsidTr="006106F8">
        <w:tc>
          <w:tcPr>
            <w:tcW w:w="4390" w:type="dxa"/>
          </w:tcPr>
          <w:p w14:paraId="6224D5A1" w14:textId="0C98EE55" w:rsidR="006106F8" w:rsidRDefault="006106F8" w:rsidP="00224920">
            <w:pPr>
              <w:jc w:val="both"/>
              <w:rPr>
                <w:rFonts w:ascii="Times New Roman" w:hAnsi="Times New Roman" w:cs="Times New Roman"/>
                <w:sz w:val="24"/>
                <w:szCs w:val="24"/>
              </w:rPr>
            </w:pPr>
            <w:r>
              <w:rPr>
                <w:rFonts w:ascii="Times New Roman" w:hAnsi="Times New Roman" w:cs="Times New Roman"/>
                <w:sz w:val="24"/>
                <w:szCs w:val="24"/>
              </w:rPr>
              <w:t xml:space="preserve">           bendrojo finansavimo lėšos</w:t>
            </w:r>
          </w:p>
        </w:tc>
        <w:tc>
          <w:tcPr>
            <w:tcW w:w="1701" w:type="dxa"/>
          </w:tcPr>
          <w:p w14:paraId="3A246106" w14:textId="0A015AC5" w:rsidR="006106F8" w:rsidRPr="00A40E93" w:rsidRDefault="00AC2057" w:rsidP="00A40E93">
            <w:pPr>
              <w:jc w:val="right"/>
              <w:rPr>
                <w:rFonts w:ascii="Times New Roman" w:hAnsi="Times New Roman" w:cs="Times New Roman"/>
                <w:color w:val="000000" w:themeColor="text1"/>
                <w:sz w:val="24"/>
                <w:szCs w:val="24"/>
              </w:rPr>
            </w:pPr>
            <w:r w:rsidRPr="00A40E93">
              <w:rPr>
                <w:rFonts w:ascii="Times New Roman" w:hAnsi="Times New Roman" w:cs="Times New Roman"/>
                <w:color w:val="000000" w:themeColor="text1"/>
                <w:sz w:val="24"/>
                <w:szCs w:val="24"/>
              </w:rPr>
              <w:t>22</w:t>
            </w:r>
            <w:r w:rsidR="00A40E93" w:rsidRPr="00A40E93">
              <w:rPr>
                <w:rFonts w:ascii="Times New Roman" w:hAnsi="Times New Roman" w:cs="Times New Roman"/>
                <w:color w:val="000000" w:themeColor="text1"/>
                <w:sz w:val="24"/>
                <w:szCs w:val="24"/>
              </w:rPr>
              <w:t xml:space="preserve"> </w:t>
            </w:r>
            <w:r w:rsidRPr="00A40E93">
              <w:rPr>
                <w:rFonts w:ascii="Times New Roman" w:hAnsi="Times New Roman" w:cs="Times New Roman"/>
                <w:color w:val="000000" w:themeColor="text1"/>
                <w:sz w:val="24"/>
                <w:szCs w:val="24"/>
              </w:rPr>
              <w:t>247</w:t>
            </w:r>
          </w:p>
        </w:tc>
      </w:tr>
      <w:tr w:rsidR="006106F8" w14:paraId="25019A52" w14:textId="77777777" w:rsidTr="006106F8">
        <w:tc>
          <w:tcPr>
            <w:tcW w:w="4390" w:type="dxa"/>
          </w:tcPr>
          <w:p w14:paraId="5860B584" w14:textId="78D7DF28" w:rsidR="006106F8" w:rsidRDefault="006106F8" w:rsidP="00224920">
            <w:pPr>
              <w:jc w:val="both"/>
              <w:rPr>
                <w:rFonts w:ascii="Times New Roman" w:hAnsi="Times New Roman" w:cs="Times New Roman"/>
                <w:sz w:val="24"/>
                <w:szCs w:val="24"/>
              </w:rPr>
            </w:pPr>
            <w:r>
              <w:rPr>
                <w:rFonts w:ascii="Times New Roman" w:hAnsi="Times New Roman" w:cs="Times New Roman"/>
                <w:sz w:val="24"/>
                <w:szCs w:val="24"/>
              </w:rPr>
              <w:t xml:space="preserve">           valstybės biudžeto lėšos</w:t>
            </w:r>
          </w:p>
        </w:tc>
        <w:tc>
          <w:tcPr>
            <w:tcW w:w="1701" w:type="dxa"/>
          </w:tcPr>
          <w:p w14:paraId="112073A7" w14:textId="7103F2D5" w:rsidR="006106F8" w:rsidRPr="00A40E93" w:rsidRDefault="00AC2057" w:rsidP="00A40E93">
            <w:pPr>
              <w:jc w:val="right"/>
              <w:rPr>
                <w:rFonts w:ascii="Times New Roman" w:hAnsi="Times New Roman" w:cs="Times New Roman"/>
                <w:color w:val="000000" w:themeColor="text1"/>
                <w:sz w:val="24"/>
                <w:szCs w:val="24"/>
              </w:rPr>
            </w:pPr>
            <w:r w:rsidRPr="00A40E93">
              <w:rPr>
                <w:rFonts w:ascii="Times New Roman" w:hAnsi="Times New Roman" w:cs="Times New Roman"/>
                <w:color w:val="000000" w:themeColor="text1"/>
                <w:sz w:val="24"/>
                <w:szCs w:val="24"/>
              </w:rPr>
              <w:t>37</w:t>
            </w:r>
            <w:r w:rsidR="00A40E93" w:rsidRPr="00A40E93">
              <w:rPr>
                <w:rFonts w:ascii="Times New Roman" w:hAnsi="Times New Roman" w:cs="Times New Roman"/>
                <w:color w:val="000000" w:themeColor="text1"/>
                <w:sz w:val="24"/>
                <w:szCs w:val="24"/>
              </w:rPr>
              <w:t xml:space="preserve"> </w:t>
            </w:r>
            <w:r w:rsidRPr="00A40E93">
              <w:rPr>
                <w:rFonts w:ascii="Times New Roman" w:hAnsi="Times New Roman" w:cs="Times New Roman"/>
                <w:color w:val="000000" w:themeColor="text1"/>
                <w:sz w:val="24"/>
                <w:szCs w:val="24"/>
              </w:rPr>
              <w:t>726</w:t>
            </w:r>
          </w:p>
        </w:tc>
      </w:tr>
      <w:tr w:rsidR="006106F8" w14:paraId="3DC1ED74" w14:textId="77777777" w:rsidTr="006106F8">
        <w:tc>
          <w:tcPr>
            <w:tcW w:w="4390" w:type="dxa"/>
          </w:tcPr>
          <w:p w14:paraId="498A0EA9" w14:textId="2F62B574" w:rsidR="006106F8" w:rsidRDefault="006106F8" w:rsidP="00224920">
            <w:pPr>
              <w:jc w:val="both"/>
              <w:rPr>
                <w:rFonts w:ascii="Times New Roman" w:hAnsi="Times New Roman" w:cs="Times New Roman"/>
                <w:sz w:val="24"/>
                <w:szCs w:val="24"/>
              </w:rPr>
            </w:pPr>
            <w:r>
              <w:rPr>
                <w:rFonts w:ascii="Times New Roman" w:hAnsi="Times New Roman" w:cs="Times New Roman"/>
                <w:sz w:val="24"/>
                <w:szCs w:val="24"/>
              </w:rPr>
              <w:t xml:space="preserve">           kitos lėšos</w:t>
            </w:r>
          </w:p>
        </w:tc>
        <w:tc>
          <w:tcPr>
            <w:tcW w:w="1701" w:type="dxa"/>
          </w:tcPr>
          <w:p w14:paraId="50613F30" w14:textId="2A87A570" w:rsidR="006106F8" w:rsidRPr="00A40E93" w:rsidRDefault="00AC2057" w:rsidP="00A40E93">
            <w:pPr>
              <w:jc w:val="right"/>
              <w:rPr>
                <w:rFonts w:ascii="Times New Roman" w:hAnsi="Times New Roman" w:cs="Times New Roman"/>
                <w:color w:val="000000" w:themeColor="text1"/>
                <w:sz w:val="24"/>
                <w:szCs w:val="24"/>
                <w:lang w:val="en-US"/>
              </w:rPr>
            </w:pPr>
            <w:r w:rsidRPr="00A40E93">
              <w:rPr>
                <w:rFonts w:ascii="Times New Roman" w:hAnsi="Times New Roman" w:cs="Times New Roman"/>
                <w:color w:val="000000" w:themeColor="text1"/>
                <w:sz w:val="24"/>
                <w:szCs w:val="24"/>
                <w:lang w:val="en-US"/>
              </w:rPr>
              <w:t>7</w:t>
            </w:r>
          </w:p>
        </w:tc>
      </w:tr>
    </w:tbl>
    <w:p w14:paraId="04D681D9" w14:textId="44E9EA76" w:rsidR="006106F8" w:rsidRDefault="006106F8" w:rsidP="00901E72">
      <w:pPr>
        <w:spacing w:after="0" w:line="240" w:lineRule="auto"/>
        <w:jc w:val="both"/>
        <w:rPr>
          <w:rFonts w:ascii="Times New Roman" w:hAnsi="Times New Roman" w:cs="Times New Roman"/>
          <w:sz w:val="24"/>
          <w:szCs w:val="24"/>
        </w:rPr>
      </w:pPr>
    </w:p>
    <w:p w14:paraId="69AF0574" w14:textId="73626577" w:rsidR="0052277C" w:rsidRPr="00013BE3" w:rsidRDefault="0072548B" w:rsidP="0052277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2. </w:t>
      </w:r>
      <w:r w:rsidR="000E6A1F" w:rsidRPr="00E75A54">
        <w:rPr>
          <w:rFonts w:ascii="Times New Roman" w:hAnsi="Times New Roman" w:cs="Times New Roman"/>
          <w:b/>
          <w:bCs/>
          <w:sz w:val="24"/>
          <w:szCs w:val="24"/>
        </w:rPr>
        <w:t>Priemonių įgyvendinimas</w:t>
      </w:r>
    </w:p>
    <w:tbl>
      <w:tblPr>
        <w:tblpPr w:leftFromText="180" w:rightFromText="180" w:vertAnchor="text" w:horzAnchor="margin" w:tblpY="358"/>
        <w:tblW w:w="14177" w:type="dxa"/>
        <w:tblCellMar>
          <w:left w:w="10" w:type="dxa"/>
          <w:right w:w="10" w:type="dxa"/>
        </w:tblCellMar>
        <w:tblLook w:val="04A0" w:firstRow="1" w:lastRow="0" w:firstColumn="1" w:lastColumn="0" w:noHBand="0" w:noVBand="1"/>
      </w:tblPr>
      <w:tblGrid>
        <w:gridCol w:w="1505"/>
        <w:gridCol w:w="3306"/>
        <w:gridCol w:w="1145"/>
        <w:gridCol w:w="1621"/>
        <w:gridCol w:w="2788"/>
        <w:gridCol w:w="931"/>
        <w:gridCol w:w="756"/>
        <w:gridCol w:w="727"/>
        <w:gridCol w:w="663"/>
        <w:gridCol w:w="735"/>
      </w:tblGrid>
      <w:tr w:rsidR="007407EC" w:rsidRPr="00013BE3" w14:paraId="27A19A3F" w14:textId="52AF3618" w:rsidTr="002E1D7F">
        <w:trPr>
          <w:trHeight w:val="600"/>
        </w:trPr>
        <w:tc>
          <w:tcPr>
            <w:tcW w:w="150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207E93F5" w14:textId="15E53FBF"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sz w:val="20"/>
                <w:szCs w:val="20"/>
              </w:rPr>
            </w:pPr>
            <w:r w:rsidRPr="00013BE3">
              <w:rPr>
                <w:rFonts w:ascii="Times New Roman" w:eastAsia="Calibri" w:hAnsi="Times New Roman" w:cs="Times New Roman"/>
              </w:rPr>
              <w:t>Priemonės kodas,  veiksmo numeris</w:t>
            </w:r>
          </w:p>
        </w:tc>
        <w:tc>
          <w:tcPr>
            <w:tcW w:w="33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FEDD18" w14:textId="4AEF256D"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013BE3">
              <w:rPr>
                <w:rFonts w:ascii="Times New Roman" w:eastAsia="Calibri" w:hAnsi="Times New Roman" w:cs="Times New Roman"/>
              </w:rPr>
              <w:t xml:space="preserve"> </w:t>
            </w:r>
            <w:r w:rsidR="00FB65F6" w:rsidRPr="00013BE3">
              <w:rPr>
                <w:rFonts w:ascii="Times New Roman" w:eastAsia="Calibri" w:hAnsi="Times New Roman" w:cs="Times New Roman"/>
                <w:color w:val="000000" w:themeColor="text1"/>
              </w:rPr>
              <w:t>Uždavinio / p</w:t>
            </w:r>
            <w:r w:rsidRPr="00013BE3">
              <w:rPr>
                <w:rFonts w:ascii="Times New Roman" w:eastAsia="Calibri" w:hAnsi="Times New Roman" w:cs="Times New Roman"/>
                <w:color w:val="000000" w:themeColor="text1"/>
              </w:rPr>
              <w:t xml:space="preserve">riemonės </w:t>
            </w:r>
            <w:r w:rsidRPr="00013BE3">
              <w:rPr>
                <w:rFonts w:ascii="Times New Roman" w:eastAsia="Calibri" w:hAnsi="Times New Roman" w:cs="Times New Roman"/>
              </w:rPr>
              <w:t>/ veiksmo  pavadinimas</w:t>
            </w:r>
          </w:p>
        </w:tc>
        <w:tc>
          <w:tcPr>
            <w:tcW w:w="1145" w:type="dxa"/>
            <w:vMerge w:val="restart"/>
            <w:tcBorders>
              <w:top w:val="single" w:sz="4" w:space="0" w:color="000000"/>
              <w:left w:val="single" w:sz="4" w:space="0" w:color="000000"/>
              <w:right w:val="single" w:sz="4" w:space="0" w:color="000000"/>
            </w:tcBorders>
            <w:shd w:val="clear" w:color="auto" w:fill="auto"/>
            <w:vAlign w:val="center"/>
          </w:tcPr>
          <w:p w14:paraId="6682EC77" w14:textId="60BBD852" w:rsidR="007407EC" w:rsidRPr="00013BE3" w:rsidRDefault="008F69F1" w:rsidP="00882F93">
            <w:pPr>
              <w:suppressAutoHyphens/>
              <w:autoSpaceDN w:val="0"/>
              <w:spacing w:after="0" w:line="240" w:lineRule="auto"/>
              <w:ind w:hanging="9"/>
              <w:jc w:val="center"/>
              <w:textAlignment w:val="baseline"/>
              <w:rPr>
                <w:rFonts w:ascii="Times New Roman" w:eastAsia="Calibri" w:hAnsi="Times New Roman" w:cs="Times New Roman"/>
                <w:iCs/>
                <w:color w:val="000000" w:themeColor="text1"/>
              </w:rPr>
            </w:pPr>
            <w:r w:rsidRPr="00013BE3">
              <w:rPr>
                <w:rFonts w:ascii="Times New Roman" w:eastAsia="Calibri" w:hAnsi="Times New Roman" w:cs="Times New Roman"/>
                <w:iCs/>
                <w:color w:val="000000" w:themeColor="text1"/>
              </w:rPr>
              <w:t xml:space="preserve">Asignavimai priemonei, tūkst. Eur </w:t>
            </w:r>
          </w:p>
        </w:tc>
        <w:tc>
          <w:tcPr>
            <w:tcW w:w="1621" w:type="dxa"/>
            <w:vMerge w:val="restart"/>
            <w:tcBorders>
              <w:top w:val="single" w:sz="4" w:space="0" w:color="000000"/>
              <w:left w:val="single" w:sz="4" w:space="0" w:color="000000"/>
              <w:right w:val="single" w:sz="4" w:space="0" w:color="000000"/>
            </w:tcBorders>
            <w:shd w:val="clear" w:color="auto" w:fill="auto"/>
            <w:vAlign w:val="center"/>
          </w:tcPr>
          <w:p w14:paraId="72F58652" w14:textId="2166B269" w:rsidR="007407EC" w:rsidRPr="00013BE3" w:rsidRDefault="008F69F1" w:rsidP="00A04B8E">
            <w:pPr>
              <w:suppressAutoHyphens/>
              <w:autoSpaceDN w:val="0"/>
              <w:spacing w:after="0" w:line="240" w:lineRule="auto"/>
              <w:jc w:val="center"/>
              <w:textAlignment w:val="baseline"/>
              <w:rPr>
                <w:rFonts w:ascii="Times New Roman" w:eastAsia="Calibri" w:hAnsi="Times New Roman" w:cs="Times New Roman"/>
                <w:iCs/>
                <w:color w:val="000000" w:themeColor="text1"/>
              </w:rPr>
            </w:pPr>
            <w:r w:rsidRPr="00013BE3">
              <w:rPr>
                <w:rFonts w:ascii="Times New Roman" w:eastAsia="Calibri" w:hAnsi="Times New Roman" w:cs="Times New Roman"/>
                <w:iCs/>
                <w:color w:val="000000" w:themeColor="text1"/>
              </w:rPr>
              <w:t>Atsakingi vykdytojai</w:t>
            </w:r>
          </w:p>
        </w:tc>
        <w:tc>
          <w:tcPr>
            <w:tcW w:w="27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674B94F" w14:textId="362459C9"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rPr>
            </w:pPr>
            <w:r w:rsidRPr="00013BE3">
              <w:rPr>
                <w:rFonts w:ascii="Times New Roman" w:eastAsia="Calibri" w:hAnsi="Times New Roman" w:cs="Times New Roman"/>
                <w:iCs/>
                <w:color w:val="000000" w:themeColor="text1"/>
              </w:rPr>
              <w:t>Stebėsenos rodiklio</w:t>
            </w:r>
            <w:r w:rsidR="00376719" w:rsidRPr="00013BE3">
              <w:rPr>
                <w:rFonts w:ascii="Times New Roman" w:eastAsia="Calibri" w:hAnsi="Times New Roman" w:cs="Times New Roman"/>
                <w:iCs/>
                <w:color w:val="FF0000"/>
              </w:rPr>
              <w:t xml:space="preserve"> </w:t>
            </w:r>
            <w:r w:rsidRPr="00013BE3">
              <w:rPr>
                <w:rFonts w:ascii="Times New Roman" w:eastAsia="Calibri" w:hAnsi="Times New Roman" w:cs="Times New Roman"/>
                <w:iCs/>
                <w:color w:val="000000" w:themeColor="text1"/>
              </w:rPr>
              <w:t>pavadinimas, mato vnt.</w:t>
            </w:r>
          </w:p>
        </w:tc>
        <w:tc>
          <w:tcPr>
            <w:tcW w:w="3812" w:type="dxa"/>
            <w:gridSpan w:val="5"/>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6BB2624" w14:textId="34570651"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013BE3">
              <w:rPr>
                <w:rFonts w:ascii="Times New Roman" w:eastAsia="Calibri" w:hAnsi="Times New Roman" w:cs="Times New Roman"/>
                <w:color w:val="000000" w:themeColor="text1"/>
              </w:rPr>
              <w:t xml:space="preserve">Stebėsenos rodiklių </w:t>
            </w:r>
            <w:r w:rsidRPr="00013BE3">
              <w:rPr>
                <w:rFonts w:ascii="Times New Roman" w:eastAsia="Calibri" w:hAnsi="Times New Roman" w:cs="Times New Roman"/>
              </w:rPr>
              <w:t xml:space="preserve">reikšmės     </w:t>
            </w:r>
          </w:p>
        </w:tc>
      </w:tr>
      <w:tr w:rsidR="007407EC" w:rsidRPr="00013BE3" w14:paraId="316EDBBC" w14:textId="74B2EA5F" w:rsidTr="00767CB0">
        <w:trPr>
          <w:trHeight w:val="305"/>
        </w:trPr>
        <w:tc>
          <w:tcPr>
            <w:tcW w:w="150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1FBEC" w14:textId="77777777"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sz w:val="20"/>
                <w:szCs w:val="20"/>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A5D6E" w14:textId="77777777"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rPr>
            </w:pPr>
          </w:p>
        </w:tc>
        <w:tc>
          <w:tcPr>
            <w:tcW w:w="1145" w:type="dxa"/>
            <w:vMerge/>
            <w:tcBorders>
              <w:left w:val="single" w:sz="4" w:space="0" w:color="000000"/>
              <w:bottom w:val="single" w:sz="4" w:space="0" w:color="000000"/>
              <w:right w:val="single" w:sz="4" w:space="0" w:color="000000"/>
            </w:tcBorders>
            <w:shd w:val="clear" w:color="auto" w:fill="auto"/>
          </w:tcPr>
          <w:p w14:paraId="3E94E7EC" w14:textId="77777777" w:rsidR="007407EC" w:rsidRPr="00013BE3" w:rsidRDefault="007407EC" w:rsidP="00A04B8E">
            <w:pPr>
              <w:suppressAutoHyphens/>
              <w:autoSpaceDN w:val="0"/>
              <w:spacing w:after="0" w:line="240" w:lineRule="auto"/>
              <w:textAlignment w:val="baseline"/>
              <w:rPr>
                <w:rFonts w:ascii="Times New Roman" w:eastAsia="Calibri" w:hAnsi="Times New Roman" w:cs="Times New Roman"/>
                <w:iCs/>
                <w:color w:val="000000" w:themeColor="text1"/>
              </w:rPr>
            </w:pPr>
          </w:p>
        </w:tc>
        <w:tc>
          <w:tcPr>
            <w:tcW w:w="1621" w:type="dxa"/>
            <w:vMerge/>
            <w:tcBorders>
              <w:left w:val="single" w:sz="4" w:space="0" w:color="000000"/>
              <w:bottom w:val="single" w:sz="4" w:space="0" w:color="000000"/>
              <w:right w:val="single" w:sz="4" w:space="0" w:color="000000"/>
            </w:tcBorders>
            <w:shd w:val="clear" w:color="auto" w:fill="auto"/>
          </w:tcPr>
          <w:p w14:paraId="3409872A" w14:textId="47B67AE1" w:rsidR="007407EC" w:rsidRPr="00013BE3" w:rsidRDefault="007407EC" w:rsidP="00A04B8E">
            <w:pPr>
              <w:suppressAutoHyphens/>
              <w:autoSpaceDN w:val="0"/>
              <w:spacing w:after="0" w:line="240" w:lineRule="auto"/>
              <w:textAlignment w:val="baseline"/>
              <w:rPr>
                <w:rFonts w:ascii="Times New Roman" w:eastAsia="Calibri" w:hAnsi="Times New Roman" w:cs="Times New Roman"/>
                <w:iCs/>
                <w:color w:val="000000" w:themeColor="text1"/>
              </w:rPr>
            </w:pPr>
          </w:p>
        </w:tc>
        <w:tc>
          <w:tcPr>
            <w:tcW w:w="27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F36DB" w14:textId="502EF212"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iCs/>
                <w:color w:val="000000" w:themeColor="text1"/>
              </w:rPr>
            </w:pPr>
          </w:p>
        </w:tc>
        <w:tc>
          <w:tcPr>
            <w:tcW w:w="93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vAlign w:val="center"/>
          </w:tcPr>
          <w:p w14:paraId="197826A2" w14:textId="680E103E"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013BE3">
              <w:rPr>
                <w:rFonts w:ascii="Times New Roman" w:eastAsia="Calibri" w:hAnsi="Times New Roman" w:cs="Times New Roman"/>
                <w:color w:val="000000" w:themeColor="text1"/>
              </w:rPr>
              <w:t>metų</w:t>
            </w:r>
          </w:p>
        </w:tc>
        <w:tc>
          <w:tcPr>
            <w:tcW w:w="756" w:type="dxa"/>
            <w:tcBorders>
              <w:top w:val="single" w:sz="4" w:space="0" w:color="auto"/>
              <w:left w:val="single" w:sz="12" w:space="0" w:color="auto"/>
              <w:bottom w:val="single" w:sz="4" w:space="0" w:color="000000"/>
              <w:right w:val="single" w:sz="4" w:space="0" w:color="auto"/>
            </w:tcBorders>
            <w:shd w:val="clear" w:color="auto" w:fill="auto"/>
            <w:vAlign w:val="center"/>
          </w:tcPr>
          <w:p w14:paraId="028AA061" w14:textId="01DF3DA2"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013BE3">
              <w:rPr>
                <w:rFonts w:ascii="Times New Roman" w:eastAsia="Calibri" w:hAnsi="Times New Roman" w:cs="Times New Roman"/>
                <w:color w:val="000000" w:themeColor="text1"/>
              </w:rPr>
              <w:t xml:space="preserve">I </w:t>
            </w:r>
            <w:proofErr w:type="spellStart"/>
            <w:r w:rsidRPr="00013BE3">
              <w:rPr>
                <w:rFonts w:ascii="Times New Roman" w:eastAsia="Calibri" w:hAnsi="Times New Roman" w:cs="Times New Roman"/>
                <w:color w:val="000000" w:themeColor="text1"/>
              </w:rPr>
              <w:t>ketv</w:t>
            </w:r>
            <w:proofErr w:type="spellEnd"/>
            <w:r w:rsidRPr="00013BE3">
              <w:rPr>
                <w:rFonts w:ascii="Times New Roman" w:eastAsia="Calibri" w:hAnsi="Times New Roman" w:cs="Times New Roman"/>
                <w:color w:val="000000" w:themeColor="text1"/>
              </w:rPr>
              <w:t>.</w:t>
            </w:r>
          </w:p>
        </w:tc>
        <w:tc>
          <w:tcPr>
            <w:tcW w:w="727" w:type="dxa"/>
            <w:tcBorders>
              <w:top w:val="single" w:sz="4" w:space="0" w:color="auto"/>
              <w:left w:val="single" w:sz="4" w:space="0" w:color="auto"/>
              <w:bottom w:val="single" w:sz="4" w:space="0" w:color="000000"/>
              <w:right w:val="single" w:sz="4" w:space="0" w:color="auto"/>
            </w:tcBorders>
            <w:shd w:val="clear" w:color="auto" w:fill="auto"/>
            <w:vAlign w:val="center"/>
          </w:tcPr>
          <w:p w14:paraId="631F77F7" w14:textId="21FEF22C"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013BE3">
              <w:rPr>
                <w:rFonts w:ascii="Times New Roman" w:eastAsia="Calibri" w:hAnsi="Times New Roman" w:cs="Times New Roman"/>
                <w:color w:val="000000" w:themeColor="text1"/>
              </w:rPr>
              <w:t xml:space="preserve">II </w:t>
            </w:r>
            <w:proofErr w:type="spellStart"/>
            <w:r w:rsidRPr="00013BE3">
              <w:rPr>
                <w:rFonts w:ascii="Times New Roman" w:eastAsia="Calibri" w:hAnsi="Times New Roman" w:cs="Times New Roman"/>
                <w:color w:val="000000" w:themeColor="text1"/>
              </w:rPr>
              <w:t>ketv</w:t>
            </w:r>
            <w:proofErr w:type="spellEnd"/>
            <w:r w:rsidRPr="00013BE3">
              <w:rPr>
                <w:rFonts w:ascii="Times New Roman" w:eastAsia="Calibri" w:hAnsi="Times New Roman" w:cs="Times New Roman"/>
                <w:color w:val="000000" w:themeColor="text1"/>
              </w:rPr>
              <w:t>.</w:t>
            </w:r>
          </w:p>
        </w:tc>
        <w:tc>
          <w:tcPr>
            <w:tcW w:w="663" w:type="dxa"/>
            <w:tcBorders>
              <w:top w:val="single" w:sz="4" w:space="0" w:color="auto"/>
              <w:left w:val="single" w:sz="4" w:space="0" w:color="auto"/>
              <w:bottom w:val="single" w:sz="4" w:space="0" w:color="000000"/>
              <w:right w:val="single" w:sz="4" w:space="0" w:color="000000"/>
            </w:tcBorders>
            <w:shd w:val="clear" w:color="auto" w:fill="auto"/>
            <w:vAlign w:val="center"/>
          </w:tcPr>
          <w:p w14:paraId="6D7E87DC" w14:textId="3F55E1C6"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013BE3">
              <w:rPr>
                <w:rFonts w:ascii="Times New Roman" w:eastAsia="Calibri" w:hAnsi="Times New Roman" w:cs="Times New Roman"/>
                <w:color w:val="000000" w:themeColor="text1"/>
              </w:rPr>
              <w:t xml:space="preserve">III </w:t>
            </w:r>
            <w:proofErr w:type="spellStart"/>
            <w:r w:rsidRPr="00013BE3">
              <w:rPr>
                <w:rFonts w:ascii="Times New Roman" w:eastAsia="Calibri" w:hAnsi="Times New Roman" w:cs="Times New Roman"/>
                <w:color w:val="000000" w:themeColor="text1"/>
              </w:rPr>
              <w:t>ketv</w:t>
            </w:r>
            <w:proofErr w:type="spellEnd"/>
            <w:r w:rsidRPr="00013BE3">
              <w:rPr>
                <w:rFonts w:ascii="Times New Roman" w:eastAsia="Calibri" w:hAnsi="Times New Roman" w:cs="Times New Roman"/>
                <w:color w:val="000000" w:themeColor="text1"/>
              </w:rPr>
              <w:t>.</w:t>
            </w:r>
          </w:p>
        </w:tc>
        <w:tc>
          <w:tcPr>
            <w:tcW w:w="735" w:type="dxa"/>
            <w:tcBorders>
              <w:top w:val="single" w:sz="4" w:space="0" w:color="auto"/>
              <w:left w:val="single" w:sz="4" w:space="0" w:color="auto"/>
              <w:bottom w:val="single" w:sz="4" w:space="0" w:color="000000"/>
              <w:right w:val="single" w:sz="4" w:space="0" w:color="000000"/>
            </w:tcBorders>
            <w:shd w:val="clear" w:color="auto" w:fill="auto"/>
            <w:vAlign w:val="center"/>
          </w:tcPr>
          <w:p w14:paraId="0ED640AA" w14:textId="4BA3A2B7"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013BE3">
              <w:rPr>
                <w:rFonts w:ascii="Times New Roman" w:eastAsia="Calibri" w:hAnsi="Times New Roman" w:cs="Times New Roman"/>
                <w:color w:val="000000" w:themeColor="text1"/>
              </w:rPr>
              <w:t xml:space="preserve">IV </w:t>
            </w:r>
            <w:proofErr w:type="spellStart"/>
            <w:r w:rsidRPr="00013BE3">
              <w:rPr>
                <w:rFonts w:ascii="Times New Roman" w:eastAsia="Calibri" w:hAnsi="Times New Roman" w:cs="Times New Roman"/>
                <w:color w:val="000000" w:themeColor="text1"/>
              </w:rPr>
              <w:t>ketv</w:t>
            </w:r>
            <w:proofErr w:type="spellEnd"/>
            <w:r w:rsidRPr="00013BE3">
              <w:rPr>
                <w:rFonts w:ascii="Times New Roman" w:eastAsia="Calibri" w:hAnsi="Times New Roman" w:cs="Times New Roman"/>
                <w:color w:val="000000" w:themeColor="text1"/>
              </w:rPr>
              <w:t>.</w:t>
            </w:r>
          </w:p>
        </w:tc>
      </w:tr>
      <w:tr w:rsidR="007407EC" w:rsidRPr="00013BE3" w14:paraId="09803FB2" w14:textId="4C7B80DD" w:rsidTr="002E1D7F">
        <w:trPr>
          <w:trHeight w:val="185"/>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A72F16" w14:textId="459653AE"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sz w:val="16"/>
                <w:szCs w:val="16"/>
              </w:rPr>
            </w:pPr>
            <w:r w:rsidRPr="00013BE3">
              <w:rPr>
                <w:rFonts w:ascii="Times New Roman" w:eastAsia="Calibri" w:hAnsi="Times New Roman" w:cs="Times New Roman"/>
                <w:color w:val="000000"/>
                <w:sz w:val="16"/>
                <w:szCs w:val="16"/>
              </w:rPr>
              <w:t>1</w:t>
            </w:r>
          </w:p>
        </w:tc>
        <w:tc>
          <w:tcPr>
            <w:tcW w:w="330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C654C8" w14:textId="4B2D82B4" w:rsidR="007407EC" w:rsidRPr="00013BE3" w:rsidRDefault="007407EC" w:rsidP="00A04B8E">
            <w:pPr>
              <w:suppressAutoHyphens/>
              <w:autoSpaceDN w:val="0"/>
              <w:spacing w:after="0" w:line="240" w:lineRule="auto"/>
              <w:jc w:val="center"/>
              <w:textAlignment w:val="baseline"/>
              <w:rPr>
                <w:rFonts w:ascii="Times New Roman" w:eastAsia="Calibri" w:hAnsi="Times New Roman" w:cs="Times New Roman"/>
                <w:color w:val="000000"/>
                <w:sz w:val="16"/>
                <w:szCs w:val="16"/>
              </w:rPr>
            </w:pPr>
            <w:r w:rsidRPr="00013BE3">
              <w:rPr>
                <w:rFonts w:ascii="Times New Roman" w:eastAsia="Calibri" w:hAnsi="Times New Roman" w:cs="Times New Roman"/>
                <w:color w:val="000000"/>
                <w:sz w:val="16"/>
                <w:szCs w:val="16"/>
              </w:rPr>
              <w:t>2</w:t>
            </w:r>
          </w:p>
        </w:tc>
        <w:tc>
          <w:tcPr>
            <w:tcW w:w="1145" w:type="dxa"/>
            <w:tcBorders>
              <w:top w:val="single" w:sz="4" w:space="0" w:color="000000"/>
              <w:left w:val="single" w:sz="4" w:space="0" w:color="000000"/>
              <w:bottom w:val="single" w:sz="4" w:space="0" w:color="000000"/>
              <w:right w:val="single" w:sz="4" w:space="0" w:color="000000"/>
            </w:tcBorders>
            <w:shd w:val="clear" w:color="auto" w:fill="auto"/>
          </w:tcPr>
          <w:p w14:paraId="101F7DBD" w14:textId="191B1B59" w:rsidR="007407EC" w:rsidRPr="00013BE3" w:rsidRDefault="00901E72" w:rsidP="00A04B8E">
            <w:pPr>
              <w:suppressAutoHyphens/>
              <w:autoSpaceDN w:val="0"/>
              <w:spacing w:after="0" w:line="240" w:lineRule="auto"/>
              <w:jc w:val="center"/>
              <w:textAlignment w:val="baseline"/>
              <w:rPr>
                <w:rFonts w:ascii="Times New Roman" w:eastAsia="Calibri" w:hAnsi="Times New Roman" w:cs="Times New Roman"/>
                <w:color w:val="000000"/>
                <w:sz w:val="16"/>
                <w:szCs w:val="16"/>
              </w:rPr>
            </w:pPr>
            <w:r w:rsidRPr="00013BE3">
              <w:rPr>
                <w:rFonts w:ascii="Times New Roman" w:eastAsia="Calibri" w:hAnsi="Times New Roman" w:cs="Times New Roman"/>
                <w:color w:val="000000"/>
                <w:sz w:val="16"/>
                <w:szCs w:val="16"/>
              </w:rPr>
              <w:t>3</w:t>
            </w: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14:paraId="62A3C38A" w14:textId="3FF4E6D2" w:rsidR="007407EC" w:rsidRPr="00013BE3" w:rsidRDefault="00901E72" w:rsidP="00A04B8E">
            <w:pPr>
              <w:suppressAutoHyphens/>
              <w:autoSpaceDN w:val="0"/>
              <w:spacing w:after="0" w:line="240" w:lineRule="auto"/>
              <w:jc w:val="center"/>
              <w:textAlignment w:val="baseline"/>
              <w:rPr>
                <w:rFonts w:ascii="Times New Roman" w:eastAsia="Calibri" w:hAnsi="Times New Roman" w:cs="Times New Roman"/>
                <w:color w:val="000000"/>
                <w:sz w:val="16"/>
                <w:szCs w:val="16"/>
              </w:rPr>
            </w:pPr>
            <w:r w:rsidRPr="00013BE3">
              <w:rPr>
                <w:rFonts w:ascii="Times New Roman" w:eastAsia="Calibri" w:hAnsi="Times New Roman" w:cs="Times New Roman"/>
                <w:color w:val="000000"/>
                <w:sz w:val="16"/>
                <w:szCs w:val="16"/>
              </w:rPr>
              <w:t>4</w:t>
            </w: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0AF44D1" w14:textId="2E0FD45E" w:rsidR="007407EC" w:rsidRPr="00013BE3" w:rsidRDefault="00901E72" w:rsidP="00A04B8E">
            <w:pPr>
              <w:suppressAutoHyphens/>
              <w:autoSpaceDN w:val="0"/>
              <w:spacing w:after="0" w:line="240" w:lineRule="auto"/>
              <w:jc w:val="center"/>
              <w:textAlignment w:val="baseline"/>
              <w:rPr>
                <w:rFonts w:ascii="Times New Roman" w:eastAsia="Calibri" w:hAnsi="Times New Roman" w:cs="Times New Roman"/>
                <w:color w:val="000000"/>
                <w:sz w:val="16"/>
                <w:szCs w:val="16"/>
              </w:rPr>
            </w:pPr>
            <w:r w:rsidRPr="00013BE3">
              <w:rPr>
                <w:rFonts w:ascii="Times New Roman" w:eastAsia="Calibri" w:hAnsi="Times New Roman" w:cs="Times New Roman"/>
                <w:color w:val="000000"/>
                <w:sz w:val="16"/>
                <w:szCs w:val="16"/>
              </w:rPr>
              <w:t>5</w:t>
            </w:r>
          </w:p>
        </w:tc>
        <w:tc>
          <w:tcPr>
            <w:tcW w:w="3812"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90B8696" w14:textId="78D4692D" w:rsidR="007407EC" w:rsidRPr="00013BE3" w:rsidRDefault="00901E72" w:rsidP="00A04B8E">
            <w:pPr>
              <w:suppressAutoHyphens/>
              <w:autoSpaceDN w:val="0"/>
              <w:spacing w:after="0" w:line="240" w:lineRule="auto"/>
              <w:jc w:val="center"/>
              <w:textAlignment w:val="baseline"/>
              <w:rPr>
                <w:rFonts w:ascii="Times New Roman" w:eastAsia="Calibri" w:hAnsi="Times New Roman" w:cs="Times New Roman"/>
                <w:color w:val="000000"/>
                <w:sz w:val="16"/>
                <w:szCs w:val="16"/>
              </w:rPr>
            </w:pPr>
            <w:r w:rsidRPr="00013BE3">
              <w:rPr>
                <w:rFonts w:ascii="Times New Roman" w:eastAsia="Calibri" w:hAnsi="Times New Roman" w:cs="Times New Roman"/>
                <w:color w:val="000000"/>
                <w:sz w:val="16"/>
                <w:szCs w:val="16"/>
              </w:rPr>
              <w:t>6</w:t>
            </w:r>
          </w:p>
        </w:tc>
      </w:tr>
      <w:tr w:rsidR="007407EC" w:rsidRPr="00013BE3" w14:paraId="1DA5B409" w14:textId="77777777" w:rsidTr="002E1D7F">
        <w:trPr>
          <w:trHeight w:val="315"/>
        </w:trPr>
        <w:tc>
          <w:tcPr>
            <w:tcW w:w="14177" w:type="dxa"/>
            <w:gridSpan w:val="10"/>
            <w:tcBorders>
              <w:top w:val="single" w:sz="4" w:space="0" w:color="000000"/>
              <w:left w:val="single" w:sz="4" w:space="0" w:color="000000"/>
              <w:bottom w:val="single" w:sz="4" w:space="0" w:color="000000"/>
              <w:right w:val="single" w:sz="4" w:space="0" w:color="000000"/>
            </w:tcBorders>
          </w:tcPr>
          <w:p w14:paraId="007B84E3" w14:textId="0D2E8005" w:rsidR="007407EC" w:rsidRPr="00032A31" w:rsidRDefault="00882F93" w:rsidP="00A04B8E">
            <w:pPr>
              <w:suppressAutoHyphens/>
              <w:autoSpaceDN w:val="0"/>
              <w:spacing w:after="0" w:line="240" w:lineRule="auto"/>
              <w:jc w:val="center"/>
              <w:textAlignment w:val="baseline"/>
              <w:rPr>
                <w:rFonts w:ascii="Times New Roman" w:eastAsia="Calibri" w:hAnsi="Times New Roman" w:cs="Times New Roman"/>
                <w:b/>
                <w:bCs/>
                <w:sz w:val="20"/>
                <w:szCs w:val="20"/>
              </w:rPr>
            </w:pPr>
            <w:r w:rsidRPr="00882F93">
              <w:rPr>
                <w:rFonts w:ascii="Times New Roman" w:eastAsia="Calibri" w:hAnsi="Times New Roman" w:cs="Times New Roman"/>
                <w:b/>
                <w:bCs/>
              </w:rPr>
              <w:t>TRANSPORTO IR RYŠIŲ POLITIKOS ĮGYVENDINIMAS</w:t>
            </w:r>
          </w:p>
        </w:tc>
      </w:tr>
      <w:tr w:rsidR="002F4FC4" w:rsidRPr="003277F4" w14:paraId="71930E72" w14:textId="7D995B1A" w:rsidTr="001600B0">
        <w:trPr>
          <w:trHeight w:val="470"/>
        </w:trPr>
        <w:tc>
          <w:tcPr>
            <w:tcW w:w="1505" w:type="dxa"/>
            <w:tcBorders>
              <w:top w:val="single" w:sz="4" w:space="0" w:color="000000"/>
              <w:left w:val="single" w:sz="4" w:space="0" w:color="000000"/>
              <w:bottom w:val="single" w:sz="4" w:space="0" w:color="000000"/>
              <w:right w:val="single" w:sz="4" w:space="0" w:color="auto"/>
            </w:tcBorders>
          </w:tcPr>
          <w:p w14:paraId="472BACDA" w14:textId="130F8063" w:rsidR="002F4FC4" w:rsidRPr="003277F4" w:rsidRDefault="002F4FC4" w:rsidP="00A04B8E">
            <w:pPr>
              <w:suppressAutoHyphens/>
              <w:autoSpaceDN w:val="0"/>
              <w:spacing w:after="0" w:line="240" w:lineRule="auto"/>
              <w:textAlignment w:val="baseline"/>
              <w:rPr>
                <w:rFonts w:ascii="Times New Roman" w:eastAsia="Calibri" w:hAnsi="Times New Roman" w:cs="Times New Roman"/>
              </w:rPr>
            </w:pPr>
            <w:r w:rsidRPr="003277F4">
              <w:rPr>
                <w:rFonts w:ascii="Times New Roman" w:hAnsi="Times New Roman" w:cs="Times New Roman"/>
              </w:rPr>
              <w:t>10-001-05-03 (P)</w:t>
            </w:r>
          </w:p>
        </w:tc>
        <w:tc>
          <w:tcPr>
            <w:tcW w:w="12672" w:type="dxa"/>
            <w:gridSpan w:val="9"/>
            <w:tcBorders>
              <w:top w:val="single" w:sz="4" w:space="0" w:color="000000"/>
              <w:left w:val="single" w:sz="4" w:space="0" w:color="auto"/>
              <w:bottom w:val="single" w:sz="4" w:space="0" w:color="000000"/>
              <w:right w:val="single" w:sz="4" w:space="0" w:color="000000"/>
            </w:tcBorders>
          </w:tcPr>
          <w:p w14:paraId="7F48FA1D" w14:textId="68F1278C" w:rsidR="002F4FC4" w:rsidRPr="003277F4" w:rsidRDefault="002F4FC4" w:rsidP="00A04B8E">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b/>
                <w:bCs/>
              </w:rPr>
              <w:t xml:space="preserve">Uždavinys. </w:t>
            </w:r>
            <w:r w:rsidRPr="003277F4">
              <w:rPr>
                <w:rFonts w:ascii="Times New Roman" w:eastAsia="Calibri" w:hAnsi="Times New Roman" w:cs="Times New Roman"/>
              </w:rPr>
              <w:t>Gerinti transporto junglumą šalies viduje, su ES valstybėmis narėmis ir trečiosiomis šalimis, užtikrinti eismo saugą</w:t>
            </w:r>
          </w:p>
        </w:tc>
      </w:tr>
      <w:tr w:rsidR="00E75A54" w:rsidRPr="003277F4" w14:paraId="425F4B08" w14:textId="77777777" w:rsidTr="005D573E">
        <w:trPr>
          <w:trHeight w:val="315"/>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25073D40" w14:textId="16A81959" w:rsidR="00E75A54" w:rsidRPr="003277F4" w:rsidRDefault="00E75A54" w:rsidP="00D65A69">
            <w:pPr>
              <w:suppressAutoHyphens/>
              <w:autoSpaceDN w:val="0"/>
              <w:spacing w:after="0" w:line="240" w:lineRule="auto"/>
              <w:ind w:left="-111"/>
              <w:jc w:val="both"/>
              <w:textAlignment w:val="baseline"/>
              <w:rPr>
                <w:rFonts w:ascii="Times New Roman" w:eastAsia="Calibri" w:hAnsi="Times New Roman" w:cs="Times New Roman"/>
              </w:rPr>
            </w:pPr>
            <w:r w:rsidRPr="003277F4">
              <w:rPr>
                <w:rFonts w:ascii="Times New Roman" w:eastAsia="Calibri" w:hAnsi="Times New Roman" w:cs="Times New Roman"/>
              </w:rPr>
              <w:t>10-001-05-03-01 (PP)</w:t>
            </w:r>
          </w:p>
        </w:tc>
        <w:tc>
          <w:tcPr>
            <w:tcW w:w="330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21C57E85" w14:textId="44965B6D" w:rsidR="00E75A54" w:rsidRPr="003277F4" w:rsidRDefault="00E75A54"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b/>
                <w:bCs/>
              </w:rPr>
              <w:t>Priemonė.</w:t>
            </w:r>
            <w:r w:rsidRPr="003277F4">
              <w:rPr>
                <w:rFonts w:ascii="Times New Roman" w:eastAsia="Calibri" w:hAnsi="Times New Roman" w:cs="Times New Roman"/>
              </w:rPr>
              <w:t xml:space="preserve"> Gerinti susisiekimą kelių transportu</w:t>
            </w:r>
          </w:p>
        </w:tc>
        <w:tc>
          <w:tcPr>
            <w:tcW w:w="1145" w:type="dxa"/>
            <w:vMerge w:val="restart"/>
            <w:tcBorders>
              <w:top w:val="single" w:sz="4" w:space="0" w:color="000000"/>
              <w:left w:val="single" w:sz="4" w:space="0" w:color="000000"/>
              <w:right w:val="single" w:sz="4" w:space="0" w:color="000000"/>
            </w:tcBorders>
          </w:tcPr>
          <w:p w14:paraId="3093659F" w14:textId="313481A7" w:rsidR="00E75A54" w:rsidRPr="00454875"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454875">
              <w:rPr>
                <w:rFonts w:ascii="Times New Roman" w:eastAsia="Calibri" w:hAnsi="Times New Roman" w:cs="Times New Roman"/>
                <w:b/>
                <w:bCs/>
              </w:rPr>
              <w:t>65651</w:t>
            </w:r>
          </w:p>
        </w:tc>
        <w:tc>
          <w:tcPr>
            <w:tcW w:w="1621" w:type="dxa"/>
            <w:tcBorders>
              <w:top w:val="single" w:sz="4" w:space="0" w:color="000000"/>
              <w:left w:val="single" w:sz="4" w:space="0" w:color="000000"/>
              <w:bottom w:val="single" w:sz="4" w:space="0" w:color="000000"/>
              <w:right w:val="single" w:sz="4" w:space="0" w:color="000000"/>
            </w:tcBorders>
          </w:tcPr>
          <w:p w14:paraId="21AE4C2C" w14:textId="5CEE363D"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Kelių ir oro transporto politikos grupė (toliau – KOPTG)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CEB6F" w14:textId="42B9A77D"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hAnsi="Times New Roman" w:cs="Times New Roman"/>
              </w:rPr>
              <w:t>TEN-T kelių tinklo dalis, atitinkanti ES reikalavimus TEN-T tinklo keliams (procentai)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22D0C4B0" w14:textId="6D2C014E" w:rsidR="00E75A54" w:rsidRPr="003277F4" w:rsidRDefault="00E75A54" w:rsidP="00264D9D">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64,09</w:t>
            </w:r>
          </w:p>
        </w:tc>
        <w:tc>
          <w:tcPr>
            <w:tcW w:w="756" w:type="dxa"/>
            <w:tcBorders>
              <w:top w:val="single" w:sz="4" w:space="0" w:color="000000"/>
              <w:left w:val="single" w:sz="12" w:space="0" w:color="auto"/>
              <w:bottom w:val="single" w:sz="4" w:space="0" w:color="000000"/>
              <w:right w:val="single" w:sz="4" w:space="0" w:color="000000"/>
            </w:tcBorders>
          </w:tcPr>
          <w:p w14:paraId="3E1652BA" w14:textId="77777777"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79708BA6" w14:textId="77777777"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6DAA5697" w14:textId="77777777"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3AC8BF4A" w14:textId="5513D12C"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64,09</w:t>
            </w:r>
          </w:p>
        </w:tc>
      </w:tr>
      <w:tr w:rsidR="00E75A54" w:rsidRPr="003277F4" w14:paraId="7DB2E4A7" w14:textId="77777777" w:rsidTr="005D573E">
        <w:trPr>
          <w:trHeight w:val="927"/>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A31E83C" w14:textId="77777777" w:rsidR="00E75A54" w:rsidRPr="003277F4" w:rsidRDefault="00E75A54" w:rsidP="00DE2B2A">
            <w:pPr>
              <w:suppressAutoHyphens/>
              <w:autoSpaceDN w:val="0"/>
              <w:spacing w:after="0" w:line="240" w:lineRule="auto"/>
              <w:jc w:val="center"/>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17A73345" w14:textId="77777777" w:rsidR="00E75A54" w:rsidRPr="003277F4" w:rsidRDefault="00E75A54" w:rsidP="00654888">
            <w:pPr>
              <w:autoSpaceDE w:val="0"/>
              <w:autoSpaceDN w:val="0"/>
              <w:adjustRightInd w:val="0"/>
              <w:spacing w:afterLines="20" w:after="48" w:line="240" w:lineRule="auto"/>
              <w:rPr>
                <w:rFonts w:ascii="Times New Roman" w:eastAsia="Calibri" w:hAnsi="Times New Roman" w:cs="Times New Roman"/>
              </w:rPr>
            </w:pPr>
          </w:p>
        </w:tc>
        <w:tc>
          <w:tcPr>
            <w:tcW w:w="1145" w:type="dxa"/>
            <w:vMerge/>
            <w:tcBorders>
              <w:left w:val="single" w:sz="4" w:space="0" w:color="000000"/>
              <w:right w:val="single" w:sz="4" w:space="0" w:color="000000"/>
            </w:tcBorders>
          </w:tcPr>
          <w:p w14:paraId="0466A002"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21" w:type="dxa"/>
            <w:tcBorders>
              <w:top w:val="single" w:sz="4" w:space="0" w:color="000000"/>
              <w:left w:val="single" w:sz="4" w:space="0" w:color="000000"/>
              <w:bottom w:val="single" w:sz="4" w:space="0" w:color="000000"/>
              <w:right w:val="single" w:sz="4" w:space="0" w:color="000000"/>
            </w:tcBorders>
          </w:tcPr>
          <w:p w14:paraId="70151A35" w14:textId="70C2FF8F"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B46E8" w14:textId="1820553D" w:rsidR="00E75A54" w:rsidRPr="003277F4" w:rsidRDefault="00E75A54"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Krašto kelių dalis, atitinkanti suminio kelio dangos būklės indekso (DBI) siektiną reikšmę (procentai)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03FC229A" w14:textId="6600F82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62,29</w:t>
            </w:r>
          </w:p>
        </w:tc>
        <w:tc>
          <w:tcPr>
            <w:tcW w:w="756" w:type="dxa"/>
            <w:tcBorders>
              <w:top w:val="single" w:sz="4" w:space="0" w:color="000000"/>
              <w:left w:val="single" w:sz="12" w:space="0" w:color="auto"/>
              <w:bottom w:val="single" w:sz="4" w:space="0" w:color="000000"/>
              <w:right w:val="single" w:sz="4" w:space="0" w:color="000000"/>
            </w:tcBorders>
          </w:tcPr>
          <w:p w14:paraId="7AC82C35"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6C54EB48"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10D31714"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0D291FBA" w14:textId="4A597244"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62,29</w:t>
            </w:r>
          </w:p>
        </w:tc>
      </w:tr>
      <w:tr w:rsidR="00E75A54" w:rsidRPr="003277F4" w14:paraId="648EFD5B" w14:textId="77777777" w:rsidTr="005D573E">
        <w:trPr>
          <w:trHeight w:val="1117"/>
        </w:trPr>
        <w:tc>
          <w:tcPr>
            <w:tcW w:w="1505"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8BD02D" w14:textId="77777777" w:rsidR="00E75A54" w:rsidRPr="003277F4" w:rsidRDefault="00E75A54" w:rsidP="00DE2B2A">
            <w:pPr>
              <w:suppressAutoHyphens/>
              <w:autoSpaceDN w:val="0"/>
              <w:spacing w:after="0" w:line="240" w:lineRule="auto"/>
              <w:jc w:val="center"/>
              <w:textAlignment w:val="baseline"/>
              <w:rPr>
                <w:rFonts w:ascii="Times New Roman" w:eastAsia="Calibri" w:hAnsi="Times New Roman" w:cs="Times New Roman"/>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E0E7D" w14:textId="77777777" w:rsidR="00E75A54" w:rsidRPr="003277F4" w:rsidRDefault="00E75A54" w:rsidP="00654888">
            <w:pPr>
              <w:autoSpaceDE w:val="0"/>
              <w:autoSpaceDN w:val="0"/>
              <w:adjustRightInd w:val="0"/>
              <w:spacing w:afterLines="20" w:after="48" w:line="240" w:lineRule="auto"/>
              <w:rPr>
                <w:rFonts w:ascii="Times New Roman" w:eastAsia="Calibri" w:hAnsi="Times New Roman" w:cs="Times New Roman"/>
              </w:rPr>
            </w:pPr>
          </w:p>
        </w:tc>
        <w:tc>
          <w:tcPr>
            <w:tcW w:w="1145" w:type="dxa"/>
            <w:vMerge/>
            <w:tcBorders>
              <w:left w:val="single" w:sz="4" w:space="0" w:color="000000"/>
              <w:bottom w:val="single" w:sz="4" w:space="0" w:color="000000"/>
              <w:right w:val="single" w:sz="4" w:space="0" w:color="000000"/>
            </w:tcBorders>
          </w:tcPr>
          <w:p w14:paraId="6F3E9777"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4F45AA10" w14:textId="03D30A0A"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A0F24" w14:textId="0F369A0A" w:rsidR="00E75A54" w:rsidRPr="003277F4" w:rsidRDefault="00E75A54" w:rsidP="00654888">
            <w:pPr>
              <w:spacing w:afterLines="20" w:after="48" w:line="240" w:lineRule="auto"/>
              <w:rPr>
                <w:rFonts w:ascii="Times New Roman" w:eastAsia="Calibri" w:hAnsi="Times New Roman" w:cs="Times New Roman"/>
              </w:rPr>
            </w:pPr>
            <w:r w:rsidRPr="003277F4">
              <w:rPr>
                <w:rFonts w:ascii="Times New Roman" w:hAnsi="Times New Roman" w:cs="Times New Roman"/>
              </w:rPr>
              <w:t>Naujai pastatytų, rekonstruotų, atnaujintų ar modernizuotų kelių metinis naudotojų skaičius per metus (kelių keleivių km per metus)</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37439E10" w14:textId="4082B425"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429 230 788</w:t>
            </w:r>
          </w:p>
        </w:tc>
        <w:tc>
          <w:tcPr>
            <w:tcW w:w="756" w:type="dxa"/>
            <w:tcBorders>
              <w:top w:val="single" w:sz="4" w:space="0" w:color="000000"/>
              <w:left w:val="single" w:sz="12" w:space="0" w:color="auto"/>
              <w:bottom w:val="single" w:sz="4" w:space="0" w:color="000000"/>
              <w:right w:val="single" w:sz="4" w:space="0" w:color="000000"/>
            </w:tcBorders>
          </w:tcPr>
          <w:p w14:paraId="38139851"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62C7205C"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0C314776"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598F2BC5" w14:textId="6A00C83C"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429 230 788</w:t>
            </w:r>
          </w:p>
        </w:tc>
      </w:tr>
      <w:tr w:rsidR="00264D9D" w:rsidRPr="003277F4" w14:paraId="2176F4AF" w14:textId="77777777" w:rsidTr="002E1D7F">
        <w:trPr>
          <w:trHeight w:val="983"/>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6F5977" w14:textId="77777777" w:rsidR="00264D9D" w:rsidRPr="003277F4" w:rsidRDefault="00264D9D" w:rsidP="00DE2B2A">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0CC4" w14:textId="77777777" w:rsidR="00264D9D" w:rsidRPr="003277F4" w:rsidRDefault="00264D9D" w:rsidP="00654888">
            <w:pPr>
              <w:autoSpaceDE w:val="0"/>
              <w:autoSpaceDN w:val="0"/>
              <w:adjustRightInd w:val="0"/>
              <w:spacing w:afterLines="20" w:after="48" w:line="240" w:lineRule="auto"/>
              <w:rPr>
                <w:rFonts w:ascii="Times New Roman" w:eastAsia="Calibri" w:hAnsi="Times New Roman" w:cs="Times New Roman"/>
              </w:rPr>
            </w:pPr>
          </w:p>
        </w:tc>
        <w:tc>
          <w:tcPr>
            <w:tcW w:w="1145" w:type="dxa"/>
            <w:tcBorders>
              <w:top w:val="single" w:sz="4" w:space="0" w:color="000000"/>
              <w:left w:val="single" w:sz="4" w:space="0" w:color="000000"/>
              <w:bottom w:val="single" w:sz="4" w:space="0" w:color="000000"/>
              <w:right w:val="single" w:sz="4" w:space="0" w:color="000000"/>
            </w:tcBorders>
          </w:tcPr>
          <w:p w14:paraId="379E6936" w14:textId="77777777" w:rsidR="00264D9D" w:rsidRPr="003277F4" w:rsidRDefault="00264D9D"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53370453" w14:textId="5234C320" w:rsidR="00264D9D" w:rsidRPr="003277F4" w:rsidRDefault="00013BE3"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B77A" w14:textId="5664D67C" w:rsidR="00264D9D" w:rsidRPr="003277F4" w:rsidRDefault="00264D9D"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Dėl patobulintos kelių infrastruktūros sutaupytas laikas (keleivių dienų skaičius per metus)</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23647633" w14:textId="0026DEC9" w:rsidR="00264D9D" w:rsidRPr="003277F4" w:rsidRDefault="00013BE3"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5985</w:t>
            </w:r>
          </w:p>
        </w:tc>
        <w:tc>
          <w:tcPr>
            <w:tcW w:w="756" w:type="dxa"/>
            <w:tcBorders>
              <w:top w:val="single" w:sz="4" w:space="0" w:color="000000"/>
              <w:left w:val="single" w:sz="12" w:space="0" w:color="auto"/>
              <w:bottom w:val="single" w:sz="4" w:space="0" w:color="000000"/>
              <w:right w:val="single" w:sz="4" w:space="0" w:color="000000"/>
            </w:tcBorders>
          </w:tcPr>
          <w:p w14:paraId="601742D1" w14:textId="77777777" w:rsidR="00264D9D" w:rsidRPr="003277F4" w:rsidRDefault="00264D9D"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776B2B6B" w14:textId="77777777" w:rsidR="00264D9D" w:rsidRPr="003277F4" w:rsidRDefault="00264D9D"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656DA825" w14:textId="77777777" w:rsidR="00264D9D" w:rsidRPr="003277F4" w:rsidRDefault="00264D9D" w:rsidP="00DD27F8">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3AD89272" w14:textId="0B39C228" w:rsidR="00264D9D" w:rsidRPr="003277F4" w:rsidRDefault="00013BE3" w:rsidP="00A04B8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5985</w:t>
            </w:r>
          </w:p>
        </w:tc>
      </w:tr>
      <w:tr w:rsidR="00E75A54" w:rsidRPr="003277F4" w14:paraId="6B11FE05" w14:textId="77777777" w:rsidTr="00F82CA9">
        <w:trPr>
          <w:trHeight w:val="1125"/>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0D793F4A" w14:textId="09E8F79F" w:rsidR="00E75A54" w:rsidRPr="003277F4" w:rsidRDefault="00E75A54" w:rsidP="00DE2B2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330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7F7DB3F3" w14:textId="744B2BCD" w:rsidR="00E75A54" w:rsidRPr="003277F4" w:rsidRDefault="00E75A54"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Koordinuoti kelių rekonstrukcijos projektų, įtrauktų į Lietuvos Respublikos Vyriausybės programos įgyvendinimo planą, įgyvendinimą</w:t>
            </w:r>
          </w:p>
        </w:tc>
        <w:tc>
          <w:tcPr>
            <w:tcW w:w="1145" w:type="dxa"/>
            <w:vMerge w:val="restart"/>
            <w:tcBorders>
              <w:top w:val="single" w:sz="4" w:space="0" w:color="000000"/>
              <w:left w:val="single" w:sz="4" w:space="0" w:color="000000"/>
              <w:right w:val="single" w:sz="4" w:space="0" w:color="000000"/>
            </w:tcBorders>
          </w:tcPr>
          <w:p w14:paraId="146D68B7"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4456FCA3" w14:textId="6D86BA01"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KOPTG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CFFB" w14:textId="0A502EBD"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eastAsia="Calibri" w:hAnsi="Times New Roman" w:cs="Times New Roman"/>
              </w:rPr>
              <w:t>Pasirašytos „Via Baltica“ kelio A5 Kaunas–Marijampolė–Suvalkai ruožo nuo 56,83 iki 97,06 km rekonstravimo rangos darbų sutartys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6405B70F" w14:textId="4E9C8068"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56" w:type="dxa"/>
            <w:tcBorders>
              <w:top w:val="single" w:sz="4" w:space="0" w:color="000000"/>
              <w:left w:val="single" w:sz="12" w:space="0" w:color="auto"/>
              <w:bottom w:val="single" w:sz="4" w:space="0" w:color="000000"/>
              <w:right w:val="single" w:sz="4" w:space="0" w:color="000000"/>
            </w:tcBorders>
          </w:tcPr>
          <w:p w14:paraId="4A4CA359"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7923728F" w14:textId="64F6F071"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663" w:type="dxa"/>
            <w:tcBorders>
              <w:top w:val="single" w:sz="4" w:space="0" w:color="000000"/>
              <w:left w:val="single" w:sz="4" w:space="0" w:color="000000"/>
              <w:bottom w:val="single" w:sz="4" w:space="0" w:color="000000"/>
              <w:right w:val="single" w:sz="4" w:space="0" w:color="000000"/>
            </w:tcBorders>
          </w:tcPr>
          <w:p w14:paraId="5FEEC0FF" w14:textId="70731702"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656EE9F3" w14:textId="77777777"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p>
        </w:tc>
      </w:tr>
      <w:tr w:rsidR="00E75A54" w:rsidRPr="003277F4" w14:paraId="7EC7EE22" w14:textId="77777777" w:rsidTr="00F82CA9">
        <w:trPr>
          <w:trHeight w:val="315"/>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1E3CA57A" w14:textId="77777777" w:rsidR="00E75A54" w:rsidRPr="003277F4" w:rsidRDefault="00E75A54" w:rsidP="00A04B8E">
            <w:pPr>
              <w:suppressAutoHyphens/>
              <w:autoSpaceDN w:val="0"/>
              <w:spacing w:after="0" w:line="240" w:lineRule="auto"/>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17A50D3E" w14:textId="77777777" w:rsidR="00E75A54" w:rsidRPr="003277F4" w:rsidRDefault="00E75A54" w:rsidP="00654888">
            <w:pPr>
              <w:autoSpaceDE w:val="0"/>
              <w:autoSpaceDN w:val="0"/>
              <w:adjustRightInd w:val="0"/>
              <w:spacing w:afterLines="20" w:after="48" w:line="240" w:lineRule="auto"/>
              <w:rPr>
                <w:rFonts w:ascii="Times New Roman" w:hAnsi="Times New Roman" w:cs="Times New Roman"/>
              </w:rPr>
            </w:pPr>
          </w:p>
        </w:tc>
        <w:tc>
          <w:tcPr>
            <w:tcW w:w="1145" w:type="dxa"/>
            <w:vMerge/>
            <w:tcBorders>
              <w:left w:val="single" w:sz="4" w:space="0" w:color="000000"/>
              <w:right w:val="single" w:sz="4" w:space="0" w:color="000000"/>
            </w:tcBorders>
          </w:tcPr>
          <w:p w14:paraId="31F9C7C9"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56722FB4" w14:textId="64FF4466"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CE361" w14:textId="5CA02990"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eastAsia="Calibri" w:hAnsi="Times New Roman" w:cs="Times New Roman"/>
              </w:rPr>
              <w:t>Baigtas „Via Baltica“ kelio A5 Kaunas – Marijampolė - Suvalkai ruožo nuo 72,50 iki 79,00 km rekonstravimas (kilometrai)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1ECBFC06" w14:textId="1668B771"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6,5</w:t>
            </w:r>
          </w:p>
        </w:tc>
        <w:tc>
          <w:tcPr>
            <w:tcW w:w="756" w:type="dxa"/>
            <w:tcBorders>
              <w:top w:val="single" w:sz="4" w:space="0" w:color="000000"/>
              <w:left w:val="single" w:sz="12" w:space="0" w:color="auto"/>
              <w:bottom w:val="single" w:sz="4" w:space="0" w:color="000000"/>
              <w:right w:val="single" w:sz="4" w:space="0" w:color="000000"/>
            </w:tcBorders>
          </w:tcPr>
          <w:p w14:paraId="1290285B"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3F68EB0C"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370E09D8" w14:textId="5F1AE803"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6,5</w:t>
            </w:r>
          </w:p>
        </w:tc>
        <w:tc>
          <w:tcPr>
            <w:tcW w:w="735" w:type="dxa"/>
            <w:tcBorders>
              <w:top w:val="single" w:sz="4" w:space="0" w:color="000000"/>
              <w:left w:val="single" w:sz="4" w:space="0" w:color="000000"/>
              <w:bottom w:val="single" w:sz="4" w:space="0" w:color="000000"/>
              <w:right w:val="single" w:sz="4" w:space="0" w:color="000000"/>
            </w:tcBorders>
          </w:tcPr>
          <w:p w14:paraId="309C7F2F" w14:textId="77777777"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p>
        </w:tc>
      </w:tr>
      <w:tr w:rsidR="00E75A54" w:rsidRPr="003277F4" w14:paraId="0CD7BB50" w14:textId="77777777" w:rsidTr="00F82CA9">
        <w:trPr>
          <w:trHeight w:val="315"/>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52C09FB" w14:textId="77777777" w:rsidR="00E75A54" w:rsidRPr="003277F4" w:rsidRDefault="00E75A54" w:rsidP="00A04B8E">
            <w:pPr>
              <w:suppressAutoHyphens/>
              <w:autoSpaceDN w:val="0"/>
              <w:spacing w:after="0" w:line="240" w:lineRule="auto"/>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6587C610" w14:textId="77777777" w:rsidR="00E75A54" w:rsidRPr="003277F4" w:rsidRDefault="00E75A54" w:rsidP="00654888">
            <w:pPr>
              <w:autoSpaceDE w:val="0"/>
              <w:autoSpaceDN w:val="0"/>
              <w:adjustRightInd w:val="0"/>
              <w:spacing w:afterLines="20" w:after="48" w:line="240" w:lineRule="auto"/>
              <w:rPr>
                <w:rFonts w:ascii="Times New Roman" w:hAnsi="Times New Roman" w:cs="Times New Roman"/>
              </w:rPr>
            </w:pPr>
          </w:p>
        </w:tc>
        <w:tc>
          <w:tcPr>
            <w:tcW w:w="1145" w:type="dxa"/>
            <w:vMerge/>
            <w:tcBorders>
              <w:left w:val="single" w:sz="4" w:space="0" w:color="000000"/>
              <w:right w:val="single" w:sz="4" w:space="0" w:color="000000"/>
            </w:tcBorders>
          </w:tcPr>
          <w:p w14:paraId="24C63286"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628D08EF" w14:textId="11438AD0"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C92E3" w14:textId="3A2D9A68"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eastAsia="Calibri" w:hAnsi="Times New Roman" w:cs="Times New Roman"/>
              </w:rPr>
              <w:t>Baigtas „Via Baltica“ kelio A5 Kaunas – Marijampolė - Suvalkai ruožo nuo 79,00 iki 85,00 km rekonstravimas (kilometrai)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2CBBF50B" w14:textId="7EE28C3F"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w:t>
            </w:r>
          </w:p>
        </w:tc>
        <w:tc>
          <w:tcPr>
            <w:tcW w:w="756" w:type="dxa"/>
            <w:tcBorders>
              <w:top w:val="single" w:sz="4" w:space="0" w:color="000000"/>
              <w:left w:val="single" w:sz="12" w:space="0" w:color="auto"/>
              <w:bottom w:val="single" w:sz="4" w:space="0" w:color="000000"/>
              <w:right w:val="single" w:sz="4" w:space="0" w:color="000000"/>
            </w:tcBorders>
          </w:tcPr>
          <w:p w14:paraId="41B47406"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42D3D987"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544CF798"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27C35D1C" w14:textId="542B4CA3" w:rsidR="00E75A54" w:rsidRPr="003277F4" w:rsidRDefault="00E75A54" w:rsidP="00A04B8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w:t>
            </w:r>
          </w:p>
        </w:tc>
      </w:tr>
      <w:tr w:rsidR="00E75A54" w:rsidRPr="003277F4" w14:paraId="1514ED2A" w14:textId="77777777" w:rsidTr="00F82CA9">
        <w:trPr>
          <w:trHeight w:val="315"/>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51EEA205" w14:textId="77777777" w:rsidR="00E75A54" w:rsidRPr="003277F4" w:rsidRDefault="00E75A54" w:rsidP="00A44659">
            <w:pPr>
              <w:suppressAutoHyphens/>
              <w:autoSpaceDN w:val="0"/>
              <w:spacing w:after="0" w:line="240" w:lineRule="auto"/>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ACA79B9" w14:textId="77777777" w:rsidR="00E75A54" w:rsidRPr="003277F4" w:rsidRDefault="00E75A54" w:rsidP="00654888">
            <w:pPr>
              <w:autoSpaceDE w:val="0"/>
              <w:autoSpaceDN w:val="0"/>
              <w:adjustRightInd w:val="0"/>
              <w:spacing w:afterLines="20" w:after="48" w:line="240" w:lineRule="auto"/>
              <w:rPr>
                <w:rFonts w:ascii="Times New Roman" w:hAnsi="Times New Roman" w:cs="Times New Roman"/>
              </w:rPr>
            </w:pPr>
          </w:p>
        </w:tc>
        <w:tc>
          <w:tcPr>
            <w:tcW w:w="1145" w:type="dxa"/>
            <w:vMerge/>
            <w:tcBorders>
              <w:left w:val="single" w:sz="4" w:space="0" w:color="000000"/>
              <w:right w:val="single" w:sz="4" w:space="0" w:color="000000"/>
            </w:tcBorders>
          </w:tcPr>
          <w:p w14:paraId="54AC9B3A"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7CCBE4EC" w14:textId="67310B9A"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A1E4E" w14:textId="18288E1E"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eastAsia="Calibri" w:hAnsi="Times New Roman" w:cs="Times New Roman"/>
              </w:rPr>
              <w:t>Pasirašyta magistralinio kelio Nr. A14 Vilnius–Utena ruožo nuo 93,65 iki 95,60 km rekonstravimo rangos darbų sutartis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460977D1" w14:textId="66E0DC01"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44672D3"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4DB00A0E"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757E893C" w14:textId="5B64FAAA"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1263ADF3" w14:textId="77777777" w:rsidR="00E75A54" w:rsidRPr="003277F4" w:rsidRDefault="00E75A54" w:rsidP="00DD27F8">
            <w:pPr>
              <w:suppressAutoHyphens/>
              <w:autoSpaceDN w:val="0"/>
              <w:spacing w:after="0" w:line="240" w:lineRule="auto"/>
              <w:textAlignment w:val="baseline"/>
              <w:rPr>
                <w:rFonts w:ascii="Times New Roman" w:eastAsia="Calibri" w:hAnsi="Times New Roman" w:cs="Times New Roman"/>
              </w:rPr>
            </w:pPr>
          </w:p>
        </w:tc>
      </w:tr>
      <w:tr w:rsidR="00E75A54" w:rsidRPr="003277F4" w14:paraId="40BA72FA" w14:textId="77777777" w:rsidTr="00F82CA9">
        <w:trPr>
          <w:trHeight w:val="315"/>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20A70B0" w14:textId="77777777" w:rsidR="00E75A54" w:rsidRPr="003277F4" w:rsidRDefault="00E75A54" w:rsidP="00A44659">
            <w:pPr>
              <w:suppressAutoHyphens/>
              <w:autoSpaceDN w:val="0"/>
              <w:spacing w:after="0" w:line="240" w:lineRule="auto"/>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5591DD30" w14:textId="77777777" w:rsidR="00E75A54" w:rsidRPr="003277F4" w:rsidRDefault="00E75A54" w:rsidP="00654888">
            <w:pPr>
              <w:autoSpaceDE w:val="0"/>
              <w:autoSpaceDN w:val="0"/>
              <w:adjustRightInd w:val="0"/>
              <w:spacing w:afterLines="20" w:after="48" w:line="240" w:lineRule="auto"/>
              <w:rPr>
                <w:rFonts w:ascii="Times New Roman" w:hAnsi="Times New Roman" w:cs="Times New Roman"/>
              </w:rPr>
            </w:pPr>
          </w:p>
        </w:tc>
        <w:tc>
          <w:tcPr>
            <w:tcW w:w="1145" w:type="dxa"/>
            <w:vMerge/>
            <w:tcBorders>
              <w:left w:val="single" w:sz="4" w:space="0" w:color="000000"/>
              <w:right w:val="single" w:sz="4" w:space="0" w:color="000000"/>
            </w:tcBorders>
          </w:tcPr>
          <w:p w14:paraId="57DF5EB1"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2F40877D" w14:textId="5F96FC11"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AA26C" w14:textId="7C563A99"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eastAsia="Calibri" w:hAnsi="Times New Roman" w:cs="Times New Roman"/>
              </w:rPr>
              <w:t xml:space="preserve">Pasirašyta magistralinio kelio Nr. A14 Vilnius–Utena ruožo nuo </w:t>
            </w:r>
            <w:r w:rsidRPr="003277F4">
              <w:rPr>
                <w:rFonts w:ascii="Times New Roman" w:hAnsi="Times New Roman" w:cs="Times New Roman"/>
              </w:rPr>
              <w:t xml:space="preserve"> </w:t>
            </w:r>
            <w:r w:rsidRPr="003277F4">
              <w:rPr>
                <w:rFonts w:ascii="Times New Roman" w:eastAsia="Calibri" w:hAnsi="Times New Roman" w:cs="Times New Roman"/>
              </w:rPr>
              <w:t>64,3 iki 93,65 km kapitalinio remonto rangos darbų sutartis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1C55E52D" w14:textId="3004F598"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26459DF4"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57C972BB"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664348A6"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3E46E48B" w14:textId="494EA428"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E75A54" w:rsidRPr="003277F4" w14:paraId="6CB1BC40" w14:textId="77777777" w:rsidTr="00F82CA9">
        <w:trPr>
          <w:trHeight w:val="315"/>
        </w:trPr>
        <w:tc>
          <w:tcPr>
            <w:tcW w:w="1505"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D017A2" w14:textId="77777777" w:rsidR="00E75A54" w:rsidRPr="003277F4" w:rsidRDefault="00E75A54" w:rsidP="00A44659">
            <w:pPr>
              <w:suppressAutoHyphens/>
              <w:autoSpaceDN w:val="0"/>
              <w:spacing w:after="0" w:line="240" w:lineRule="auto"/>
              <w:textAlignment w:val="baseline"/>
              <w:rPr>
                <w:rFonts w:ascii="Times New Roman" w:eastAsia="Calibri" w:hAnsi="Times New Roman" w:cs="Times New Roman"/>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78FC5" w14:textId="77777777" w:rsidR="00E75A54" w:rsidRPr="003277F4" w:rsidRDefault="00E75A54" w:rsidP="00654888">
            <w:pPr>
              <w:autoSpaceDE w:val="0"/>
              <w:autoSpaceDN w:val="0"/>
              <w:adjustRightInd w:val="0"/>
              <w:spacing w:afterLines="20" w:after="48" w:line="240" w:lineRule="auto"/>
              <w:rPr>
                <w:rFonts w:ascii="Times New Roman" w:hAnsi="Times New Roman" w:cs="Times New Roman"/>
              </w:rPr>
            </w:pPr>
          </w:p>
        </w:tc>
        <w:tc>
          <w:tcPr>
            <w:tcW w:w="1145" w:type="dxa"/>
            <w:vMerge/>
            <w:tcBorders>
              <w:left w:val="single" w:sz="4" w:space="0" w:color="000000"/>
              <w:bottom w:val="single" w:sz="4" w:space="0" w:color="000000"/>
              <w:right w:val="single" w:sz="4" w:space="0" w:color="000000"/>
            </w:tcBorders>
          </w:tcPr>
          <w:p w14:paraId="15C36451"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03EC32B3" w14:textId="3E51124F"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A425" w14:textId="5607E392" w:rsidR="00E75A54" w:rsidRPr="003277F4" w:rsidRDefault="00E75A54"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eastAsia="Calibri" w:hAnsi="Times New Roman" w:cs="Times New Roman"/>
              </w:rPr>
              <w:t>Pasirašyta valstybinės reikšmės krašto kelio Nr. 130 Kaunas-Prienai-Alytus ruožo nuo 11,6 iki 31,1 km rekonstravimo  techninio darbo projekto parengimo sutartis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17E2CBE0" w14:textId="410A9454"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2B41F32"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031DC4AB"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280E7F35" w14:textId="4DE940A4"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4F32D8BD" w14:textId="77777777" w:rsidR="00E75A54" w:rsidRPr="003277F4" w:rsidRDefault="00E75A54" w:rsidP="00DD27F8">
            <w:pPr>
              <w:suppressAutoHyphens/>
              <w:autoSpaceDN w:val="0"/>
              <w:spacing w:after="0" w:line="240" w:lineRule="auto"/>
              <w:textAlignment w:val="baseline"/>
              <w:rPr>
                <w:rFonts w:ascii="Times New Roman" w:eastAsia="Calibri" w:hAnsi="Times New Roman" w:cs="Times New Roman"/>
              </w:rPr>
            </w:pPr>
          </w:p>
        </w:tc>
      </w:tr>
      <w:tr w:rsidR="00E75A54" w:rsidRPr="003277F4" w14:paraId="3A5D60D5" w14:textId="77777777" w:rsidTr="00E75A54">
        <w:trPr>
          <w:trHeight w:val="707"/>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25038D9D" w14:textId="49E13FF4" w:rsidR="00E75A54" w:rsidRPr="003277F4" w:rsidRDefault="00E75A54" w:rsidP="00DE2B2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2.</w:t>
            </w:r>
          </w:p>
        </w:tc>
        <w:tc>
          <w:tcPr>
            <w:tcW w:w="330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145C795C" w14:textId="0CD9944B" w:rsidR="00E75A54" w:rsidRPr="003277F4" w:rsidRDefault="00E75A54"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 xml:space="preserve">Peržiūrėti kelių techninį reglamentą KTR 1.01:2008 „Automobilių keliai“ ir nupirkti jo naujos redakcijos parengimo paslaugą </w:t>
            </w:r>
          </w:p>
        </w:tc>
        <w:tc>
          <w:tcPr>
            <w:tcW w:w="1145" w:type="dxa"/>
            <w:vMerge w:val="restart"/>
            <w:tcBorders>
              <w:top w:val="single" w:sz="4" w:space="0" w:color="000000"/>
              <w:left w:val="single" w:sz="4" w:space="0" w:color="000000"/>
              <w:right w:val="single" w:sz="4" w:space="0" w:color="000000"/>
            </w:tcBorders>
          </w:tcPr>
          <w:p w14:paraId="3AA8702D"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6AE43933" w14:textId="15991B8D"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344F9" w14:textId="2673A1F0" w:rsidR="00E75A54" w:rsidRPr="003277F4" w:rsidRDefault="00E75A54"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Parengta viešojo pirkimo techninė specifikacija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7129F093" w14:textId="423C96A8"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0FF3BB9"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0AA32005"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2F102461" w14:textId="296C7523"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1950586F" w14:textId="77777777" w:rsidR="00E75A54" w:rsidRPr="003277F4" w:rsidRDefault="00E75A54" w:rsidP="00A44659">
            <w:pPr>
              <w:suppressAutoHyphens/>
              <w:autoSpaceDN w:val="0"/>
              <w:spacing w:after="0" w:line="240" w:lineRule="auto"/>
              <w:jc w:val="center"/>
              <w:textAlignment w:val="baseline"/>
              <w:rPr>
                <w:rFonts w:ascii="Times New Roman" w:eastAsia="Calibri" w:hAnsi="Times New Roman" w:cs="Times New Roman"/>
              </w:rPr>
            </w:pPr>
          </w:p>
        </w:tc>
      </w:tr>
      <w:tr w:rsidR="00E75A54" w:rsidRPr="003277F4" w14:paraId="2645D7B1" w14:textId="77777777" w:rsidTr="006250F0">
        <w:trPr>
          <w:trHeight w:val="315"/>
        </w:trPr>
        <w:tc>
          <w:tcPr>
            <w:tcW w:w="1505"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B231723" w14:textId="77777777" w:rsidR="00E75A54" w:rsidRPr="003277F4" w:rsidRDefault="00E75A54" w:rsidP="00DE2B2A">
            <w:pPr>
              <w:suppressAutoHyphens/>
              <w:autoSpaceDN w:val="0"/>
              <w:spacing w:after="0" w:line="240" w:lineRule="auto"/>
              <w:jc w:val="center"/>
              <w:textAlignment w:val="baseline"/>
              <w:rPr>
                <w:rFonts w:ascii="Times New Roman" w:eastAsia="Calibri" w:hAnsi="Times New Roman" w:cs="Times New Roman"/>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B5834" w14:textId="77777777" w:rsidR="00E75A54" w:rsidRPr="003277F4" w:rsidRDefault="00E75A54" w:rsidP="00654888">
            <w:pPr>
              <w:autoSpaceDE w:val="0"/>
              <w:autoSpaceDN w:val="0"/>
              <w:adjustRightInd w:val="0"/>
              <w:spacing w:afterLines="20" w:after="48" w:line="240" w:lineRule="auto"/>
              <w:rPr>
                <w:rFonts w:ascii="Times New Roman" w:hAnsi="Times New Roman" w:cs="Times New Roman"/>
              </w:rPr>
            </w:pPr>
          </w:p>
        </w:tc>
        <w:tc>
          <w:tcPr>
            <w:tcW w:w="1145" w:type="dxa"/>
            <w:vMerge/>
            <w:tcBorders>
              <w:left w:val="single" w:sz="4" w:space="0" w:color="000000"/>
              <w:bottom w:val="single" w:sz="4" w:space="0" w:color="000000"/>
              <w:right w:val="single" w:sz="4" w:space="0" w:color="000000"/>
            </w:tcBorders>
          </w:tcPr>
          <w:p w14:paraId="6BB3AF76" w14:textId="77777777"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675F2346" w14:textId="067FC166" w:rsidR="00E75A54" w:rsidRPr="003277F4" w:rsidRDefault="00E75A54"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135D" w14:textId="7DE08D76" w:rsidR="00E75A54" w:rsidRPr="003277F4" w:rsidRDefault="00E75A54"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Pasirašyta viešojo pirkimo sutartis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6DC8B5F1" w14:textId="40D68BD8"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47F8D29D"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2FB4B8D0" w14:textId="77777777"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4322CCFE" w14:textId="01BFA5EE" w:rsidR="00E75A54" w:rsidRPr="003277F4" w:rsidRDefault="00E75A54"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291F066A" w14:textId="77777777" w:rsidR="00E75A54" w:rsidRPr="003277F4" w:rsidRDefault="00E75A54" w:rsidP="00A44659">
            <w:pPr>
              <w:suppressAutoHyphens/>
              <w:autoSpaceDN w:val="0"/>
              <w:spacing w:after="0" w:line="240" w:lineRule="auto"/>
              <w:jc w:val="center"/>
              <w:textAlignment w:val="baseline"/>
              <w:rPr>
                <w:rFonts w:ascii="Times New Roman" w:eastAsia="Calibri" w:hAnsi="Times New Roman" w:cs="Times New Roman"/>
              </w:rPr>
            </w:pPr>
          </w:p>
        </w:tc>
      </w:tr>
      <w:tr w:rsidR="00A44659" w:rsidRPr="003277F4" w14:paraId="7F387CC9" w14:textId="77777777" w:rsidTr="002E1D7F">
        <w:trPr>
          <w:trHeight w:val="275"/>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A4138FF" w14:textId="51046E55" w:rsidR="00A44659" w:rsidRPr="003277F4" w:rsidRDefault="00DD27F8" w:rsidP="00DE2B2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6242" w14:textId="3F6DD3EA" w:rsidR="00A44659" w:rsidRPr="003277F4" w:rsidRDefault="00EE3979" w:rsidP="00654888">
            <w:pPr>
              <w:widowControl w:val="0"/>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 xml:space="preserve">Peržiūrėti </w:t>
            </w:r>
            <w:r w:rsidR="00A44659" w:rsidRPr="003277F4">
              <w:rPr>
                <w:rFonts w:ascii="Times New Roman" w:eastAsia="Calibri" w:hAnsi="Times New Roman" w:cs="Times New Roman"/>
              </w:rPr>
              <w:t>Lietuvos automobilių kelių direkcijos prie Susisiekimo ministerijos direktoriaus įsakymu patvirtint</w:t>
            </w:r>
            <w:r w:rsidRPr="003277F4">
              <w:rPr>
                <w:rFonts w:ascii="Times New Roman" w:eastAsia="Calibri" w:hAnsi="Times New Roman" w:cs="Times New Roman"/>
              </w:rPr>
              <w:t>us</w:t>
            </w:r>
            <w:r w:rsidR="00A44659" w:rsidRPr="003277F4">
              <w:rPr>
                <w:rFonts w:ascii="Times New Roman" w:eastAsia="Calibri" w:hAnsi="Times New Roman" w:cs="Times New Roman"/>
              </w:rPr>
              <w:t xml:space="preserve"> normatyvin</w:t>
            </w:r>
            <w:r w:rsidRPr="003277F4">
              <w:rPr>
                <w:rFonts w:ascii="Times New Roman" w:eastAsia="Calibri" w:hAnsi="Times New Roman" w:cs="Times New Roman"/>
              </w:rPr>
              <w:t>ius</w:t>
            </w:r>
            <w:r w:rsidR="00A44659" w:rsidRPr="003277F4">
              <w:rPr>
                <w:rFonts w:ascii="Times New Roman" w:eastAsia="Calibri" w:hAnsi="Times New Roman" w:cs="Times New Roman"/>
              </w:rPr>
              <w:t xml:space="preserve"> statybos technini</w:t>
            </w:r>
            <w:r w:rsidRPr="003277F4">
              <w:rPr>
                <w:rFonts w:ascii="Times New Roman" w:eastAsia="Calibri" w:hAnsi="Times New Roman" w:cs="Times New Roman"/>
              </w:rPr>
              <w:t>us</w:t>
            </w:r>
            <w:r w:rsidR="00A44659" w:rsidRPr="003277F4">
              <w:rPr>
                <w:rFonts w:ascii="Times New Roman" w:eastAsia="Calibri" w:hAnsi="Times New Roman" w:cs="Times New Roman"/>
              </w:rPr>
              <w:t xml:space="preserve"> dokument</w:t>
            </w:r>
            <w:r w:rsidRPr="003277F4">
              <w:rPr>
                <w:rFonts w:ascii="Times New Roman" w:eastAsia="Calibri" w:hAnsi="Times New Roman" w:cs="Times New Roman"/>
              </w:rPr>
              <w:t>us</w:t>
            </w:r>
            <w:r w:rsidR="00A44659" w:rsidRPr="003277F4">
              <w:rPr>
                <w:rFonts w:ascii="Times New Roman" w:eastAsia="Calibri" w:hAnsi="Times New Roman" w:cs="Times New Roman"/>
              </w:rPr>
              <w:t>, nustatanči</w:t>
            </w:r>
            <w:r w:rsidRPr="003277F4">
              <w:rPr>
                <w:rFonts w:ascii="Times New Roman" w:eastAsia="Calibri" w:hAnsi="Times New Roman" w:cs="Times New Roman"/>
              </w:rPr>
              <w:t>us</w:t>
            </w:r>
            <w:r w:rsidR="00A44659" w:rsidRPr="003277F4">
              <w:rPr>
                <w:rFonts w:ascii="Times New Roman" w:eastAsia="Calibri" w:hAnsi="Times New Roman" w:cs="Times New Roman"/>
              </w:rPr>
              <w:t xml:space="preserve"> reikalavimus Lietuvos kelių projektavimui, </w:t>
            </w:r>
            <w:r w:rsidRPr="003277F4">
              <w:rPr>
                <w:rFonts w:ascii="Times New Roman" w:eastAsia="Calibri" w:hAnsi="Times New Roman" w:cs="Times New Roman"/>
              </w:rPr>
              <w:t xml:space="preserve">inicijuoti </w:t>
            </w:r>
            <w:r w:rsidR="00A44659" w:rsidRPr="003277F4">
              <w:rPr>
                <w:rFonts w:ascii="Times New Roman" w:eastAsia="Calibri" w:hAnsi="Times New Roman" w:cs="Times New Roman"/>
              </w:rPr>
              <w:t>naujų dokumentų projektų parengim</w:t>
            </w:r>
            <w:r w:rsidRPr="003277F4">
              <w:rPr>
                <w:rFonts w:ascii="Times New Roman" w:eastAsia="Calibri" w:hAnsi="Times New Roman" w:cs="Times New Roman"/>
              </w:rPr>
              <w:t>ą</w:t>
            </w:r>
            <w:r w:rsidR="00A44659" w:rsidRPr="003277F4">
              <w:rPr>
                <w:rFonts w:ascii="Times New Roman" w:eastAsia="Calibri" w:hAnsi="Times New Roman" w:cs="Times New Roman"/>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BAA4CBA" w14:textId="77777777" w:rsidR="00A44659" w:rsidRPr="003277F4" w:rsidRDefault="00A44659"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5F4E51BC" w14:textId="38295B10" w:rsidR="00A44659" w:rsidRPr="003277F4" w:rsidRDefault="00A44659"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88680" w14:textId="4122E34D" w:rsidR="00A44659" w:rsidRPr="003277F4" w:rsidRDefault="00AD2E0E"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N</w:t>
            </w:r>
            <w:r w:rsidR="00A44659" w:rsidRPr="003277F4">
              <w:rPr>
                <w:rFonts w:ascii="Times New Roman" w:eastAsia="Calibri" w:hAnsi="Times New Roman" w:cs="Times New Roman"/>
              </w:rPr>
              <w:t xml:space="preserve">aujų dokumentų projektų parengimo inicijavimas </w:t>
            </w:r>
            <w:r w:rsidRPr="003277F4">
              <w:rPr>
                <w:rFonts w:ascii="Times New Roman" w:eastAsia="Calibri" w:hAnsi="Times New Roman" w:cs="Times New Roman"/>
              </w:rPr>
              <w:t xml:space="preserve">pagal </w:t>
            </w:r>
            <w:r w:rsidR="00632161" w:rsidRPr="003277F4">
              <w:rPr>
                <w:rFonts w:ascii="Times New Roman" w:eastAsia="Calibri" w:hAnsi="Times New Roman" w:cs="Times New Roman"/>
              </w:rPr>
              <w:t xml:space="preserve"> </w:t>
            </w:r>
            <w:r w:rsidRPr="003277F4">
              <w:rPr>
                <w:rFonts w:ascii="Times New Roman" w:eastAsia="Calibri" w:hAnsi="Times New Roman" w:cs="Times New Roman"/>
              </w:rPr>
              <w:t xml:space="preserve">nustatytą poreikį </w:t>
            </w:r>
            <w:r w:rsidR="00A44659" w:rsidRPr="003277F4">
              <w:rPr>
                <w:rFonts w:ascii="Times New Roman" w:eastAsia="Calibri" w:hAnsi="Times New Roman" w:cs="Times New Roman"/>
              </w:rPr>
              <w:t>(procentai</w:t>
            </w:r>
            <w:r w:rsidRPr="003277F4">
              <w:rPr>
                <w:rFonts w:ascii="Times New Roman" w:eastAsia="Calibri" w:hAnsi="Times New Roman" w:cs="Times New Roman"/>
              </w:rPr>
              <w:t>)</w:t>
            </w:r>
          </w:p>
          <w:p w14:paraId="5AA29527" w14:textId="06DA10F0" w:rsidR="00A44659" w:rsidRPr="003277F4" w:rsidRDefault="00A44659" w:rsidP="00654888">
            <w:pPr>
              <w:spacing w:afterLines="20" w:after="48"/>
              <w:ind w:firstLine="720"/>
              <w:rPr>
                <w:rFonts w:ascii="Times New Roman" w:eastAsia="Calibri" w:hAnsi="Times New Roman" w:cs="Times New Roman"/>
              </w:rPr>
            </w:pP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2A40DCAD" w14:textId="33688A58" w:rsidR="00A44659" w:rsidRPr="003277F4" w:rsidRDefault="00A44659" w:rsidP="00DD27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56" w:type="dxa"/>
            <w:tcBorders>
              <w:top w:val="single" w:sz="4" w:space="0" w:color="000000"/>
              <w:left w:val="single" w:sz="12" w:space="0" w:color="auto"/>
              <w:bottom w:val="single" w:sz="4" w:space="0" w:color="000000"/>
              <w:right w:val="single" w:sz="4" w:space="0" w:color="000000"/>
            </w:tcBorders>
          </w:tcPr>
          <w:p w14:paraId="155E94B8" w14:textId="77777777" w:rsidR="00A44659" w:rsidRPr="003277F4" w:rsidRDefault="00A44659" w:rsidP="00DD27F8">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687C0F56" w14:textId="77777777" w:rsidR="00A44659" w:rsidRPr="003277F4" w:rsidRDefault="00A44659" w:rsidP="00DD27F8">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7A6554CB" w14:textId="77777777" w:rsidR="00A44659" w:rsidRPr="003277F4" w:rsidRDefault="00A44659" w:rsidP="00DD27F8">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1C72E7EF" w14:textId="4774123D" w:rsidR="00A44659" w:rsidRPr="003277F4" w:rsidRDefault="00A44659" w:rsidP="00A44659">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r>
      <w:tr w:rsidR="00BD6736" w:rsidRPr="003277F4" w14:paraId="0A20B3F5" w14:textId="77777777" w:rsidTr="006C5FF7">
        <w:trPr>
          <w:trHeight w:val="315"/>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57E87632" w14:textId="672E480C" w:rsidR="00BD6736" w:rsidRPr="003277F4" w:rsidRDefault="00BD6736" w:rsidP="00264D9D">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10-001-05-03-06 (PP)</w:t>
            </w:r>
          </w:p>
        </w:tc>
        <w:tc>
          <w:tcPr>
            <w:tcW w:w="330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0C0B4E6F" w14:textId="7CD0F53B" w:rsidR="00BD6736" w:rsidRPr="003277F4" w:rsidRDefault="00BD6736" w:rsidP="00654888">
            <w:pPr>
              <w:autoSpaceDE w:val="0"/>
              <w:autoSpaceDN w:val="0"/>
              <w:adjustRightInd w:val="0"/>
              <w:spacing w:afterLines="20" w:after="48" w:line="240" w:lineRule="auto"/>
              <w:rPr>
                <w:rFonts w:ascii="Times New Roman" w:hAnsi="Times New Roman" w:cs="Times New Roman"/>
                <w:b/>
                <w:bCs/>
              </w:rPr>
            </w:pPr>
            <w:r w:rsidRPr="003277F4">
              <w:rPr>
                <w:rFonts w:ascii="Times New Roman" w:eastAsia="Calibri" w:hAnsi="Times New Roman" w:cs="Times New Roman"/>
                <w:b/>
                <w:bCs/>
              </w:rPr>
              <w:t xml:space="preserve">Priemonė. </w:t>
            </w:r>
            <w:r w:rsidRPr="003277F4">
              <w:rPr>
                <w:rFonts w:ascii="Times New Roman" w:eastAsia="Calibri" w:hAnsi="Times New Roman" w:cs="Times New Roman"/>
              </w:rPr>
              <w:t>Gerinti eismo saugą</w:t>
            </w:r>
          </w:p>
        </w:tc>
        <w:tc>
          <w:tcPr>
            <w:tcW w:w="1145" w:type="dxa"/>
            <w:vMerge w:val="restart"/>
            <w:tcBorders>
              <w:top w:val="single" w:sz="4" w:space="0" w:color="000000"/>
              <w:left w:val="single" w:sz="4" w:space="0" w:color="000000"/>
              <w:right w:val="single" w:sz="4" w:space="0" w:color="000000"/>
            </w:tcBorders>
          </w:tcPr>
          <w:p w14:paraId="28CCB757" w14:textId="5CFD2E08" w:rsidR="00BD6736" w:rsidRPr="003277F4" w:rsidRDefault="00BD6736"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2033</w:t>
            </w:r>
          </w:p>
        </w:tc>
        <w:tc>
          <w:tcPr>
            <w:tcW w:w="1621" w:type="dxa"/>
            <w:vMerge w:val="restart"/>
            <w:tcBorders>
              <w:top w:val="single" w:sz="4" w:space="0" w:color="000000"/>
              <w:left w:val="single" w:sz="4" w:space="0" w:color="000000"/>
              <w:right w:val="single" w:sz="4" w:space="0" w:color="000000"/>
            </w:tcBorders>
          </w:tcPr>
          <w:p w14:paraId="50A2553A" w14:textId="11E4524B" w:rsidR="00BD6736" w:rsidRPr="003277F4" w:rsidRDefault="00BD673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C7CFD" w14:textId="6EFACF4F" w:rsidR="00BD6736" w:rsidRPr="003277F4" w:rsidRDefault="00BD673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Panaikintų juodųjų dėmių dalis (procentai)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3A43FDD5" w14:textId="495BC3A4"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72</w:t>
            </w:r>
          </w:p>
        </w:tc>
        <w:tc>
          <w:tcPr>
            <w:tcW w:w="756" w:type="dxa"/>
            <w:tcBorders>
              <w:top w:val="single" w:sz="4" w:space="0" w:color="000000"/>
              <w:left w:val="single" w:sz="12" w:space="0" w:color="auto"/>
              <w:bottom w:val="single" w:sz="4" w:space="0" w:color="000000"/>
              <w:right w:val="single" w:sz="4" w:space="0" w:color="000000"/>
            </w:tcBorders>
          </w:tcPr>
          <w:p w14:paraId="5D6D9B09"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50E18D1F"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77EFCAD4"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45452EC9" w14:textId="22097145"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72</w:t>
            </w:r>
          </w:p>
        </w:tc>
      </w:tr>
      <w:tr w:rsidR="00BD6736" w:rsidRPr="003277F4" w14:paraId="5B385AE6" w14:textId="77777777" w:rsidTr="006C5FF7">
        <w:trPr>
          <w:trHeight w:val="315"/>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5799EDB"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5CFF72C" w14:textId="77777777" w:rsidR="00BD6736" w:rsidRPr="003277F4" w:rsidRDefault="00BD6736" w:rsidP="00654888">
            <w:pPr>
              <w:autoSpaceDE w:val="0"/>
              <w:autoSpaceDN w:val="0"/>
              <w:adjustRightInd w:val="0"/>
              <w:spacing w:afterLines="20" w:after="48" w:line="240" w:lineRule="auto"/>
              <w:rPr>
                <w:rFonts w:ascii="Times New Roman" w:eastAsia="Calibri" w:hAnsi="Times New Roman" w:cs="Times New Roman"/>
              </w:rPr>
            </w:pPr>
          </w:p>
        </w:tc>
        <w:tc>
          <w:tcPr>
            <w:tcW w:w="1145" w:type="dxa"/>
            <w:vMerge/>
            <w:tcBorders>
              <w:left w:val="single" w:sz="4" w:space="0" w:color="000000"/>
              <w:right w:val="single" w:sz="4" w:space="0" w:color="000000"/>
            </w:tcBorders>
          </w:tcPr>
          <w:p w14:paraId="564A34FD" w14:textId="77777777" w:rsidR="00BD6736" w:rsidRPr="003277F4" w:rsidRDefault="00BD673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vMerge/>
            <w:tcBorders>
              <w:left w:val="single" w:sz="4" w:space="0" w:color="000000"/>
              <w:right w:val="single" w:sz="4" w:space="0" w:color="000000"/>
            </w:tcBorders>
          </w:tcPr>
          <w:p w14:paraId="77DFBE39" w14:textId="77777777" w:rsidR="00BD6736" w:rsidRPr="003277F4" w:rsidRDefault="00BD673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19B9F" w14:textId="52985A3E" w:rsidR="00BD6736" w:rsidRPr="003277F4" w:rsidRDefault="00BD673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Žuvusių ir sužeistų asmenų geležinkelių pervažose skaičius per metus</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360C19F9" w14:textId="606D4B75"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0</w:t>
            </w:r>
          </w:p>
        </w:tc>
        <w:tc>
          <w:tcPr>
            <w:tcW w:w="756" w:type="dxa"/>
            <w:tcBorders>
              <w:top w:val="single" w:sz="4" w:space="0" w:color="000000"/>
              <w:left w:val="single" w:sz="12" w:space="0" w:color="auto"/>
              <w:bottom w:val="single" w:sz="4" w:space="0" w:color="000000"/>
              <w:right w:val="single" w:sz="4" w:space="0" w:color="000000"/>
            </w:tcBorders>
          </w:tcPr>
          <w:p w14:paraId="094D3EED"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7373B8ED"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398A4A18"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09494713" w14:textId="5F4B3536"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0</w:t>
            </w:r>
          </w:p>
        </w:tc>
      </w:tr>
      <w:tr w:rsidR="00BD6736" w:rsidRPr="003277F4" w14:paraId="67637347" w14:textId="77777777" w:rsidTr="006C5FF7">
        <w:trPr>
          <w:trHeight w:val="315"/>
        </w:trPr>
        <w:tc>
          <w:tcPr>
            <w:tcW w:w="1505"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7DEC62"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4A3D" w14:textId="77777777" w:rsidR="00BD6736" w:rsidRPr="003277F4" w:rsidRDefault="00BD6736" w:rsidP="00654888">
            <w:pPr>
              <w:autoSpaceDE w:val="0"/>
              <w:autoSpaceDN w:val="0"/>
              <w:adjustRightInd w:val="0"/>
              <w:spacing w:afterLines="20" w:after="48" w:line="240" w:lineRule="auto"/>
              <w:rPr>
                <w:rFonts w:ascii="Times New Roman" w:eastAsia="Calibri" w:hAnsi="Times New Roman" w:cs="Times New Roman"/>
              </w:rPr>
            </w:pPr>
          </w:p>
        </w:tc>
        <w:tc>
          <w:tcPr>
            <w:tcW w:w="1145" w:type="dxa"/>
            <w:vMerge/>
            <w:tcBorders>
              <w:left w:val="single" w:sz="4" w:space="0" w:color="000000"/>
              <w:bottom w:val="single" w:sz="4" w:space="0" w:color="000000"/>
              <w:right w:val="single" w:sz="4" w:space="0" w:color="000000"/>
            </w:tcBorders>
          </w:tcPr>
          <w:p w14:paraId="2546C973" w14:textId="77777777" w:rsidR="00BD6736" w:rsidRPr="003277F4" w:rsidRDefault="00BD673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vMerge/>
            <w:tcBorders>
              <w:left w:val="single" w:sz="4" w:space="0" w:color="000000"/>
              <w:bottom w:val="single" w:sz="4" w:space="0" w:color="000000"/>
              <w:right w:val="single" w:sz="4" w:space="0" w:color="000000"/>
            </w:tcBorders>
          </w:tcPr>
          <w:p w14:paraId="27AAF89A" w14:textId="77777777" w:rsidR="00BD6736" w:rsidRPr="003277F4" w:rsidRDefault="00BD673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FEBC8" w14:textId="5C954B08" w:rsidR="00BD6736" w:rsidRPr="003277F4" w:rsidRDefault="00BD673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Žuvusiųjų asmenų TEN-T tinklo keliuose skaičius per metus</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2ED54E92" w14:textId="170E7DAB"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42</w:t>
            </w:r>
          </w:p>
        </w:tc>
        <w:tc>
          <w:tcPr>
            <w:tcW w:w="756" w:type="dxa"/>
            <w:tcBorders>
              <w:top w:val="single" w:sz="4" w:space="0" w:color="000000"/>
              <w:left w:val="single" w:sz="12" w:space="0" w:color="auto"/>
              <w:bottom w:val="single" w:sz="4" w:space="0" w:color="000000"/>
              <w:right w:val="single" w:sz="4" w:space="0" w:color="000000"/>
            </w:tcBorders>
          </w:tcPr>
          <w:p w14:paraId="4833F4A1"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0C3CAA2B"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0E58F9C2" w14:textId="77777777"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06723B8E" w14:textId="21F7B601" w:rsidR="00BD6736" w:rsidRPr="003277F4" w:rsidRDefault="00BD6736"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42</w:t>
            </w:r>
          </w:p>
        </w:tc>
      </w:tr>
      <w:tr w:rsidR="00264D9D" w:rsidRPr="003277F4" w14:paraId="41F1824A" w14:textId="77777777" w:rsidTr="002E1D7F">
        <w:trPr>
          <w:trHeight w:val="315"/>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1346B9" w14:textId="28209C67"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F8A8" w14:textId="6E0181F3" w:rsidR="00264D9D" w:rsidRPr="003277F4" w:rsidRDefault="00264D9D"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Parengti Kelių eismo taisyklių pakeitimo projektą  eismo saugumui užtikrinti ir eismo organizavimo būdams patobulinti</w:t>
            </w:r>
          </w:p>
        </w:tc>
        <w:tc>
          <w:tcPr>
            <w:tcW w:w="1145" w:type="dxa"/>
            <w:tcBorders>
              <w:top w:val="single" w:sz="4" w:space="0" w:color="000000"/>
              <w:left w:val="single" w:sz="4" w:space="0" w:color="000000"/>
              <w:bottom w:val="single" w:sz="4" w:space="0" w:color="000000"/>
              <w:right w:val="single" w:sz="4" w:space="0" w:color="000000"/>
            </w:tcBorders>
          </w:tcPr>
          <w:p w14:paraId="412C0984" w14:textId="77777777" w:rsidR="00264D9D" w:rsidRPr="003277F4" w:rsidRDefault="00264D9D"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5175E78A" w14:textId="2F52C4C6" w:rsidR="00264D9D" w:rsidRPr="003277F4" w:rsidRDefault="00264D9D"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08A20" w14:textId="16378817" w:rsidR="00264D9D" w:rsidRPr="003277F4" w:rsidRDefault="00264D9D"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 xml:space="preserve">Parengtas Kelių eismo taisyklių pakeitimo projektas </w:t>
            </w:r>
            <w:r w:rsidRPr="003277F4">
              <w:rPr>
                <w:rFonts w:ascii="Times New Roman" w:hAnsi="Times New Roman" w:cs="Times New Roman"/>
              </w:rPr>
              <w:t xml:space="preserve"> </w:t>
            </w:r>
            <w:r w:rsidRPr="003277F4">
              <w:rPr>
                <w:rFonts w:ascii="Times New Roman" w:eastAsia="Calibri" w:hAnsi="Times New Roman" w:cs="Times New Roman"/>
              </w:rPr>
              <w:t>(vienetai)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4DFFC42B" w14:textId="6B6C89C8"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68157797" w14:textId="77777777"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1A99D11F" w14:textId="3DEEBD09"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663" w:type="dxa"/>
            <w:tcBorders>
              <w:top w:val="single" w:sz="4" w:space="0" w:color="000000"/>
              <w:left w:val="single" w:sz="4" w:space="0" w:color="000000"/>
              <w:bottom w:val="single" w:sz="4" w:space="0" w:color="000000"/>
              <w:right w:val="single" w:sz="4" w:space="0" w:color="000000"/>
            </w:tcBorders>
          </w:tcPr>
          <w:p w14:paraId="19F85001" w14:textId="77777777"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6622039D" w14:textId="77777777"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p>
        </w:tc>
      </w:tr>
      <w:tr w:rsidR="002F4FC4" w:rsidRPr="003277F4" w14:paraId="3AB31E88" w14:textId="77777777" w:rsidTr="00EA2300">
        <w:trPr>
          <w:trHeight w:val="315"/>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C5802A" w14:textId="5E40EEFE" w:rsidR="002F4FC4" w:rsidRPr="003277F4" w:rsidRDefault="002F4FC4" w:rsidP="00264D9D">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10-001-11-01 (T)</w:t>
            </w:r>
          </w:p>
        </w:tc>
        <w:tc>
          <w:tcPr>
            <w:tcW w:w="12672" w:type="dxa"/>
            <w:gridSpan w:val="9"/>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66A91" w14:textId="0738009F" w:rsidR="002F4FC4" w:rsidRPr="003277F4" w:rsidRDefault="002F4FC4" w:rsidP="002F4FC4">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b/>
                <w:bCs/>
              </w:rPr>
              <w:t xml:space="preserve">Uždavinys. </w:t>
            </w:r>
            <w:r w:rsidRPr="003277F4">
              <w:rPr>
                <w:rFonts w:ascii="Times New Roman" w:eastAsia="Calibri" w:hAnsi="Times New Roman" w:cs="Times New Roman"/>
              </w:rPr>
              <w:t>Užtikrinti optimalų transporto (kelių, vandens, geležinkelių ir oro), pašto ir elektroninių ryšių politikos įgyvendinimą, koordinuoti šių sričių veiklą</w:t>
            </w:r>
          </w:p>
        </w:tc>
      </w:tr>
      <w:tr w:rsidR="00264D9D" w:rsidRPr="003277F4" w14:paraId="5A1F23E7" w14:textId="68280B5B" w:rsidTr="002E1D7F">
        <w:trPr>
          <w:trHeight w:val="315"/>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184684" w14:textId="74A06BA7" w:rsidR="00264D9D" w:rsidRPr="003277F4" w:rsidRDefault="00264D9D" w:rsidP="00264D9D">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10-001-11-01-01 (TE)</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5E7ED" w14:textId="4D40F247" w:rsidR="00264D9D" w:rsidRPr="003277F4" w:rsidRDefault="00264D9D"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b/>
                <w:bCs/>
              </w:rPr>
              <w:t>Priemonė.</w:t>
            </w:r>
            <w:r w:rsidRPr="003277F4">
              <w:rPr>
                <w:rFonts w:ascii="Times New Roman" w:hAnsi="Times New Roman" w:cs="Times New Roman"/>
              </w:rPr>
              <w:t xml:space="preserve"> Įgyvendinti transporto ir telekomunikacijų projektus, finansuojamus Europos infrastruktūros tinklų priemonės lėšomis</w:t>
            </w:r>
          </w:p>
        </w:tc>
        <w:tc>
          <w:tcPr>
            <w:tcW w:w="1145" w:type="dxa"/>
            <w:tcBorders>
              <w:top w:val="single" w:sz="4" w:space="0" w:color="000000"/>
              <w:left w:val="single" w:sz="4" w:space="0" w:color="000000"/>
              <w:bottom w:val="single" w:sz="4" w:space="0" w:color="000000"/>
              <w:right w:val="single" w:sz="4" w:space="0" w:color="000000"/>
            </w:tcBorders>
          </w:tcPr>
          <w:p w14:paraId="53295ADC" w14:textId="4E62340C" w:rsidR="00264D9D" w:rsidRPr="003277F4" w:rsidRDefault="00264D9D"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94670</w:t>
            </w:r>
          </w:p>
        </w:tc>
        <w:tc>
          <w:tcPr>
            <w:tcW w:w="1621" w:type="dxa"/>
            <w:tcBorders>
              <w:top w:val="single" w:sz="4" w:space="0" w:color="000000"/>
              <w:left w:val="single" w:sz="4" w:space="0" w:color="000000"/>
              <w:bottom w:val="single" w:sz="4" w:space="0" w:color="000000"/>
              <w:right w:val="single" w:sz="4" w:space="0" w:color="000000"/>
            </w:tcBorders>
          </w:tcPr>
          <w:p w14:paraId="72C7DA84" w14:textId="4EFF866C" w:rsidR="00EF50B0"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Tarptautinio bendradarbiavimo grupė (toliau – TBG)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F7538" w14:textId="657F3FD1" w:rsidR="00264D9D" w:rsidRPr="003277F4" w:rsidRDefault="00372EA1"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Nutiestos europinės geležinkelio vėžės ilgis („</w:t>
            </w:r>
            <w:proofErr w:type="spellStart"/>
            <w:r w:rsidRPr="003277F4">
              <w:rPr>
                <w:rFonts w:ascii="Times New Roman" w:hAnsi="Times New Roman" w:cs="Times New Roman"/>
              </w:rPr>
              <w:t>Rail</w:t>
            </w:r>
            <w:proofErr w:type="spellEnd"/>
            <w:r w:rsidRPr="003277F4">
              <w:rPr>
                <w:rFonts w:ascii="Times New Roman" w:hAnsi="Times New Roman" w:cs="Times New Roman"/>
              </w:rPr>
              <w:t xml:space="preserve"> Baltica“ projektas) (kilometrai)</w:t>
            </w:r>
          </w:p>
        </w:tc>
        <w:tc>
          <w:tcPr>
            <w:tcW w:w="931" w:type="dxa"/>
            <w:tcBorders>
              <w:top w:val="single" w:sz="4" w:space="0" w:color="000000"/>
              <w:left w:val="single" w:sz="4" w:space="0" w:color="000000"/>
              <w:bottom w:val="single" w:sz="4" w:space="0" w:color="000000"/>
              <w:right w:val="single" w:sz="12" w:space="0" w:color="auto"/>
            </w:tcBorders>
            <w:shd w:val="clear" w:color="auto" w:fill="auto"/>
            <w:noWrap/>
            <w:tcMar>
              <w:top w:w="0" w:type="dxa"/>
              <w:left w:w="108" w:type="dxa"/>
              <w:bottom w:w="0" w:type="dxa"/>
              <w:right w:w="108" w:type="dxa"/>
            </w:tcMar>
          </w:tcPr>
          <w:p w14:paraId="0FF23670" w14:textId="493F2E45" w:rsidR="00264D9D" w:rsidRPr="003277F4" w:rsidRDefault="00372EA1"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131</w:t>
            </w:r>
          </w:p>
        </w:tc>
        <w:tc>
          <w:tcPr>
            <w:tcW w:w="756" w:type="dxa"/>
            <w:tcBorders>
              <w:top w:val="single" w:sz="4" w:space="0" w:color="000000"/>
              <w:left w:val="single" w:sz="12" w:space="0" w:color="auto"/>
              <w:bottom w:val="single" w:sz="4" w:space="0" w:color="000000"/>
              <w:right w:val="single" w:sz="4" w:space="0" w:color="000000"/>
            </w:tcBorders>
          </w:tcPr>
          <w:p w14:paraId="72714199" w14:textId="1C90F971"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4A6BF1BD" w14:textId="5E7DD63E"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40975158" w14:textId="17DEEEDA" w:rsidR="00264D9D" w:rsidRPr="003277F4" w:rsidRDefault="00264D9D" w:rsidP="00264D9D">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63489F1D" w14:textId="6953B0C6" w:rsidR="00264D9D" w:rsidRPr="003277F4" w:rsidRDefault="00372EA1" w:rsidP="00264D9D">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131</w:t>
            </w:r>
          </w:p>
        </w:tc>
      </w:tr>
      <w:tr w:rsidR="004E6576" w:rsidRPr="003277F4" w14:paraId="083B2118" w14:textId="77777777" w:rsidTr="002E1D7F">
        <w:trPr>
          <w:trHeight w:val="315"/>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69366E6" w14:textId="3EAC7BD6" w:rsidR="004E6576" w:rsidRPr="003277F4" w:rsidRDefault="00BD6736" w:rsidP="00BD6736">
            <w:pPr>
              <w:suppressAutoHyphens/>
              <w:autoSpaceDN w:val="0"/>
              <w:spacing w:after="0" w:line="240" w:lineRule="auto"/>
              <w:jc w:val="center"/>
              <w:textAlignment w:val="baseline"/>
              <w:rPr>
                <w:rFonts w:ascii="Times New Roman" w:eastAsia="Calibri" w:hAnsi="Times New Roman" w:cs="Times New Roman"/>
                <w:color w:val="00B050"/>
              </w:rPr>
            </w:pPr>
            <w:r w:rsidRPr="00BD6736">
              <w:rPr>
                <w:rFonts w:ascii="Times New Roman" w:eastAsia="Calibri" w:hAnsi="Times New Roman" w:cs="Times New Roman"/>
              </w:rPr>
              <w:t>1.</w:t>
            </w:r>
          </w:p>
        </w:tc>
        <w:tc>
          <w:tcPr>
            <w:tcW w:w="3306" w:type="dxa"/>
            <w:tcBorders>
              <w:top w:val="nil"/>
              <w:left w:val="nil"/>
              <w:bottom w:val="single" w:sz="8" w:space="0" w:color="000000"/>
              <w:right w:val="single" w:sz="8" w:space="0" w:color="000000"/>
            </w:tcBorders>
            <w:tcMar>
              <w:top w:w="0" w:type="dxa"/>
              <w:left w:w="108" w:type="dxa"/>
              <w:bottom w:w="0" w:type="dxa"/>
              <w:right w:w="108" w:type="dxa"/>
            </w:tcMar>
          </w:tcPr>
          <w:p w14:paraId="1FDF683D" w14:textId="4821637E" w:rsidR="004E6576" w:rsidRPr="003277F4" w:rsidRDefault="004E6576"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 xml:space="preserve">Koordinuoti projekto </w:t>
            </w:r>
            <w:r w:rsidR="0078123D">
              <w:rPr>
                <w:rFonts w:ascii="Times New Roman" w:hAnsi="Times New Roman" w:cs="Times New Roman"/>
              </w:rPr>
              <w:t>„</w:t>
            </w:r>
            <w:r w:rsidRPr="003277F4">
              <w:rPr>
                <w:rFonts w:ascii="Times New Roman" w:hAnsi="Times New Roman" w:cs="Times New Roman"/>
              </w:rPr>
              <w:t>Geležinkelių jungties „</w:t>
            </w:r>
            <w:proofErr w:type="spellStart"/>
            <w:r w:rsidRPr="003277F4">
              <w:rPr>
                <w:rFonts w:ascii="Times New Roman" w:hAnsi="Times New Roman" w:cs="Times New Roman"/>
              </w:rPr>
              <w:t>Rail</w:t>
            </w:r>
            <w:proofErr w:type="spellEnd"/>
            <w:r w:rsidRPr="003277F4">
              <w:rPr>
                <w:rFonts w:ascii="Times New Roman" w:hAnsi="Times New Roman" w:cs="Times New Roman"/>
              </w:rPr>
              <w:t xml:space="preserve"> Baltica“ plėtra“ įgyvendinimo eigą</w:t>
            </w:r>
          </w:p>
        </w:tc>
        <w:tc>
          <w:tcPr>
            <w:tcW w:w="1145" w:type="dxa"/>
            <w:tcBorders>
              <w:top w:val="nil"/>
              <w:left w:val="nil"/>
              <w:bottom w:val="single" w:sz="8" w:space="0" w:color="000000"/>
              <w:right w:val="single" w:sz="8" w:space="0" w:color="000000"/>
            </w:tcBorders>
          </w:tcPr>
          <w:p w14:paraId="58AEA81A" w14:textId="77777777"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nil"/>
              <w:left w:val="nil"/>
              <w:bottom w:val="single" w:sz="8" w:space="0" w:color="000000"/>
              <w:right w:val="single" w:sz="8" w:space="0" w:color="000000"/>
            </w:tcBorders>
          </w:tcPr>
          <w:p w14:paraId="3F73D346" w14:textId="03E88409"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hAnsi="Times New Roman" w:cs="Times New Roman"/>
              </w:rPr>
              <w:t>TBG</w:t>
            </w:r>
          </w:p>
        </w:tc>
        <w:tc>
          <w:tcPr>
            <w:tcW w:w="2788" w:type="dxa"/>
            <w:tcBorders>
              <w:top w:val="nil"/>
              <w:left w:val="nil"/>
              <w:bottom w:val="single" w:sz="8" w:space="0" w:color="000000"/>
              <w:right w:val="single" w:sz="8" w:space="0" w:color="000000"/>
            </w:tcBorders>
            <w:tcMar>
              <w:top w:w="0" w:type="dxa"/>
              <w:left w:w="108" w:type="dxa"/>
              <w:bottom w:w="0" w:type="dxa"/>
              <w:right w:w="108" w:type="dxa"/>
            </w:tcMar>
          </w:tcPr>
          <w:p w14:paraId="597CF87F" w14:textId="2E42D126" w:rsidR="004E6576" w:rsidRPr="003277F4" w:rsidRDefault="004E6576"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hAnsi="Times New Roman" w:cs="Times New Roman"/>
              </w:rPr>
              <w:t>Pristatyt</w:t>
            </w:r>
            <w:r w:rsidR="00505245" w:rsidRPr="003277F4">
              <w:rPr>
                <w:rFonts w:ascii="Times New Roman" w:hAnsi="Times New Roman" w:cs="Times New Roman"/>
              </w:rPr>
              <w:t>a</w:t>
            </w:r>
            <w:r w:rsidRPr="003277F4">
              <w:rPr>
                <w:rFonts w:ascii="Times New Roman" w:hAnsi="Times New Roman" w:cs="Times New Roman"/>
              </w:rPr>
              <w:t xml:space="preserve"> projekto eig</w:t>
            </w:r>
            <w:r w:rsidR="00505245" w:rsidRPr="003277F4">
              <w:rPr>
                <w:rFonts w:ascii="Times New Roman" w:hAnsi="Times New Roman" w:cs="Times New Roman"/>
              </w:rPr>
              <w:t>a</w:t>
            </w:r>
            <w:r w:rsidRPr="003277F4">
              <w:rPr>
                <w:rFonts w:ascii="Times New Roman" w:hAnsi="Times New Roman" w:cs="Times New Roman"/>
              </w:rPr>
              <w:t xml:space="preserve"> Projektų portfelio komisijos posėdžiuose</w:t>
            </w:r>
            <w:r w:rsidR="001E592C" w:rsidRPr="003277F4">
              <w:rPr>
                <w:rFonts w:ascii="Times New Roman" w:hAnsi="Times New Roman" w:cs="Times New Roman"/>
              </w:rPr>
              <w:t xml:space="preserve"> (vienetai)</w:t>
            </w:r>
            <w:r w:rsidRPr="003277F4">
              <w:rPr>
                <w:rFonts w:ascii="Times New Roman" w:hAnsi="Times New Roman" w:cs="Times New Roman"/>
              </w:rPr>
              <w:t xml:space="preserve">  </w:t>
            </w:r>
          </w:p>
        </w:tc>
        <w:tc>
          <w:tcPr>
            <w:tcW w:w="931" w:type="dxa"/>
            <w:tcBorders>
              <w:top w:val="nil"/>
              <w:left w:val="nil"/>
              <w:bottom w:val="single" w:sz="8" w:space="0" w:color="000000"/>
              <w:right w:val="single" w:sz="12" w:space="0" w:color="auto"/>
            </w:tcBorders>
            <w:noWrap/>
            <w:tcMar>
              <w:top w:w="0" w:type="dxa"/>
              <w:left w:w="108" w:type="dxa"/>
              <w:bottom w:w="0" w:type="dxa"/>
              <w:right w:w="108" w:type="dxa"/>
            </w:tcMar>
          </w:tcPr>
          <w:p w14:paraId="2A5618B3" w14:textId="1C0E78EB"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4</w:t>
            </w:r>
          </w:p>
        </w:tc>
        <w:tc>
          <w:tcPr>
            <w:tcW w:w="756" w:type="dxa"/>
            <w:tcBorders>
              <w:top w:val="nil"/>
              <w:left w:val="single" w:sz="12" w:space="0" w:color="auto"/>
              <w:bottom w:val="single" w:sz="8" w:space="0" w:color="000000"/>
              <w:right w:val="single" w:sz="8" w:space="0" w:color="000000"/>
            </w:tcBorders>
          </w:tcPr>
          <w:p w14:paraId="43FE4878" w14:textId="72419248"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27" w:type="dxa"/>
            <w:tcBorders>
              <w:top w:val="nil"/>
              <w:left w:val="nil"/>
              <w:bottom w:val="single" w:sz="8" w:space="0" w:color="000000"/>
              <w:right w:val="single" w:sz="8" w:space="0" w:color="000000"/>
            </w:tcBorders>
          </w:tcPr>
          <w:p w14:paraId="0D2EFB57" w14:textId="5895B5DD"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663" w:type="dxa"/>
            <w:tcBorders>
              <w:top w:val="nil"/>
              <w:left w:val="nil"/>
              <w:bottom w:val="single" w:sz="8" w:space="0" w:color="000000"/>
              <w:right w:val="single" w:sz="8" w:space="0" w:color="000000"/>
            </w:tcBorders>
          </w:tcPr>
          <w:p w14:paraId="5E6CE09E" w14:textId="026EB3BC"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11F1E717" w14:textId="46994512"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4E6576" w:rsidRPr="003277F4" w14:paraId="07741A24" w14:textId="77777777" w:rsidTr="002E1D7F">
        <w:trPr>
          <w:trHeight w:val="264"/>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3F9FE2" w14:textId="3E1D5CBE" w:rsidR="004E6576" w:rsidRPr="003277F4" w:rsidRDefault="004E6576" w:rsidP="004E6576">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10-001-11-01-02 (TP)</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576D3" w14:textId="4BB189FA" w:rsidR="004E6576" w:rsidRPr="003277F4" w:rsidRDefault="004E6576" w:rsidP="00654888">
            <w:pPr>
              <w:widowControl w:val="0"/>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b/>
                <w:bCs/>
              </w:rPr>
              <w:t>Priemonė.</w:t>
            </w:r>
            <w:r w:rsidRPr="003277F4">
              <w:rPr>
                <w:rFonts w:ascii="Times New Roman" w:hAnsi="Times New Roman" w:cs="Times New Roman"/>
              </w:rPr>
              <w:t xml:space="preserve"> Įgyvendinti ministerijai ir ministro valdymo srities </w:t>
            </w:r>
            <w:r w:rsidRPr="003277F4">
              <w:rPr>
                <w:rFonts w:ascii="Times New Roman" w:hAnsi="Times New Roman" w:cs="Times New Roman"/>
              </w:rPr>
              <w:lastRenderedPageBreak/>
              <w:t>įmonėms ir įstaigoms nustatytus uždavinius, vykdyti veiklą, reikalingą Lietuvos Respublikos Vyriausybės programos nuostatų įgyvendinimo plano veiksmams įgyvendinti</w:t>
            </w:r>
          </w:p>
        </w:tc>
        <w:tc>
          <w:tcPr>
            <w:tcW w:w="1145" w:type="dxa"/>
            <w:tcBorders>
              <w:top w:val="single" w:sz="4" w:space="0" w:color="000000"/>
              <w:left w:val="single" w:sz="4" w:space="0" w:color="000000"/>
              <w:bottom w:val="single" w:sz="4" w:space="0" w:color="000000"/>
              <w:right w:val="single" w:sz="4" w:space="0" w:color="000000"/>
            </w:tcBorders>
          </w:tcPr>
          <w:p w14:paraId="1D0C3F57" w14:textId="4DCCE6FD"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lastRenderedPageBreak/>
              <w:t>4243</w:t>
            </w:r>
          </w:p>
        </w:tc>
        <w:tc>
          <w:tcPr>
            <w:tcW w:w="1621" w:type="dxa"/>
            <w:tcBorders>
              <w:top w:val="single" w:sz="4" w:space="0" w:color="000000"/>
              <w:left w:val="single" w:sz="4" w:space="0" w:color="000000"/>
              <w:bottom w:val="single" w:sz="4" w:space="0" w:color="000000"/>
              <w:right w:val="single" w:sz="4" w:space="0" w:color="000000"/>
            </w:tcBorders>
          </w:tcPr>
          <w:p w14:paraId="79E6B967" w14:textId="7FD58B6F"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 xml:space="preserve">Biudžeto ir investicijų </w:t>
            </w:r>
            <w:r w:rsidRPr="003277F4">
              <w:rPr>
                <w:rFonts w:ascii="Times New Roman" w:eastAsia="Calibri" w:hAnsi="Times New Roman" w:cs="Times New Roman"/>
              </w:rPr>
              <w:lastRenderedPageBreak/>
              <w:t>departamento (toliau – BID) Strateginio planavimo skyrius (toliau – BID SPS)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3AB97" w14:textId="537AFC6F" w:rsidR="004E6576" w:rsidRPr="003277F4" w:rsidRDefault="004E6576" w:rsidP="00654888">
            <w:pPr>
              <w:autoSpaceDE w:val="0"/>
              <w:autoSpaceDN w:val="0"/>
              <w:adjustRightInd w:val="0"/>
              <w:spacing w:afterLines="20" w:after="48" w:line="240" w:lineRule="auto"/>
              <w:rPr>
                <w:rFonts w:ascii="Times New Roman" w:eastAsia="Calibri" w:hAnsi="Times New Roman" w:cs="Times New Roman"/>
                <w:i/>
                <w:iCs/>
              </w:rPr>
            </w:pPr>
            <w:r w:rsidRPr="003277F4">
              <w:rPr>
                <w:rFonts w:ascii="Times New Roman" w:hAnsi="Times New Roman" w:cs="Times New Roman"/>
              </w:rPr>
              <w:lastRenderedPageBreak/>
              <w:t xml:space="preserve">Įgyvendinta ataskaitiniais metais numatytų </w:t>
            </w:r>
            <w:r w:rsidRPr="003277F4">
              <w:rPr>
                <w:rFonts w:ascii="Times New Roman" w:hAnsi="Times New Roman" w:cs="Times New Roman"/>
              </w:rPr>
              <w:lastRenderedPageBreak/>
              <w:t>Susisiekimo ministerijos koordinuojamų Lietuvos Respublikos  Vyriausybės programos nuostatų įgyvendinimo plano veiksmų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1BA8D68" w14:textId="5BDE84A5"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4</w:t>
            </w:r>
          </w:p>
        </w:tc>
        <w:tc>
          <w:tcPr>
            <w:tcW w:w="756" w:type="dxa"/>
            <w:tcBorders>
              <w:top w:val="single" w:sz="4" w:space="0" w:color="000000"/>
              <w:left w:val="single" w:sz="12" w:space="0" w:color="auto"/>
              <w:bottom w:val="single" w:sz="4" w:space="0" w:color="000000"/>
              <w:right w:val="single" w:sz="4" w:space="0" w:color="000000"/>
            </w:tcBorders>
          </w:tcPr>
          <w:p w14:paraId="2CCFA88C"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3581CD90"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4FB7EAD3"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5DB86E80" w14:textId="0293834A"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w:t>
            </w:r>
          </w:p>
        </w:tc>
      </w:tr>
      <w:tr w:rsidR="00C67615" w:rsidRPr="003277F4" w14:paraId="31688606" w14:textId="7B86A27F" w:rsidTr="002E1D7F">
        <w:trPr>
          <w:trHeight w:val="1518"/>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1CADCCE9" w14:textId="73763184" w:rsidR="00C67615" w:rsidRPr="003277F4" w:rsidRDefault="00C67615" w:rsidP="004E6576">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10-001-11-01-03 (TP)</w:t>
            </w:r>
          </w:p>
        </w:tc>
        <w:tc>
          <w:tcPr>
            <w:tcW w:w="33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5C8D9AA" w14:textId="2DEA8E24" w:rsidR="00C67615" w:rsidRPr="003277F4" w:rsidRDefault="00C67615"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b/>
                <w:bCs/>
              </w:rPr>
              <w:t xml:space="preserve">Priemonė. </w:t>
            </w:r>
            <w:r w:rsidRPr="003277F4">
              <w:rPr>
                <w:rFonts w:ascii="Times New Roman" w:hAnsi="Times New Roman" w:cs="Times New Roman"/>
              </w:rPr>
              <w:t>Kompensuoti nuostolius, patirtus teikiant periodinių leidinių pristatymo kaimo gyvenamųjų vietovių ir miestų, kurie patenka į retai ir vidutiniškai tankiai apgyvendintas gyvenamąsias vietoves, prenumeratoriams</w:t>
            </w:r>
          </w:p>
          <w:p w14:paraId="529ABFF7" w14:textId="15532B26" w:rsidR="00C67615" w:rsidRPr="003277F4" w:rsidRDefault="00C67615"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paslaugas ir universaliąją pašto paslaugą</w:t>
            </w:r>
          </w:p>
        </w:tc>
        <w:tc>
          <w:tcPr>
            <w:tcW w:w="1145" w:type="dxa"/>
            <w:vMerge w:val="restart"/>
            <w:tcBorders>
              <w:top w:val="single" w:sz="4" w:space="0" w:color="000000"/>
              <w:left w:val="single" w:sz="4" w:space="0" w:color="000000"/>
              <w:right w:val="single" w:sz="4" w:space="0" w:color="000000"/>
            </w:tcBorders>
          </w:tcPr>
          <w:p w14:paraId="179C4F23" w14:textId="26AC2093" w:rsidR="00C67615" w:rsidRPr="003277F4" w:rsidRDefault="00C67615"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7 863</w:t>
            </w:r>
          </w:p>
        </w:tc>
        <w:tc>
          <w:tcPr>
            <w:tcW w:w="1621" w:type="dxa"/>
            <w:tcBorders>
              <w:top w:val="single" w:sz="4" w:space="0" w:color="000000"/>
              <w:left w:val="single" w:sz="4" w:space="0" w:color="000000"/>
              <w:right w:val="single" w:sz="4" w:space="0" w:color="000000"/>
            </w:tcBorders>
          </w:tcPr>
          <w:p w14:paraId="17273171" w14:textId="39A6D907" w:rsidR="00C67615" w:rsidRPr="003277F4" w:rsidRDefault="00C67615"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Ateities susisiekimo politikos grupė (toliau – ASPG)</w:t>
            </w:r>
          </w:p>
        </w:tc>
        <w:tc>
          <w:tcPr>
            <w:tcW w:w="278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C33ED9" w14:textId="145232F1" w:rsidR="00C67615" w:rsidRPr="003277F4" w:rsidRDefault="00C67615"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Pristatytų periodinių leidinių kaimo gyvenamųjų vietovių  ir miestų, kurie patenka į retai ir vidutiniškai tankiai apgyvendintas gyvenamąsias vietoves, prenumeratoriams skaičius (mln. vienetų)</w:t>
            </w:r>
          </w:p>
        </w:tc>
        <w:tc>
          <w:tcPr>
            <w:tcW w:w="931" w:type="dxa"/>
            <w:tcBorders>
              <w:top w:val="single" w:sz="4" w:space="0" w:color="000000"/>
              <w:left w:val="single" w:sz="4" w:space="0" w:color="000000"/>
              <w:right w:val="single" w:sz="12" w:space="0" w:color="auto"/>
            </w:tcBorders>
            <w:shd w:val="clear" w:color="auto" w:fill="auto"/>
            <w:tcMar>
              <w:top w:w="0" w:type="dxa"/>
              <w:left w:w="108" w:type="dxa"/>
              <w:bottom w:w="0" w:type="dxa"/>
              <w:right w:w="108" w:type="dxa"/>
            </w:tcMar>
          </w:tcPr>
          <w:p w14:paraId="7E4ED5AF" w14:textId="38601E05"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14</w:t>
            </w:r>
          </w:p>
        </w:tc>
        <w:tc>
          <w:tcPr>
            <w:tcW w:w="756" w:type="dxa"/>
            <w:tcBorders>
              <w:top w:val="single" w:sz="4" w:space="0" w:color="000000"/>
              <w:left w:val="single" w:sz="12" w:space="0" w:color="auto"/>
              <w:right w:val="single" w:sz="4" w:space="0" w:color="000000"/>
            </w:tcBorders>
          </w:tcPr>
          <w:p w14:paraId="4BD33292" w14:textId="51338554"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3,5</w:t>
            </w:r>
          </w:p>
        </w:tc>
        <w:tc>
          <w:tcPr>
            <w:tcW w:w="727" w:type="dxa"/>
            <w:tcBorders>
              <w:top w:val="single" w:sz="4" w:space="0" w:color="000000"/>
              <w:left w:val="single" w:sz="4" w:space="0" w:color="000000"/>
              <w:right w:val="single" w:sz="4" w:space="0" w:color="000000"/>
            </w:tcBorders>
          </w:tcPr>
          <w:p w14:paraId="3FD97624" w14:textId="26DE31A0"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6,9</w:t>
            </w:r>
          </w:p>
        </w:tc>
        <w:tc>
          <w:tcPr>
            <w:tcW w:w="663" w:type="dxa"/>
            <w:tcBorders>
              <w:top w:val="single" w:sz="4" w:space="0" w:color="000000"/>
              <w:left w:val="single" w:sz="4" w:space="0" w:color="000000"/>
              <w:right w:val="single" w:sz="4" w:space="0" w:color="000000"/>
            </w:tcBorders>
          </w:tcPr>
          <w:p w14:paraId="62B0B11F" w14:textId="61E09EDD"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10,5</w:t>
            </w:r>
          </w:p>
        </w:tc>
        <w:tc>
          <w:tcPr>
            <w:tcW w:w="735" w:type="dxa"/>
            <w:tcBorders>
              <w:top w:val="single" w:sz="4" w:space="0" w:color="000000"/>
              <w:left w:val="single" w:sz="4" w:space="0" w:color="000000"/>
              <w:right w:val="single" w:sz="4" w:space="0" w:color="000000"/>
            </w:tcBorders>
          </w:tcPr>
          <w:p w14:paraId="7714E7F5" w14:textId="6D289760"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14</w:t>
            </w:r>
          </w:p>
        </w:tc>
      </w:tr>
      <w:tr w:rsidR="00C67615" w:rsidRPr="003277F4" w14:paraId="5DADA423" w14:textId="77777777" w:rsidTr="000D6C3A">
        <w:trPr>
          <w:trHeight w:val="264"/>
        </w:trPr>
        <w:tc>
          <w:tcPr>
            <w:tcW w:w="1505"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CA437F7" w14:textId="0DEF6682" w:rsidR="00C67615" w:rsidRPr="003277F4" w:rsidRDefault="00C67615" w:rsidP="004E6576">
            <w:pPr>
              <w:suppressAutoHyphens/>
              <w:autoSpaceDN w:val="0"/>
              <w:spacing w:after="0" w:line="240" w:lineRule="auto"/>
              <w:textAlignment w:val="baseline"/>
              <w:rPr>
                <w:rFonts w:ascii="Times New Roman" w:eastAsia="Calibri" w:hAnsi="Times New Roman" w:cs="Times New Roman"/>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3BD13" w14:textId="77777777" w:rsidR="00C67615" w:rsidRPr="003277F4" w:rsidRDefault="00C67615"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45" w:type="dxa"/>
            <w:vMerge/>
            <w:tcBorders>
              <w:left w:val="single" w:sz="4" w:space="0" w:color="000000"/>
              <w:bottom w:val="single" w:sz="4" w:space="0" w:color="000000"/>
              <w:right w:val="single" w:sz="4" w:space="0" w:color="000000"/>
            </w:tcBorders>
          </w:tcPr>
          <w:p w14:paraId="11793A2D" w14:textId="77777777" w:rsidR="00C67615" w:rsidRPr="003277F4" w:rsidRDefault="00C67615"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21" w:type="dxa"/>
            <w:tcBorders>
              <w:top w:val="single" w:sz="4" w:space="0" w:color="000000"/>
              <w:left w:val="single" w:sz="4" w:space="0" w:color="000000"/>
              <w:bottom w:val="single" w:sz="4" w:space="0" w:color="000000"/>
              <w:right w:val="single" w:sz="4" w:space="0" w:color="000000"/>
            </w:tcBorders>
          </w:tcPr>
          <w:p w14:paraId="72B993A1" w14:textId="343C2F37" w:rsidR="00C67615" w:rsidRPr="003277F4" w:rsidRDefault="00C67615"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18C09" w14:textId="314CA6F7" w:rsidR="00C67615" w:rsidRPr="003277F4" w:rsidRDefault="00C67615"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Suteiktos universaliosios pašto paslaugos skaičius (mln. vienetų)</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D461B8C" w14:textId="00DCAFE9"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7,7</w:t>
            </w:r>
          </w:p>
        </w:tc>
        <w:tc>
          <w:tcPr>
            <w:tcW w:w="756" w:type="dxa"/>
            <w:tcBorders>
              <w:top w:val="single" w:sz="4" w:space="0" w:color="000000"/>
              <w:left w:val="single" w:sz="12" w:space="0" w:color="auto"/>
              <w:bottom w:val="single" w:sz="4" w:space="0" w:color="000000"/>
              <w:right w:val="single" w:sz="4" w:space="0" w:color="000000"/>
            </w:tcBorders>
          </w:tcPr>
          <w:p w14:paraId="459BA160" w14:textId="35EB10B8"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1,6</w:t>
            </w:r>
          </w:p>
        </w:tc>
        <w:tc>
          <w:tcPr>
            <w:tcW w:w="727" w:type="dxa"/>
            <w:tcBorders>
              <w:top w:val="single" w:sz="4" w:space="0" w:color="000000"/>
              <w:left w:val="single" w:sz="4" w:space="0" w:color="000000"/>
              <w:bottom w:val="single" w:sz="4" w:space="0" w:color="000000"/>
              <w:right w:val="single" w:sz="4" w:space="0" w:color="000000"/>
            </w:tcBorders>
          </w:tcPr>
          <w:p w14:paraId="7E8ABFB4" w14:textId="083A2644"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3,3</w:t>
            </w:r>
          </w:p>
        </w:tc>
        <w:tc>
          <w:tcPr>
            <w:tcW w:w="663" w:type="dxa"/>
            <w:tcBorders>
              <w:top w:val="single" w:sz="4" w:space="0" w:color="000000"/>
              <w:left w:val="single" w:sz="4" w:space="0" w:color="000000"/>
              <w:bottom w:val="single" w:sz="4" w:space="0" w:color="000000"/>
              <w:right w:val="single" w:sz="4" w:space="0" w:color="000000"/>
            </w:tcBorders>
          </w:tcPr>
          <w:p w14:paraId="2BE968CF" w14:textId="6B9AF787"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5,1</w:t>
            </w:r>
          </w:p>
        </w:tc>
        <w:tc>
          <w:tcPr>
            <w:tcW w:w="735" w:type="dxa"/>
            <w:tcBorders>
              <w:top w:val="single" w:sz="4" w:space="0" w:color="000000"/>
              <w:left w:val="single" w:sz="4" w:space="0" w:color="000000"/>
              <w:bottom w:val="single" w:sz="4" w:space="0" w:color="000000"/>
              <w:right w:val="single" w:sz="4" w:space="0" w:color="000000"/>
            </w:tcBorders>
          </w:tcPr>
          <w:p w14:paraId="34668FF6" w14:textId="1A48249D" w:rsidR="00C67615" w:rsidRPr="003277F4" w:rsidRDefault="00C67615"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7,7</w:t>
            </w:r>
          </w:p>
        </w:tc>
      </w:tr>
      <w:tr w:rsidR="004E6576" w:rsidRPr="003277F4" w14:paraId="5DBAACE3" w14:textId="78138BBA" w:rsidTr="002E1D7F">
        <w:trPr>
          <w:trHeight w:val="264"/>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EA59F1" w14:textId="5243D299"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92A25" w14:textId="20A17741"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Parengti įsakymų dėl nuostolingos periodinių leidinių pristatymo paslaugos ir nuostolingos universaliosios pašto paslaugos kompensavimo projektus</w:t>
            </w:r>
            <w:r w:rsidRPr="003277F4">
              <w:rPr>
                <w:rFonts w:ascii="Times New Roman" w:eastAsia="Calibri" w:hAnsi="Times New Roman" w:cs="Times New Roman"/>
                <w:i/>
                <w:iCs/>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7A5BA870" w14:textId="77777777"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21" w:type="dxa"/>
            <w:tcBorders>
              <w:top w:val="single" w:sz="4" w:space="0" w:color="000000"/>
              <w:left w:val="single" w:sz="4" w:space="0" w:color="000000"/>
              <w:bottom w:val="single" w:sz="4" w:space="0" w:color="000000"/>
              <w:right w:val="single" w:sz="4" w:space="0" w:color="000000"/>
            </w:tcBorders>
          </w:tcPr>
          <w:p w14:paraId="0A1F3A79" w14:textId="6E900BF1"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2C51A" w14:textId="0BF6C0AD"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Parengti Lietuvos Respublikos susisiekimo ministro įsakymo projektai (</w:t>
            </w:r>
            <w:r w:rsidR="00FF3973">
              <w:rPr>
                <w:rFonts w:ascii="Times New Roman" w:hAnsi="Times New Roman" w:cs="Times New Roman"/>
              </w:rPr>
              <w:t>vienetai</w:t>
            </w:r>
            <w:r w:rsidRPr="003277F4">
              <w:rPr>
                <w:rFonts w:ascii="Times New Roman" w:hAnsi="Times New Roman" w:cs="Times New Roman"/>
              </w:rPr>
              <w:t>)</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BF0535B" w14:textId="144A5683" w:rsidR="004E6576" w:rsidRPr="003277F4" w:rsidRDefault="00FF3973" w:rsidP="004E657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w:t>
            </w:r>
          </w:p>
        </w:tc>
        <w:tc>
          <w:tcPr>
            <w:tcW w:w="756" w:type="dxa"/>
            <w:tcBorders>
              <w:top w:val="single" w:sz="4" w:space="0" w:color="000000"/>
              <w:left w:val="single" w:sz="12" w:space="0" w:color="auto"/>
              <w:bottom w:val="single" w:sz="4" w:space="0" w:color="000000"/>
              <w:right w:val="single" w:sz="4" w:space="0" w:color="000000"/>
            </w:tcBorders>
          </w:tcPr>
          <w:p w14:paraId="60F09FBC" w14:textId="02E592C5" w:rsidR="004E6576" w:rsidRPr="003277F4" w:rsidRDefault="00FF3973" w:rsidP="004E657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27" w:type="dxa"/>
            <w:tcBorders>
              <w:top w:val="single" w:sz="4" w:space="0" w:color="000000"/>
              <w:left w:val="single" w:sz="4" w:space="0" w:color="000000"/>
              <w:bottom w:val="single" w:sz="4" w:space="0" w:color="000000"/>
              <w:right w:val="single" w:sz="4" w:space="0" w:color="000000"/>
            </w:tcBorders>
          </w:tcPr>
          <w:p w14:paraId="5D61BABB"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0CC118AA" w14:textId="3C3C455E" w:rsidR="004E6576" w:rsidRPr="003277F4" w:rsidRDefault="00FF3973" w:rsidP="004E657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20E443CD" w14:textId="6F3DEAA9" w:rsidR="004E6576" w:rsidRPr="003277F4" w:rsidRDefault="00FF3973" w:rsidP="004E657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r>
      <w:tr w:rsidR="004E6576" w:rsidRPr="003277F4" w14:paraId="71F634A9" w14:textId="77777777" w:rsidTr="002E1D7F">
        <w:trPr>
          <w:trHeight w:val="8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5D1A57" w14:textId="36E7A162" w:rsidR="004E6576" w:rsidRPr="003277F4" w:rsidRDefault="004E6576" w:rsidP="004E6576">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10-001-11-01-04 (TE)</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85C31" w14:textId="3E190524"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b/>
                <w:bCs/>
              </w:rPr>
              <w:t xml:space="preserve">Priemonė. </w:t>
            </w:r>
            <w:r w:rsidRPr="003277F4">
              <w:rPr>
                <w:rFonts w:ascii="Times New Roman" w:hAnsi="Times New Roman" w:cs="Times New Roman"/>
              </w:rPr>
              <w:t>Sukurti pažangias viešąsias ir administracines elektronines paslaugas</w:t>
            </w:r>
          </w:p>
        </w:tc>
        <w:tc>
          <w:tcPr>
            <w:tcW w:w="1145" w:type="dxa"/>
            <w:tcBorders>
              <w:top w:val="single" w:sz="4" w:space="0" w:color="000000"/>
              <w:left w:val="single" w:sz="4" w:space="0" w:color="000000"/>
              <w:bottom w:val="single" w:sz="4" w:space="0" w:color="000000"/>
              <w:right w:val="single" w:sz="4" w:space="0" w:color="000000"/>
            </w:tcBorders>
          </w:tcPr>
          <w:p w14:paraId="4C857C85" w14:textId="70D39938"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38451</w:t>
            </w:r>
          </w:p>
        </w:tc>
        <w:tc>
          <w:tcPr>
            <w:tcW w:w="1621" w:type="dxa"/>
            <w:tcBorders>
              <w:top w:val="single" w:sz="4" w:space="0" w:color="000000"/>
              <w:left w:val="single" w:sz="4" w:space="0" w:color="000000"/>
              <w:bottom w:val="single" w:sz="4" w:space="0" w:color="000000"/>
              <w:right w:val="single" w:sz="4" w:space="0" w:color="000000"/>
            </w:tcBorders>
          </w:tcPr>
          <w:p w14:paraId="3806E76A" w14:textId="54C8BFC8" w:rsidR="004E6576" w:rsidRPr="003277F4" w:rsidRDefault="0065253D"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w:t>
            </w:r>
            <w:r w:rsidR="004E6576" w:rsidRPr="003277F4">
              <w:rPr>
                <w:rFonts w:ascii="Times New Roman" w:eastAsia="Calibri" w:hAnsi="Times New Roman" w:cs="Times New Roman"/>
              </w:rPr>
              <w:t xml:space="preserve"> ES investicijų koordinavimo skyrius (toliau – BID ESIKS)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892F7" w14:textId="63458376" w:rsidR="004E6576" w:rsidRPr="003277F4" w:rsidRDefault="004E6576"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Sukurtų pažangių viešųjų ir administracinių elektroninių paslaugų skaičius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45AF62F" w14:textId="4F82954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198</w:t>
            </w:r>
          </w:p>
        </w:tc>
        <w:tc>
          <w:tcPr>
            <w:tcW w:w="756" w:type="dxa"/>
            <w:tcBorders>
              <w:top w:val="single" w:sz="4" w:space="0" w:color="000000"/>
              <w:left w:val="single" w:sz="12" w:space="0" w:color="auto"/>
              <w:bottom w:val="single" w:sz="4" w:space="0" w:color="000000"/>
              <w:right w:val="single" w:sz="4" w:space="0" w:color="000000"/>
            </w:tcBorders>
          </w:tcPr>
          <w:p w14:paraId="50A324A4" w14:textId="0674B8B4"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133</w:t>
            </w:r>
          </w:p>
        </w:tc>
        <w:tc>
          <w:tcPr>
            <w:tcW w:w="727" w:type="dxa"/>
            <w:tcBorders>
              <w:top w:val="single" w:sz="4" w:space="0" w:color="000000"/>
              <w:left w:val="single" w:sz="4" w:space="0" w:color="000000"/>
              <w:bottom w:val="single" w:sz="4" w:space="0" w:color="000000"/>
              <w:right w:val="single" w:sz="4" w:space="0" w:color="000000"/>
            </w:tcBorders>
          </w:tcPr>
          <w:p w14:paraId="1DC190EE" w14:textId="561C6124"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147</w:t>
            </w:r>
          </w:p>
        </w:tc>
        <w:tc>
          <w:tcPr>
            <w:tcW w:w="663" w:type="dxa"/>
            <w:tcBorders>
              <w:top w:val="single" w:sz="4" w:space="0" w:color="000000"/>
              <w:left w:val="single" w:sz="4" w:space="0" w:color="000000"/>
              <w:bottom w:val="single" w:sz="4" w:space="0" w:color="000000"/>
              <w:right w:val="single" w:sz="4" w:space="0" w:color="000000"/>
            </w:tcBorders>
          </w:tcPr>
          <w:p w14:paraId="25E1BCC6" w14:textId="4581D630"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160</w:t>
            </w:r>
          </w:p>
        </w:tc>
        <w:tc>
          <w:tcPr>
            <w:tcW w:w="735" w:type="dxa"/>
            <w:tcBorders>
              <w:top w:val="single" w:sz="4" w:space="0" w:color="000000"/>
              <w:left w:val="single" w:sz="4" w:space="0" w:color="000000"/>
              <w:bottom w:val="single" w:sz="4" w:space="0" w:color="000000"/>
              <w:right w:val="single" w:sz="4" w:space="0" w:color="000000"/>
            </w:tcBorders>
          </w:tcPr>
          <w:p w14:paraId="6013C840" w14:textId="6E4A958E"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198</w:t>
            </w:r>
          </w:p>
        </w:tc>
      </w:tr>
      <w:tr w:rsidR="004E6576" w:rsidRPr="003277F4" w14:paraId="2DD7D426" w14:textId="77777777" w:rsidTr="002E1D7F">
        <w:trPr>
          <w:trHeight w:val="763"/>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FB8F89" w14:textId="714BA3A8"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E6743" w14:textId="04B8DFCE" w:rsidR="004E6576" w:rsidRPr="003277F4" w:rsidRDefault="004E6576" w:rsidP="00654888">
            <w:pPr>
              <w:suppressAutoHyphens/>
              <w:autoSpaceDN w:val="0"/>
              <w:spacing w:afterLines="20" w:after="48" w:line="240" w:lineRule="auto"/>
              <w:textAlignment w:val="baseline"/>
              <w:rPr>
                <w:rFonts w:ascii="Times New Roman" w:hAnsi="Times New Roman" w:cs="Times New Roman"/>
                <w:b/>
                <w:bCs/>
              </w:rPr>
            </w:pPr>
            <w:r w:rsidRPr="003277F4">
              <w:rPr>
                <w:rFonts w:ascii="Times New Roman" w:eastAsia="Calibri" w:hAnsi="Times New Roman" w:cs="Times New Roman"/>
              </w:rPr>
              <w:t>Vykdyti priemonės įgyvendinimo ir rizikingų projektų stebėseną</w:t>
            </w:r>
          </w:p>
        </w:tc>
        <w:tc>
          <w:tcPr>
            <w:tcW w:w="1145" w:type="dxa"/>
            <w:tcBorders>
              <w:top w:val="single" w:sz="4" w:space="0" w:color="000000"/>
              <w:left w:val="single" w:sz="4" w:space="0" w:color="000000"/>
              <w:bottom w:val="single" w:sz="4" w:space="0" w:color="000000"/>
              <w:right w:val="single" w:sz="4" w:space="0" w:color="000000"/>
            </w:tcBorders>
          </w:tcPr>
          <w:p w14:paraId="248C7625" w14:textId="77777777"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3B9D2635" w14:textId="2521B7BF"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ESIKS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FA502" w14:textId="62CDB501" w:rsidR="004E6576" w:rsidRPr="003277F4" w:rsidRDefault="0002363D"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Pagal poreikį s</w:t>
            </w:r>
            <w:r w:rsidR="004E6576" w:rsidRPr="003277F4">
              <w:rPr>
                <w:rFonts w:ascii="Times New Roman" w:hAnsi="Times New Roman" w:cs="Times New Roman"/>
              </w:rPr>
              <w:t>uorganizuoti posėdžiai rizikingiems projektams aptarti (procentai)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6FA0AD4" w14:textId="3FB2005B"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56" w:type="dxa"/>
            <w:tcBorders>
              <w:top w:val="single" w:sz="4" w:space="0" w:color="000000"/>
              <w:left w:val="single" w:sz="12" w:space="0" w:color="auto"/>
              <w:bottom w:val="single" w:sz="4" w:space="0" w:color="000000"/>
              <w:right w:val="single" w:sz="4" w:space="0" w:color="000000"/>
            </w:tcBorders>
          </w:tcPr>
          <w:p w14:paraId="317E3D56" w14:textId="4362FFF0"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5303C94F" w14:textId="64D4663C"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534EB6F6" w14:textId="334E7B13"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0DCDDE5A" w14:textId="7954FB07" w:rsidR="004E6576" w:rsidRPr="003277F4" w:rsidRDefault="0002363D"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r>
      <w:tr w:rsidR="004E6576" w:rsidRPr="003277F4" w14:paraId="290FC311" w14:textId="77777777" w:rsidTr="002E1D7F">
        <w:trPr>
          <w:trHeight w:val="147"/>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8A22620" w14:textId="5A1359C2" w:rsidR="004E6576" w:rsidRPr="003277F4" w:rsidRDefault="004E6576" w:rsidP="004E6576">
            <w:pPr>
              <w:suppressAutoHyphens/>
              <w:autoSpaceDN w:val="0"/>
              <w:spacing w:after="0" w:line="240" w:lineRule="auto"/>
              <w:ind w:left="32"/>
              <w:textAlignment w:val="baseline"/>
              <w:rPr>
                <w:rFonts w:ascii="Times New Roman" w:eastAsia="Calibri" w:hAnsi="Times New Roman" w:cs="Times New Roman"/>
              </w:rPr>
            </w:pPr>
            <w:r w:rsidRPr="003277F4">
              <w:rPr>
                <w:rFonts w:ascii="Times New Roman" w:eastAsia="Calibri" w:hAnsi="Times New Roman" w:cs="Times New Roman"/>
              </w:rPr>
              <w:t>10-001-11-01-05 (TE)</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4D40" w14:textId="1B7A1A9F"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b/>
                <w:bCs/>
              </w:rPr>
              <w:t xml:space="preserve">Priemonė. </w:t>
            </w:r>
            <w:r w:rsidRPr="003277F4">
              <w:rPr>
                <w:rFonts w:ascii="Times New Roman" w:eastAsia="Calibri" w:hAnsi="Times New Roman" w:cs="Times New Roman"/>
              </w:rPr>
              <w:t>Tvarkyti valstybės informacinius išteklius</w:t>
            </w:r>
          </w:p>
        </w:tc>
        <w:tc>
          <w:tcPr>
            <w:tcW w:w="1145" w:type="dxa"/>
            <w:tcBorders>
              <w:top w:val="single" w:sz="4" w:space="0" w:color="000000"/>
              <w:left w:val="single" w:sz="4" w:space="0" w:color="000000"/>
              <w:bottom w:val="single" w:sz="4" w:space="0" w:color="000000"/>
              <w:right w:val="single" w:sz="4" w:space="0" w:color="000000"/>
            </w:tcBorders>
          </w:tcPr>
          <w:p w14:paraId="60A96FDB" w14:textId="1DFAC83D"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150</w:t>
            </w:r>
          </w:p>
        </w:tc>
        <w:tc>
          <w:tcPr>
            <w:tcW w:w="1621" w:type="dxa"/>
            <w:tcBorders>
              <w:top w:val="single" w:sz="4" w:space="0" w:color="000000"/>
              <w:left w:val="single" w:sz="4" w:space="0" w:color="000000"/>
              <w:bottom w:val="single" w:sz="4" w:space="0" w:color="000000"/>
              <w:right w:val="single" w:sz="4" w:space="0" w:color="000000"/>
            </w:tcBorders>
          </w:tcPr>
          <w:p w14:paraId="5F351C11" w14:textId="32D4F43E"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2AD84" w14:textId="7CB65123"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eastAsia="Calibri" w:hAnsi="Times New Roman" w:cs="Times New Roman"/>
              </w:rPr>
              <w:t>Modernizuota Nacionalinė elektroninių siuntų pristatymo, naudojant pašto tinklą, informacinė sistema, pritaikant ją didesniam naudotojų ratui ir teikti platesnį paslaugų spektrą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74765AA" w14:textId="651E9749"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2913F3E4"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7D803017"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39C1E063"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5DC9FD85" w14:textId="619EAC8D"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4E6576" w:rsidRPr="003277F4" w14:paraId="02E61283" w14:textId="77777777" w:rsidTr="002E1D7F">
        <w:trPr>
          <w:trHeight w:val="147"/>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69D4B2" w14:textId="53125893" w:rsidR="004E6576" w:rsidRPr="003277F4" w:rsidRDefault="004E6576" w:rsidP="004E6576">
            <w:pPr>
              <w:suppressAutoHyphens/>
              <w:autoSpaceDN w:val="0"/>
              <w:spacing w:after="0" w:line="240" w:lineRule="auto"/>
              <w:ind w:left="32"/>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1.</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15D78" w14:textId="35603920" w:rsidR="004E6576" w:rsidRPr="003277F4" w:rsidRDefault="00FF3973" w:rsidP="00654888">
            <w:pPr>
              <w:suppressAutoHyphens/>
              <w:autoSpaceDN w:val="0"/>
              <w:spacing w:afterLines="20" w:after="48" w:line="240" w:lineRule="auto"/>
              <w:textAlignment w:val="baseline"/>
              <w:rPr>
                <w:rFonts w:ascii="Times New Roman" w:hAnsi="Times New Roman" w:cs="Times New Roman"/>
                <w:b/>
                <w:bCs/>
              </w:rPr>
            </w:pPr>
            <w:r>
              <w:rPr>
                <w:rFonts w:ascii="Times New Roman" w:eastAsia="Calibri" w:hAnsi="Times New Roman" w:cs="Times New Roman"/>
              </w:rPr>
              <w:t xml:space="preserve">Užtikrinti tinkamą valstybės biudžeto asignavimų, skirtų priemonei vykdyti, panaudojimą </w:t>
            </w:r>
          </w:p>
        </w:tc>
        <w:tc>
          <w:tcPr>
            <w:tcW w:w="1145" w:type="dxa"/>
            <w:tcBorders>
              <w:top w:val="single" w:sz="4" w:space="0" w:color="000000"/>
              <w:left w:val="single" w:sz="4" w:space="0" w:color="000000"/>
              <w:bottom w:val="single" w:sz="4" w:space="0" w:color="000000"/>
              <w:right w:val="single" w:sz="4" w:space="0" w:color="000000"/>
            </w:tcBorders>
          </w:tcPr>
          <w:p w14:paraId="143BC1C3" w14:textId="77777777"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5384FF20" w14:textId="0C84C48D"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B33D9" w14:textId="3B9048B2" w:rsidR="00FF3973" w:rsidRDefault="00FF3973" w:rsidP="00654888">
            <w:pPr>
              <w:suppressAutoHyphens/>
              <w:autoSpaceDN w:val="0"/>
              <w:spacing w:afterLines="20" w:after="48" w:line="240" w:lineRule="auto"/>
              <w:textAlignment w:val="baseline"/>
              <w:rPr>
                <w:rFonts w:ascii="Times New Roman" w:eastAsia="Calibri" w:hAnsi="Times New Roman" w:cs="Times New Roman"/>
              </w:rPr>
            </w:pPr>
            <w:r>
              <w:rPr>
                <w:rFonts w:ascii="Times New Roman" w:eastAsia="Calibri" w:hAnsi="Times New Roman" w:cs="Times New Roman"/>
              </w:rPr>
              <w:t>Užtikrinti valstybės biudžeto asignavimų, skirtų priemonei vykdyti mokėjimą (procentai)</w:t>
            </w:r>
          </w:p>
          <w:p w14:paraId="303C4BB0" w14:textId="477C5179"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4306958" w14:textId="77FC1AC0"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FF3973">
              <w:rPr>
                <w:rFonts w:ascii="Times New Roman" w:eastAsia="Calibri" w:hAnsi="Times New Roman" w:cs="Times New Roman"/>
              </w:rPr>
              <w:t>00</w:t>
            </w:r>
          </w:p>
        </w:tc>
        <w:tc>
          <w:tcPr>
            <w:tcW w:w="756" w:type="dxa"/>
            <w:tcBorders>
              <w:top w:val="single" w:sz="4" w:space="0" w:color="000000"/>
              <w:left w:val="single" w:sz="12" w:space="0" w:color="auto"/>
              <w:bottom w:val="single" w:sz="4" w:space="0" w:color="000000"/>
              <w:right w:val="single" w:sz="4" w:space="0" w:color="000000"/>
            </w:tcBorders>
          </w:tcPr>
          <w:p w14:paraId="2046169C"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3BDE16A5"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521785B7"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6B71AC26" w14:textId="229772AA"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FF3973">
              <w:rPr>
                <w:rFonts w:ascii="Times New Roman" w:eastAsia="Calibri" w:hAnsi="Times New Roman" w:cs="Times New Roman"/>
              </w:rPr>
              <w:t>00</w:t>
            </w:r>
          </w:p>
        </w:tc>
      </w:tr>
      <w:tr w:rsidR="00DD5A3B" w:rsidRPr="003277F4" w14:paraId="58A0BB4E" w14:textId="77777777" w:rsidTr="001B4FF7">
        <w:trPr>
          <w:trHeight w:val="264"/>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135A9B23" w14:textId="7D6912BC" w:rsidR="00DD5A3B" w:rsidRPr="003277F4" w:rsidRDefault="00DD5A3B" w:rsidP="004E6576">
            <w:pPr>
              <w:suppressAutoHyphens/>
              <w:autoSpaceDN w:val="0"/>
              <w:spacing w:after="0" w:line="240" w:lineRule="auto"/>
              <w:ind w:left="32"/>
              <w:textAlignment w:val="baseline"/>
              <w:rPr>
                <w:rFonts w:ascii="Times New Roman" w:eastAsia="Calibri" w:hAnsi="Times New Roman" w:cs="Times New Roman"/>
              </w:rPr>
            </w:pPr>
            <w:r w:rsidRPr="003277F4">
              <w:rPr>
                <w:rFonts w:ascii="Times New Roman" w:hAnsi="Times New Roman" w:cs="Times New Roman"/>
              </w:rPr>
              <w:t>10-001-11-01-09 (TE)</w:t>
            </w:r>
          </w:p>
        </w:tc>
        <w:tc>
          <w:tcPr>
            <w:tcW w:w="33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5FE5460" w14:textId="0618956D" w:rsidR="00DD5A3B" w:rsidRPr="003277F4" w:rsidRDefault="00DD5A3B"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b/>
                <w:bCs/>
              </w:rPr>
              <w:t xml:space="preserve">Priemonė. </w:t>
            </w:r>
            <w:r w:rsidRPr="003277F4">
              <w:rPr>
                <w:rFonts w:ascii="Times New Roman" w:hAnsi="Times New Roman" w:cs="Times New Roman"/>
              </w:rPr>
              <w:t>Finansuoti vietinės reikšmės kelių, ekologiško viešojo transporto plėtrą ir darnaus judumo priemonių įgyvendinimą savivaldybėse</w:t>
            </w:r>
          </w:p>
        </w:tc>
        <w:tc>
          <w:tcPr>
            <w:tcW w:w="1145" w:type="dxa"/>
            <w:vMerge w:val="restart"/>
            <w:tcBorders>
              <w:top w:val="single" w:sz="4" w:space="0" w:color="000000"/>
              <w:left w:val="single" w:sz="4" w:space="0" w:color="000000"/>
              <w:right w:val="single" w:sz="4" w:space="0" w:color="000000"/>
            </w:tcBorders>
          </w:tcPr>
          <w:p w14:paraId="58F7A55D" w14:textId="10D54245" w:rsidR="00DD5A3B" w:rsidRPr="003277F4" w:rsidRDefault="00DD5A3B"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22 624</w:t>
            </w:r>
          </w:p>
        </w:tc>
        <w:tc>
          <w:tcPr>
            <w:tcW w:w="1621" w:type="dxa"/>
            <w:tcBorders>
              <w:top w:val="single" w:sz="4" w:space="0" w:color="000000"/>
              <w:left w:val="single" w:sz="4" w:space="0" w:color="000000"/>
              <w:bottom w:val="single" w:sz="4" w:space="0" w:color="000000"/>
              <w:right w:val="single" w:sz="4" w:space="0" w:color="000000"/>
            </w:tcBorders>
          </w:tcPr>
          <w:p w14:paraId="2F8FCD5C" w14:textId="6B614FE5" w:rsidR="00DD5A3B" w:rsidRPr="003277F4" w:rsidRDefault="00DD5A3B"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ESIKS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5FD77" w14:textId="13B144C0" w:rsidR="00DD5A3B" w:rsidRPr="003277F4" w:rsidRDefault="00DD5A3B"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Įgyvendinti savivaldybių projektai, finansuojami ES lėšomis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58999D2A" w14:textId="39F42D72"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276</w:t>
            </w:r>
          </w:p>
        </w:tc>
        <w:tc>
          <w:tcPr>
            <w:tcW w:w="756" w:type="dxa"/>
            <w:tcBorders>
              <w:top w:val="single" w:sz="4" w:space="0" w:color="000000"/>
              <w:left w:val="single" w:sz="12" w:space="0" w:color="auto"/>
              <w:bottom w:val="single" w:sz="4" w:space="0" w:color="000000"/>
              <w:right w:val="single" w:sz="4" w:space="0" w:color="000000"/>
            </w:tcBorders>
          </w:tcPr>
          <w:p w14:paraId="182F336B" w14:textId="68E2E7D7"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215</w:t>
            </w:r>
          </w:p>
        </w:tc>
        <w:tc>
          <w:tcPr>
            <w:tcW w:w="727" w:type="dxa"/>
            <w:tcBorders>
              <w:top w:val="single" w:sz="4" w:space="0" w:color="000000"/>
              <w:left w:val="single" w:sz="4" w:space="0" w:color="000000"/>
              <w:bottom w:val="single" w:sz="4" w:space="0" w:color="000000"/>
              <w:right w:val="single" w:sz="4" w:space="0" w:color="000000"/>
            </w:tcBorders>
          </w:tcPr>
          <w:p w14:paraId="65D45D92" w14:textId="396A7289"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235</w:t>
            </w:r>
          </w:p>
        </w:tc>
        <w:tc>
          <w:tcPr>
            <w:tcW w:w="663" w:type="dxa"/>
            <w:tcBorders>
              <w:top w:val="single" w:sz="4" w:space="0" w:color="000000"/>
              <w:left w:val="single" w:sz="4" w:space="0" w:color="000000"/>
              <w:bottom w:val="single" w:sz="4" w:space="0" w:color="000000"/>
              <w:right w:val="single" w:sz="4" w:space="0" w:color="000000"/>
            </w:tcBorders>
          </w:tcPr>
          <w:p w14:paraId="1F1691BE" w14:textId="3BFE4985"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270</w:t>
            </w:r>
          </w:p>
        </w:tc>
        <w:tc>
          <w:tcPr>
            <w:tcW w:w="735" w:type="dxa"/>
            <w:tcBorders>
              <w:top w:val="single" w:sz="4" w:space="0" w:color="000000"/>
              <w:left w:val="single" w:sz="4" w:space="0" w:color="000000"/>
              <w:bottom w:val="single" w:sz="4" w:space="0" w:color="000000"/>
              <w:right w:val="single" w:sz="4" w:space="0" w:color="000000"/>
            </w:tcBorders>
          </w:tcPr>
          <w:p w14:paraId="3FE1E87C" w14:textId="52834404"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276</w:t>
            </w:r>
          </w:p>
        </w:tc>
      </w:tr>
      <w:tr w:rsidR="00DD5A3B" w:rsidRPr="003277F4" w14:paraId="16338370" w14:textId="77777777" w:rsidTr="001B4FF7">
        <w:trPr>
          <w:trHeight w:val="264"/>
        </w:trPr>
        <w:tc>
          <w:tcPr>
            <w:tcW w:w="1505" w:type="dxa"/>
            <w:vMerge/>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B7E536" w14:textId="77777777" w:rsidR="00DD5A3B" w:rsidRPr="003277F4" w:rsidRDefault="00DD5A3B" w:rsidP="004E6576">
            <w:pPr>
              <w:suppressAutoHyphens/>
              <w:autoSpaceDN w:val="0"/>
              <w:spacing w:after="0" w:line="240" w:lineRule="auto"/>
              <w:ind w:left="32"/>
              <w:textAlignment w:val="baseline"/>
              <w:rPr>
                <w:rFonts w:ascii="Times New Roman" w:eastAsia="Calibri" w:hAnsi="Times New Roman" w:cs="Times New Roman"/>
              </w:rPr>
            </w:pPr>
          </w:p>
        </w:tc>
        <w:tc>
          <w:tcPr>
            <w:tcW w:w="330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14DEB" w14:textId="77777777" w:rsidR="00DD5A3B" w:rsidRPr="003277F4" w:rsidRDefault="00DD5A3B" w:rsidP="00654888">
            <w:pPr>
              <w:suppressAutoHyphens/>
              <w:autoSpaceDN w:val="0"/>
              <w:spacing w:afterLines="20" w:after="48" w:line="240" w:lineRule="auto"/>
              <w:textAlignment w:val="baseline"/>
              <w:rPr>
                <w:rFonts w:ascii="Times New Roman" w:eastAsia="Calibri" w:hAnsi="Times New Roman" w:cs="Times New Roman"/>
              </w:rPr>
            </w:pPr>
          </w:p>
        </w:tc>
        <w:tc>
          <w:tcPr>
            <w:tcW w:w="1145" w:type="dxa"/>
            <w:vMerge/>
            <w:tcBorders>
              <w:left w:val="single" w:sz="4" w:space="0" w:color="000000"/>
              <w:bottom w:val="single" w:sz="4" w:space="0" w:color="000000"/>
              <w:right w:val="single" w:sz="4" w:space="0" w:color="000000"/>
            </w:tcBorders>
          </w:tcPr>
          <w:p w14:paraId="4476E93E" w14:textId="77777777" w:rsidR="00DD5A3B" w:rsidRPr="003277F4" w:rsidRDefault="00DD5A3B"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20DEC432" w14:textId="344F76AA" w:rsidR="00DD5A3B" w:rsidRPr="003277F4" w:rsidRDefault="00DD5A3B"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ESIKS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96F62" w14:textId="644AFCEE" w:rsidR="00DD5A3B" w:rsidRPr="003277F4" w:rsidRDefault="00DD5A3B"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rPr>
              <w:t>Nupirkta naujų ekologiškų viešojo transporto priemonių (vienetai)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3D2C56F" w14:textId="73F268A6"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179</w:t>
            </w:r>
          </w:p>
        </w:tc>
        <w:tc>
          <w:tcPr>
            <w:tcW w:w="756" w:type="dxa"/>
            <w:tcBorders>
              <w:top w:val="single" w:sz="4" w:space="0" w:color="000000"/>
              <w:left w:val="single" w:sz="12" w:space="0" w:color="auto"/>
              <w:bottom w:val="single" w:sz="4" w:space="0" w:color="000000"/>
              <w:right w:val="single" w:sz="4" w:space="0" w:color="000000"/>
            </w:tcBorders>
          </w:tcPr>
          <w:p w14:paraId="77ED346C" w14:textId="4E3DEE4B"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165</w:t>
            </w:r>
          </w:p>
        </w:tc>
        <w:tc>
          <w:tcPr>
            <w:tcW w:w="727" w:type="dxa"/>
            <w:tcBorders>
              <w:top w:val="single" w:sz="4" w:space="0" w:color="000000"/>
              <w:left w:val="single" w:sz="4" w:space="0" w:color="000000"/>
              <w:bottom w:val="single" w:sz="4" w:space="0" w:color="000000"/>
              <w:right w:val="single" w:sz="4" w:space="0" w:color="000000"/>
            </w:tcBorders>
          </w:tcPr>
          <w:p w14:paraId="6201123C" w14:textId="71E77C2E"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165</w:t>
            </w:r>
          </w:p>
        </w:tc>
        <w:tc>
          <w:tcPr>
            <w:tcW w:w="663" w:type="dxa"/>
            <w:tcBorders>
              <w:top w:val="single" w:sz="4" w:space="0" w:color="000000"/>
              <w:left w:val="single" w:sz="4" w:space="0" w:color="000000"/>
              <w:bottom w:val="single" w:sz="4" w:space="0" w:color="000000"/>
              <w:right w:val="single" w:sz="4" w:space="0" w:color="000000"/>
            </w:tcBorders>
          </w:tcPr>
          <w:p w14:paraId="5E258381" w14:textId="36C4E871"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173</w:t>
            </w:r>
          </w:p>
        </w:tc>
        <w:tc>
          <w:tcPr>
            <w:tcW w:w="735" w:type="dxa"/>
            <w:tcBorders>
              <w:top w:val="single" w:sz="4" w:space="0" w:color="000000"/>
              <w:left w:val="single" w:sz="4" w:space="0" w:color="000000"/>
              <w:bottom w:val="single" w:sz="4" w:space="0" w:color="000000"/>
              <w:right w:val="single" w:sz="4" w:space="0" w:color="000000"/>
            </w:tcBorders>
          </w:tcPr>
          <w:p w14:paraId="6032C16E" w14:textId="0AE2596C" w:rsidR="00DD5A3B" w:rsidRPr="003277F4" w:rsidRDefault="00DD5A3B"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179</w:t>
            </w:r>
          </w:p>
        </w:tc>
      </w:tr>
      <w:tr w:rsidR="004E6576" w:rsidRPr="003277F4" w14:paraId="118B1188" w14:textId="77777777" w:rsidTr="002E1D7F">
        <w:trPr>
          <w:trHeight w:val="264"/>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EA8CEF" w14:textId="4AB479E2" w:rsidR="004E6576" w:rsidRPr="003277F4" w:rsidRDefault="004E6576" w:rsidP="004E6576">
            <w:pPr>
              <w:suppressAutoHyphens/>
              <w:autoSpaceDN w:val="0"/>
              <w:spacing w:after="0" w:line="240" w:lineRule="auto"/>
              <w:ind w:left="32"/>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7821" w14:textId="01251208"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 xml:space="preserve">Suorganizuoti priemonės įgyvendinimo ir rizikingų projektų stebėsenai </w:t>
            </w:r>
            <w:r w:rsidRPr="003277F4">
              <w:rPr>
                <w:rFonts w:ascii="Times New Roman" w:hAnsi="Times New Roman" w:cs="Times New Roman"/>
              </w:rPr>
              <w:t>Transporto, informacinės visuomenės plėtros ir elektroninių ryšių sektorių projektų, finansuojamų Europos Sąjungos fondų investicijų ir kitos tarptautinės finansinės paramos lėšomis, įgyvendinimo stebėsenos komisijos (toliau – Stebėsenos komisija) posėdžius</w:t>
            </w:r>
          </w:p>
        </w:tc>
        <w:tc>
          <w:tcPr>
            <w:tcW w:w="1145" w:type="dxa"/>
            <w:tcBorders>
              <w:top w:val="single" w:sz="4" w:space="0" w:color="000000"/>
              <w:left w:val="single" w:sz="4" w:space="0" w:color="000000"/>
              <w:bottom w:val="single" w:sz="4" w:space="0" w:color="000000"/>
              <w:right w:val="single" w:sz="4" w:space="0" w:color="000000"/>
            </w:tcBorders>
          </w:tcPr>
          <w:p w14:paraId="5A665285" w14:textId="77777777"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22788B90" w14:textId="22C263C0"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ESIKS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E596" w14:textId="5D3C4091"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Suorganizuoti Stebėsenos komisijos posėdžiai</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560A6FE7" w14:textId="4DDDCC09"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w:t>
            </w:r>
          </w:p>
        </w:tc>
        <w:tc>
          <w:tcPr>
            <w:tcW w:w="756" w:type="dxa"/>
            <w:tcBorders>
              <w:top w:val="single" w:sz="4" w:space="0" w:color="000000"/>
              <w:left w:val="single" w:sz="12" w:space="0" w:color="auto"/>
              <w:bottom w:val="single" w:sz="4" w:space="0" w:color="000000"/>
              <w:right w:val="single" w:sz="4" w:space="0" w:color="000000"/>
            </w:tcBorders>
          </w:tcPr>
          <w:p w14:paraId="6973C489" w14:textId="50E95B8C"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27" w:type="dxa"/>
            <w:tcBorders>
              <w:top w:val="single" w:sz="4" w:space="0" w:color="000000"/>
              <w:left w:val="single" w:sz="4" w:space="0" w:color="000000"/>
              <w:bottom w:val="single" w:sz="4" w:space="0" w:color="000000"/>
              <w:right w:val="single" w:sz="4" w:space="0" w:color="000000"/>
            </w:tcBorders>
          </w:tcPr>
          <w:p w14:paraId="1947B0E3" w14:textId="2E9B65DA" w:rsidR="004E6576" w:rsidRPr="003277F4" w:rsidRDefault="00332058"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663" w:type="dxa"/>
            <w:tcBorders>
              <w:top w:val="single" w:sz="4" w:space="0" w:color="000000"/>
              <w:left w:val="single" w:sz="4" w:space="0" w:color="000000"/>
              <w:bottom w:val="single" w:sz="4" w:space="0" w:color="000000"/>
              <w:right w:val="single" w:sz="4" w:space="0" w:color="000000"/>
            </w:tcBorders>
          </w:tcPr>
          <w:p w14:paraId="6E59A444" w14:textId="68A3CC0B" w:rsidR="004E6576" w:rsidRPr="003277F4" w:rsidRDefault="00332058"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5" w:type="dxa"/>
            <w:tcBorders>
              <w:top w:val="single" w:sz="4" w:space="0" w:color="000000"/>
              <w:left w:val="single" w:sz="4" w:space="0" w:color="000000"/>
              <w:bottom w:val="single" w:sz="4" w:space="0" w:color="000000"/>
              <w:right w:val="single" w:sz="4" w:space="0" w:color="000000"/>
            </w:tcBorders>
          </w:tcPr>
          <w:p w14:paraId="7FFFC08E" w14:textId="63C3CCE8" w:rsidR="004E6576" w:rsidRPr="003277F4" w:rsidRDefault="00332058"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4E6576" w:rsidRPr="003277F4" w14:paraId="336CC531" w14:textId="77777777" w:rsidTr="002E1D7F">
        <w:trPr>
          <w:trHeight w:val="264"/>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3BEDCCB" w14:textId="2EB8EDD0" w:rsidR="004E6576" w:rsidRPr="003277F4" w:rsidRDefault="004E6576" w:rsidP="004E6576">
            <w:pPr>
              <w:suppressAutoHyphens/>
              <w:autoSpaceDN w:val="0"/>
              <w:spacing w:after="0" w:line="240" w:lineRule="auto"/>
              <w:ind w:left="32"/>
              <w:textAlignment w:val="baseline"/>
              <w:rPr>
                <w:rFonts w:ascii="Times New Roman" w:eastAsia="Calibri" w:hAnsi="Times New Roman" w:cs="Times New Roman"/>
              </w:rPr>
            </w:pPr>
            <w:r w:rsidRPr="003277F4">
              <w:rPr>
                <w:rFonts w:ascii="Times New Roman" w:eastAsia="Calibri" w:hAnsi="Times New Roman" w:cs="Times New Roman"/>
              </w:rPr>
              <w:t>10-001-11-01-25 (PR)</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1137" w14:textId="5C152588"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hAnsi="Times New Roman" w:cs="Times New Roman"/>
                <w:b/>
                <w:bCs/>
              </w:rPr>
              <w:t xml:space="preserve">Priemonė. </w:t>
            </w:r>
            <w:r w:rsidRPr="003277F4">
              <w:rPr>
                <w:rFonts w:ascii="Times New Roman" w:eastAsia="Calibri" w:hAnsi="Times New Roman" w:cs="Times New Roman"/>
              </w:rPr>
              <w:t>Pervesti lėšas narystės tarptautinėse organizacijose įmokoms</w:t>
            </w:r>
          </w:p>
        </w:tc>
        <w:tc>
          <w:tcPr>
            <w:tcW w:w="1145" w:type="dxa"/>
            <w:tcBorders>
              <w:top w:val="single" w:sz="4" w:space="0" w:color="000000"/>
              <w:left w:val="single" w:sz="4" w:space="0" w:color="000000"/>
              <w:bottom w:val="single" w:sz="4" w:space="0" w:color="000000"/>
              <w:right w:val="single" w:sz="4" w:space="0" w:color="000000"/>
            </w:tcBorders>
          </w:tcPr>
          <w:p w14:paraId="7E865108" w14:textId="37BE1455"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t>400</w:t>
            </w:r>
          </w:p>
        </w:tc>
        <w:tc>
          <w:tcPr>
            <w:tcW w:w="1621" w:type="dxa"/>
            <w:tcBorders>
              <w:top w:val="single" w:sz="4" w:space="0" w:color="000000"/>
              <w:left w:val="single" w:sz="4" w:space="0" w:color="000000"/>
              <w:bottom w:val="single" w:sz="4" w:space="0" w:color="000000"/>
              <w:right w:val="single" w:sz="4" w:space="0" w:color="000000"/>
            </w:tcBorders>
          </w:tcPr>
          <w:p w14:paraId="01DF8909" w14:textId="70898D06"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CBBF" w14:textId="4111C9AD"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 xml:space="preserve">– </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BCD6868" w14:textId="465F32BE"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56" w:type="dxa"/>
            <w:tcBorders>
              <w:top w:val="single" w:sz="4" w:space="0" w:color="000000"/>
              <w:left w:val="single" w:sz="12" w:space="0" w:color="auto"/>
              <w:bottom w:val="single" w:sz="4" w:space="0" w:color="000000"/>
              <w:right w:val="single" w:sz="4" w:space="0" w:color="000000"/>
            </w:tcBorders>
          </w:tcPr>
          <w:p w14:paraId="522B3EAA"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600FD446"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5A4F7D6F"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368BFCC4" w14:textId="6BD0DA9A"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r>
      <w:tr w:rsidR="004E6576" w:rsidRPr="003277F4" w14:paraId="55B8BE68" w14:textId="77777777" w:rsidTr="002E1D7F">
        <w:trPr>
          <w:trHeight w:val="264"/>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C68446" w14:textId="57D9C4C8" w:rsidR="004E6576" w:rsidRPr="003277F4" w:rsidRDefault="004E6576" w:rsidP="004E6576">
            <w:pPr>
              <w:suppressAutoHyphens/>
              <w:autoSpaceDN w:val="0"/>
              <w:spacing w:after="0" w:line="240" w:lineRule="auto"/>
              <w:ind w:left="32"/>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201C" w14:textId="2EC971F2"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Koordinuoti lėšų narystės tarptautinėse organizacijose įmokoms pervedimą</w:t>
            </w:r>
          </w:p>
        </w:tc>
        <w:tc>
          <w:tcPr>
            <w:tcW w:w="1145" w:type="dxa"/>
            <w:tcBorders>
              <w:top w:val="single" w:sz="4" w:space="0" w:color="000000"/>
              <w:left w:val="single" w:sz="4" w:space="0" w:color="000000"/>
              <w:bottom w:val="single" w:sz="4" w:space="0" w:color="000000"/>
              <w:right w:val="single" w:sz="4" w:space="0" w:color="000000"/>
            </w:tcBorders>
          </w:tcPr>
          <w:p w14:paraId="7555B23A" w14:textId="77777777" w:rsidR="004E6576" w:rsidRPr="003277F4" w:rsidRDefault="004E6576" w:rsidP="00654888">
            <w:pPr>
              <w:suppressAutoHyphens/>
              <w:autoSpaceDN w:val="0"/>
              <w:spacing w:afterLines="20" w:after="48" w:line="240" w:lineRule="auto"/>
              <w:jc w:val="center"/>
              <w:textAlignment w:val="baseline"/>
              <w:rPr>
                <w:rFonts w:ascii="Times New Roman" w:eastAsia="Calibri" w:hAnsi="Times New Roman" w:cs="Times New Roman"/>
                <w:b/>
                <w:bCs/>
              </w:rPr>
            </w:pPr>
          </w:p>
        </w:tc>
        <w:tc>
          <w:tcPr>
            <w:tcW w:w="1621" w:type="dxa"/>
            <w:tcBorders>
              <w:top w:val="single" w:sz="4" w:space="0" w:color="000000"/>
              <w:left w:val="single" w:sz="4" w:space="0" w:color="000000"/>
              <w:bottom w:val="single" w:sz="4" w:space="0" w:color="000000"/>
              <w:right w:val="single" w:sz="4" w:space="0" w:color="000000"/>
            </w:tcBorders>
          </w:tcPr>
          <w:p w14:paraId="73A35606" w14:textId="299C1E0A" w:rsidR="004E6576" w:rsidRPr="003277F4" w:rsidRDefault="000016B3"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w:t>
            </w:r>
            <w:r w:rsidR="004E6576" w:rsidRPr="003277F4">
              <w:rPr>
                <w:rFonts w:ascii="Times New Roman" w:eastAsia="Calibri" w:hAnsi="Times New Roman" w:cs="Times New Roman"/>
              </w:rPr>
              <w:t xml:space="preserve"> Ekonomikos ir apskaitos skyrius (toliau – BID EAS)</w:t>
            </w:r>
          </w:p>
        </w:tc>
        <w:tc>
          <w:tcPr>
            <w:tcW w:w="2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273A" w14:textId="2B42D87D" w:rsidR="004E6576" w:rsidRPr="003277F4" w:rsidRDefault="004E6576" w:rsidP="00654888">
            <w:pPr>
              <w:suppressAutoHyphens/>
              <w:autoSpaceDN w:val="0"/>
              <w:spacing w:afterLines="20" w:after="48" w:line="240" w:lineRule="auto"/>
              <w:textAlignment w:val="baseline"/>
              <w:rPr>
                <w:rFonts w:ascii="Times New Roman" w:eastAsia="Calibri" w:hAnsi="Times New Roman" w:cs="Times New Roman"/>
              </w:rPr>
            </w:pPr>
            <w:r w:rsidRPr="003277F4">
              <w:rPr>
                <w:rFonts w:ascii="Times New Roman" w:eastAsia="Calibri" w:hAnsi="Times New Roman" w:cs="Times New Roman"/>
              </w:rPr>
              <w:t xml:space="preserve">Pervestos lėšos tarptautinėms organizacijoms (procentai) </w:t>
            </w:r>
          </w:p>
        </w:tc>
        <w:tc>
          <w:tcPr>
            <w:tcW w:w="93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0B75D070" w14:textId="33728902"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56" w:type="dxa"/>
            <w:tcBorders>
              <w:top w:val="single" w:sz="4" w:space="0" w:color="000000"/>
              <w:left w:val="single" w:sz="12" w:space="0" w:color="auto"/>
              <w:bottom w:val="single" w:sz="4" w:space="0" w:color="000000"/>
              <w:right w:val="single" w:sz="4" w:space="0" w:color="000000"/>
            </w:tcBorders>
          </w:tcPr>
          <w:p w14:paraId="41CA0F89"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27" w:type="dxa"/>
            <w:tcBorders>
              <w:top w:val="single" w:sz="4" w:space="0" w:color="000000"/>
              <w:left w:val="single" w:sz="4" w:space="0" w:color="000000"/>
              <w:bottom w:val="single" w:sz="4" w:space="0" w:color="000000"/>
              <w:right w:val="single" w:sz="4" w:space="0" w:color="000000"/>
            </w:tcBorders>
          </w:tcPr>
          <w:p w14:paraId="7FC2D31B"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663" w:type="dxa"/>
            <w:tcBorders>
              <w:top w:val="single" w:sz="4" w:space="0" w:color="000000"/>
              <w:left w:val="single" w:sz="4" w:space="0" w:color="000000"/>
              <w:bottom w:val="single" w:sz="4" w:space="0" w:color="000000"/>
              <w:right w:val="single" w:sz="4" w:space="0" w:color="000000"/>
            </w:tcBorders>
          </w:tcPr>
          <w:p w14:paraId="7029B8ED" w14:textId="77777777"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p>
        </w:tc>
        <w:tc>
          <w:tcPr>
            <w:tcW w:w="735" w:type="dxa"/>
            <w:tcBorders>
              <w:top w:val="single" w:sz="4" w:space="0" w:color="000000"/>
              <w:left w:val="single" w:sz="4" w:space="0" w:color="000000"/>
              <w:bottom w:val="single" w:sz="4" w:space="0" w:color="000000"/>
              <w:right w:val="single" w:sz="4" w:space="0" w:color="000000"/>
            </w:tcBorders>
          </w:tcPr>
          <w:p w14:paraId="0BA861B3" w14:textId="4BFED5FC" w:rsidR="004E6576" w:rsidRPr="003277F4" w:rsidRDefault="004E6576" w:rsidP="004E65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r>
    </w:tbl>
    <w:p w14:paraId="76987CFD" w14:textId="70410592" w:rsidR="004B040E" w:rsidRPr="003277F4" w:rsidRDefault="004B040E">
      <w:pPr>
        <w:rPr>
          <w:rFonts w:ascii="Times New Roman" w:hAnsi="Times New Roman" w:cs="Times New Roman"/>
          <w:color w:val="00B050"/>
        </w:rPr>
      </w:pPr>
    </w:p>
    <w:tbl>
      <w:tblPr>
        <w:tblpPr w:leftFromText="180" w:rightFromText="180" w:vertAnchor="text" w:horzAnchor="margin" w:tblpY="358"/>
        <w:tblW w:w="14038" w:type="dxa"/>
        <w:tblCellMar>
          <w:left w:w="10" w:type="dxa"/>
          <w:right w:w="10" w:type="dxa"/>
        </w:tblCellMar>
        <w:tblLook w:val="04A0" w:firstRow="1" w:lastRow="0" w:firstColumn="1" w:lastColumn="0" w:noHBand="0" w:noVBand="1"/>
      </w:tblPr>
      <w:tblGrid>
        <w:gridCol w:w="1505"/>
        <w:gridCol w:w="3306"/>
        <w:gridCol w:w="1119"/>
        <w:gridCol w:w="1645"/>
        <w:gridCol w:w="2693"/>
        <w:gridCol w:w="821"/>
        <w:gridCol w:w="756"/>
        <w:gridCol w:w="755"/>
        <w:gridCol w:w="707"/>
        <w:gridCol w:w="731"/>
      </w:tblGrid>
      <w:tr w:rsidR="009338D0" w:rsidRPr="003277F4" w14:paraId="659B7755" w14:textId="77777777" w:rsidTr="00A27BC3">
        <w:trPr>
          <w:trHeight w:val="315"/>
        </w:trPr>
        <w:tc>
          <w:tcPr>
            <w:tcW w:w="14038" w:type="dxa"/>
            <w:gridSpan w:val="10"/>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5CC918" w14:textId="1C8250BF" w:rsidR="009338D0" w:rsidRPr="003277F4" w:rsidRDefault="00882F93"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b/>
                <w:bCs/>
              </w:rPr>
              <w:t>SM VALDYMO PROGRAMA</w:t>
            </w:r>
          </w:p>
        </w:tc>
      </w:tr>
      <w:tr w:rsidR="002650B7" w:rsidRPr="003277F4" w14:paraId="04FC2B8D" w14:textId="32C8BFFB" w:rsidTr="0071619E">
        <w:trPr>
          <w:trHeight w:val="315"/>
        </w:trPr>
        <w:tc>
          <w:tcPr>
            <w:tcW w:w="1505" w:type="dxa"/>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tcPr>
          <w:p w14:paraId="39BF8FCB" w14:textId="3E3038B1" w:rsidR="002650B7" w:rsidRPr="003277F4" w:rsidRDefault="002650B7" w:rsidP="00494381">
            <w:pPr>
              <w:suppressAutoHyphens/>
              <w:autoSpaceDN w:val="0"/>
              <w:spacing w:after="0" w:line="240" w:lineRule="auto"/>
              <w:textAlignment w:val="baseline"/>
              <w:rPr>
                <w:rFonts w:ascii="Times New Roman" w:hAnsi="Times New Roman" w:cs="Times New Roman"/>
                <w:b/>
                <w:bCs/>
              </w:rPr>
            </w:pPr>
            <w:r w:rsidRPr="003277F4">
              <w:rPr>
                <w:rFonts w:ascii="Times New Roman" w:eastAsia="Calibri" w:hAnsi="Times New Roman" w:cs="Times New Roman"/>
              </w:rPr>
              <w:t>10-002-11-01 (T)</w:t>
            </w:r>
          </w:p>
        </w:tc>
        <w:tc>
          <w:tcPr>
            <w:tcW w:w="12533" w:type="dxa"/>
            <w:gridSpan w:val="9"/>
            <w:tcBorders>
              <w:top w:val="single" w:sz="4" w:space="0" w:color="000000"/>
              <w:left w:val="single" w:sz="4" w:space="0" w:color="auto"/>
              <w:bottom w:val="single" w:sz="4" w:space="0" w:color="000000"/>
              <w:right w:val="single" w:sz="4" w:space="0" w:color="000000"/>
            </w:tcBorders>
            <w:shd w:val="clear" w:color="auto" w:fill="auto"/>
          </w:tcPr>
          <w:p w14:paraId="5A79BDD9" w14:textId="797F63C0" w:rsidR="002650B7" w:rsidRPr="003277F4" w:rsidRDefault="002650B7" w:rsidP="002650B7">
            <w:pPr>
              <w:suppressAutoHyphens/>
              <w:autoSpaceDN w:val="0"/>
              <w:spacing w:after="0" w:line="240" w:lineRule="auto"/>
              <w:textAlignment w:val="baseline"/>
              <w:rPr>
                <w:rFonts w:ascii="Times New Roman" w:hAnsi="Times New Roman" w:cs="Times New Roman"/>
                <w:b/>
                <w:bCs/>
              </w:rPr>
            </w:pPr>
            <w:r w:rsidRPr="003277F4">
              <w:rPr>
                <w:rFonts w:ascii="Times New Roman" w:hAnsi="Times New Roman" w:cs="Times New Roman"/>
                <w:b/>
                <w:bCs/>
              </w:rPr>
              <w:t xml:space="preserve">Uždavinys. </w:t>
            </w:r>
            <w:r w:rsidRPr="002650B7">
              <w:rPr>
                <w:rFonts w:ascii="Times New Roman" w:hAnsi="Times New Roman" w:cs="Times New Roman"/>
              </w:rPr>
              <w:t>Užtikrinti ministerijos veiklos organizavimą</w:t>
            </w:r>
          </w:p>
        </w:tc>
      </w:tr>
      <w:tr w:rsidR="002B3E4C" w:rsidRPr="003277F4" w14:paraId="3097B457" w14:textId="77777777" w:rsidTr="005801DB">
        <w:trPr>
          <w:trHeight w:val="619"/>
        </w:trPr>
        <w:tc>
          <w:tcPr>
            <w:tcW w:w="1505" w:type="dxa"/>
            <w:vMerge w:val="restart"/>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tcPr>
          <w:p w14:paraId="602351E8" w14:textId="28E35A82" w:rsidR="002B3E4C" w:rsidRPr="003277F4" w:rsidRDefault="002B3E4C" w:rsidP="00A27BC3">
            <w:pPr>
              <w:suppressAutoHyphens/>
              <w:autoSpaceDN w:val="0"/>
              <w:spacing w:after="0" w:line="240" w:lineRule="auto"/>
              <w:textAlignment w:val="baseline"/>
              <w:rPr>
                <w:rFonts w:ascii="Times New Roman" w:eastAsia="Calibri" w:hAnsi="Times New Roman" w:cs="Times New Roman"/>
              </w:rPr>
            </w:pPr>
            <w:r w:rsidRPr="003277F4">
              <w:rPr>
                <w:rFonts w:ascii="Times New Roman" w:eastAsia="Calibri" w:hAnsi="Times New Roman" w:cs="Times New Roman"/>
              </w:rPr>
              <w:t>10-002-11-01-01 (TP)</w:t>
            </w:r>
          </w:p>
        </w:tc>
        <w:tc>
          <w:tcPr>
            <w:tcW w:w="330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60A2678" w14:textId="27883ECE" w:rsidR="002B3E4C" w:rsidRPr="003277F4" w:rsidRDefault="002B3E4C" w:rsidP="004A046C">
            <w:pPr>
              <w:widowControl w:val="0"/>
              <w:suppressAutoHyphens/>
              <w:autoSpaceDN w:val="0"/>
              <w:spacing w:afterLines="20" w:after="48" w:line="240" w:lineRule="auto"/>
              <w:textAlignment w:val="baseline"/>
              <w:rPr>
                <w:rFonts w:ascii="Times New Roman" w:hAnsi="Times New Roman" w:cs="Times New Roman"/>
              </w:rPr>
            </w:pPr>
            <w:r w:rsidRPr="003277F4">
              <w:rPr>
                <w:rFonts w:ascii="Times New Roman" w:hAnsi="Times New Roman" w:cs="Times New Roman"/>
                <w:b/>
                <w:bCs/>
              </w:rPr>
              <w:t xml:space="preserve">Priemonė. </w:t>
            </w:r>
            <w:r w:rsidRPr="003277F4">
              <w:rPr>
                <w:rFonts w:ascii="Times New Roman" w:hAnsi="Times New Roman" w:cs="Times New Roman"/>
              </w:rPr>
              <w:t xml:space="preserve">Vykdyti ministerijos funkcijas </w:t>
            </w:r>
            <w:r w:rsidRPr="003277F4">
              <w:rPr>
                <w:rFonts w:ascii="Times New Roman" w:eastAsia="Calibri" w:hAnsi="Times New Roman" w:cs="Times New Roman"/>
              </w:rPr>
              <w:t xml:space="preserve"> ir įgyvendinti Lietuvos Respublikos Vyriausybės </w:t>
            </w:r>
            <w:r w:rsidRPr="003277F4">
              <w:rPr>
                <w:rFonts w:ascii="Times New Roman" w:eastAsia="Calibri" w:hAnsi="Times New Roman" w:cs="Times New Roman"/>
              </w:rPr>
              <w:lastRenderedPageBreak/>
              <w:t>programos nuostatas</w:t>
            </w:r>
          </w:p>
        </w:tc>
        <w:tc>
          <w:tcPr>
            <w:tcW w:w="1119" w:type="dxa"/>
            <w:vMerge w:val="restart"/>
            <w:tcBorders>
              <w:top w:val="single" w:sz="4" w:space="0" w:color="000000"/>
              <w:left w:val="single" w:sz="4" w:space="0" w:color="000000"/>
              <w:right w:val="single" w:sz="4" w:space="0" w:color="000000"/>
            </w:tcBorders>
          </w:tcPr>
          <w:p w14:paraId="0E72A6BC" w14:textId="6175217E"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b/>
                <w:bCs/>
              </w:rPr>
            </w:pPr>
            <w:r w:rsidRPr="003277F4">
              <w:rPr>
                <w:rFonts w:ascii="Times New Roman" w:eastAsia="Calibri" w:hAnsi="Times New Roman" w:cs="Times New Roman"/>
                <w:b/>
                <w:bCs/>
              </w:rPr>
              <w:lastRenderedPageBreak/>
              <w:t>9456</w:t>
            </w:r>
          </w:p>
        </w:tc>
        <w:tc>
          <w:tcPr>
            <w:tcW w:w="1645" w:type="dxa"/>
            <w:tcBorders>
              <w:top w:val="single" w:sz="4" w:space="0" w:color="000000"/>
              <w:left w:val="single" w:sz="4" w:space="0" w:color="000000"/>
              <w:bottom w:val="single" w:sz="4" w:space="0" w:color="auto"/>
              <w:right w:val="single" w:sz="4" w:space="0" w:color="000000"/>
            </w:tcBorders>
          </w:tcPr>
          <w:p w14:paraId="5F73254E" w14:textId="146BB806"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Teisės ir personalo skyrius (toliau – TPS)</w:t>
            </w:r>
          </w:p>
        </w:tc>
        <w:tc>
          <w:tcPr>
            <w:tcW w:w="269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F6B0537" w14:textId="00787E63" w:rsidR="002B3E4C" w:rsidRPr="003277F4" w:rsidRDefault="002B3E4C" w:rsidP="00654888">
            <w:pPr>
              <w:suppressAutoHyphens/>
              <w:autoSpaceDN w:val="0"/>
              <w:spacing w:afterLines="20" w:after="48" w:line="240" w:lineRule="auto"/>
              <w:textAlignment w:val="baseline"/>
              <w:rPr>
                <w:rFonts w:ascii="Times New Roman" w:hAnsi="Times New Roman" w:cs="Times New Roman"/>
              </w:rPr>
            </w:pPr>
            <w:r w:rsidRPr="003277F4">
              <w:rPr>
                <w:rFonts w:ascii="Times New Roman" w:hAnsi="Times New Roman" w:cs="Times New Roman"/>
              </w:rPr>
              <w:t xml:space="preserve">Darbuotojų skaičius vienam vadovaujančiam </w:t>
            </w:r>
            <w:r w:rsidRPr="003277F4">
              <w:rPr>
                <w:rFonts w:ascii="Times New Roman" w:hAnsi="Times New Roman" w:cs="Times New Roman"/>
              </w:rPr>
              <w:lastRenderedPageBreak/>
              <w:t>darbuotojui (pareigybių skaičius)</w:t>
            </w:r>
          </w:p>
        </w:tc>
        <w:tc>
          <w:tcPr>
            <w:tcW w:w="82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27B3EDB1" w14:textId="19B53905"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7,4</w:t>
            </w:r>
          </w:p>
        </w:tc>
        <w:tc>
          <w:tcPr>
            <w:tcW w:w="756" w:type="dxa"/>
            <w:tcBorders>
              <w:top w:val="single" w:sz="4" w:space="0" w:color="000000"/>
              <w:left w:val="single" w:sz="12" w:space="0" w:color="auto"/>
              <w:bottom w:val="single" w:sz="4" w:space="0" w:color="auto"/>
              <w:right w:val="single" w:sz="4" w:space="0" w:color="000000"/>
            </w:tcBorders>
          </w:tcPr>
          <w:p w14:paraId="3CB2698E"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auto"/>
              <w:right w:val="single" w:sz="4" w:space="0" w:color="000000"/>
            </w:tcBorders>
          </w:tcPr>
          <w:p w14:paraId="238846A7"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auto"/>
              <w:right w:val="single" w:sz="4" w:space="0" w:color="000000"/>
            </w:tcBorders>
          </w:tcPr>
          <w:p w14:paraId="3E0B34E2"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auto"/>
              <w:right w:val="single" w:sz="4" w:space="0" w:color="000000"/>
            </w:tcBorders>
          </w:tcPr>
          <w:p w14:paraId="4EF88F21" w14:textId="2CAA72C4"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7,4</w:t>
            </w:r>
          </w:p>
        </w:tc>
      </w:tr>
      <w:tr w:rsidR="002B3E4C" w:rsidRPr="003277F4" w14:paraId="400708A5" w14:textId="77777777" w:rsidTr="005801DB">
        <w:trPr>
          <w:trHeight w:val="264"/>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698C6CC4" w14:textId="63987AFB" w:rsidR="002B3E4C" w:rsidRPr="003277F4" w:rsidRDefault="002B3E4C" w:rsidP="009338D0">
            <w:pPr>
              <w:suppressAutoHyphens/>
              <w:autoSpaceDN w:val="0"/>
              <w:spacing w:after="0" w:line="240" w:lineRule="auto"/>
              <w:jc w:val="right"/>
              <w:textAlignment w:val="baseline"/>
              <w:rPr>
                <w:rFonts w:ascii="Times New Roman" w:eastAsia="Calibri" w:hAnsi="Times New Roman" w:cs="Times New Roman"/>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4B3584C7" w14:textId="300780A5"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19" w:type="dxa"/>
            <w:vMerge/>
            <w:tcBorders>
              <w:left w:val="single" w:sz="4" w:space="0" w:color="000000"/>
              <w:right w:val="single" w:sz="4" w:space="0" w:color="000000"/>
            </w:tcBorders>
          </w:tcPr>
          <w:p w14:paraId="5F339D82" w14:textId="30B38CBC"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auto"/>
              <w:right w:val="single" w:sz="4" w:space="0" w:color="auto"/>
            </w:tcBorders>
          </w:tcPr>
          <w:p w14:paraId="5A2E6E8C" w14:textId="732AC3DD"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TPS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53E765" w14:textId="6410C14B" w:rsidR="002B3E4C" w:rsidRPr="003277F4" w:rsidRDefault="002B3E4C"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Bendrosios veiklos srities darbuotojų (įskaitant vadovaujančius darbuotojus, išskyrus įstaigos vadovą) skaičius vienam specialiosios veiklos srities darbuotojui (įskaitant vadovaujančius darbuotojus, išskyrus įstaigos vadovą) (pareigybių skaičius)</w:t>
            </w:r>
          </w:p>
        </w:tc>
        <w:tc>
          <w:tcPr>
            <w:tcW w:w="821"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14:paraId="27E0F52B" w14:textId="48CBB6F8"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3,9</w:t>
            </w:r>
          </w:p>
        </w:tc>
        <w:tc>
          <w:tcPr>
            <w:tcW w:w="756" w:type="dxa"/>
            <w:tcBorders>
              <w:top w:val="single" w:sz="4" w:space="0" w:color="auto"/>
              <w:left w:val="single" w:sz="12" w:space="0" w:color="auto"/>
              <w:bottom w:val="single" w:sz="4" w:space="0" w:color="auto"/>
              <w:right w:val="single" w:sz="4" w:space="0" w:color="auto"/>
            </w:tcBorders>
          </w:tcPr>
          <w:p w14:paraId="7C2A468A"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7CE106C1"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5FCD063C"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577509D5" w14:textId="6B0D8E45"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3,9</w:t>
            </w:r>
          </w:p>
        </w:tc>
      </w:tr>
      <w:tr w:rsidR="002B3E4C" w:rsidRPr="003277F4" w14:paraId="2FD7D78F" w14:textId="77777777" w:rsidTr="005801DB">
        <w:trPr>
          <w:trHeight w:val="264"/>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2A7B9103" w14:textId="6BB2E38B" w:rsidR="002B3E4C" w:rsidRPr="003277F4" w:rsidRDefault="002B3E4C" w:rsidP="009338D0">
            <w:pPr>
              <w:suppressAutoHyphens/>
              <w:autoSpaceDN w:val="0"/>
              <w:spacing w:after="0" w:line="240" w:lineRule="auto"/>
              <w:jc w:val="right"/>
              <w:textAlignment w:val="baseline"/>
              <w:rPr>
                <w:rFonts w:ascii="Times New Roman" w:eastAsia="Calibri" w:hAnsi="Times New Roman" w:cs="Times New Roman"/>
                <w:color w:val="000000"/>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6176E95E" w14:textId="2ADF19A0"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19" w:type="dxa"/>
            <w:vMerge/>
            <w:tcBorders>
              <w:left w:val="single" w:sz="4" w:space="0" w:color="000000"/>
              <w:right w:val="single" w:sz="4" w:space="0" w:color="000000"/>
            </w:tcBorders>
          </w:tcPr>
          <w:p w14:paraId="29E3ADB7" w14:textId="77777777"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auto"/>
              <w:right w:val="single" w:sz="4" w:space="0" w:color="auto"/>
            </w:tcBorders>
          </w:tcPr>
          <w:p w14:paraId="1E8C14E8" w14:textId="691F2C1B"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TPS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0AD06F" w14:textId="6C1AB026" w:rsidR="002B3E4C" w:rsidRPr="003277F4" w:rsidRDefault="002B3E4C"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Įstaigos darbuotojų (įskaitant vadovaujančius darbuotojus) savanoriška kaita (procentai)</w:t>
            </w:r>
          </w:p>
        </w:tc>
        <w:tc>
          <w:tcPr>
            <w:tcW w:w="821"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14:paraId="5CEB2F74" w14:textId="5B991F9B"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3,7</w:t>
            </w:r>
          </w:p>
        </w:tc>
        <w:tc>
          <w:tcPr>
            <w:tcW w:w="756" w:type="dxa"/>
            <w:tcBorders>
              <w:top w:val="single" w:sz="4" w:space="0" w:color="auto"/>
              <w:left w:val="single" w:sz="12" w:space="0" w:color="auto"/>
              <w:bottom w:val="single" w:sz="4" w:space="0" w:color="auto"/>
              <w:right w:val="single" w:sz="4" w:space="0" w:color="auto"/>
            </w:tcBorders>
          </w:tcPr>
          <w:p w14:paraId="45885C2B"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1B44AE19"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34D7ABB5"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50E30230" w14:textId="14397814"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3,7</w:t>
            </w:r>
          </w:p>
        </w:tc>
      </w:tr>
      <w:tr w:rsidR="002B3E4C" w:rsidRPr="003277F4" w14:paraId="0DDBFD69" w14:textId="77777777" w:rsidTr="005801DB">
        <w:trPr>
          <w:trHeight w:val="264"/>
        </w:trPr>
        <w:tc>
          <w:tcPr>
            <w:tcW w:w="1505" w:type="dxa"/>
            <w:vMerge/>
            <w:tcBorders>
              <w:left w:val="single" w:sz="4" w:space="0" w:color="000000"/>
              <w:right w:val="single" w:sz="4" w:space="0" w:color="000000"/>
            </w:tcBorders>
            <w:shd w:val="clear" w:color="auto" w:fill="auto"/>
            <w:noWrap/>
            <w:tcMar>
              <w:top w:w="0" w:type="dxa"/>
              <w:left w:w="108" w:type="dxa"/>
              <w:bottom w:w="0" w:type="dxa"/>
              <w:right w:w="108" w:type="dxa"/>
            </w:tcMar>
          </w:tcPr>
          <w:p w14:paraId="37CEBD02" w14:textId="7A763DE0" w:rsidR="002B3E4C" w:rsidRPr="003277F4" w:rsidRDefault="002B3E4C" w:rsidP="009338D0">
            <w:pPr>
              <w:suppressAutoHyphens/>
              <w:autoSpaceDN w:val="0"/>
              <w:spacing w:after="0" w:line="240" w:lineRule="auto"/>
              <w:jc w:val="right"/>
              <w:textAlignment w:val="baseline"/>
              <w:rPr>
                <w:rFonts w:ascii="Times New Roman" w:eastAsia="Calibri" w:hAnsi="Times New Roman" w:cs="Times New Roman"/>
                <w:color w:val="000000"/>
              </w:rPr>
            </w:pPr>
          </w:p>
        </w:tc>
        <w:tc>
          <w:tcPr>
            <w:tcW w:w="3306" w:type="dxa"/>
            <w:vMerge/>
            <w:tcBorders>
              <w:left w:val="single" w:sz="4" w:space="0" w:color="000000"/>
              <w:right w:val="single" w:sz="4" w:space="0" w:color="000000"/>
            </w:tcBorders>
            <w:shd w:val="clear" w:color="auto" w:fill="auto"/>
            <w:tcMar>
              <w:top w:w="0" w:type="dxa"/>
              <w:left w:w="108" w:type="dxa"/>
              <w:bottom w:w="0" w:type="dxa"/>
              <w:right w:w="108" w:type="dxa"/>
            </w:tcMar>
          </w:tcPr>
          <w:p w14:paraId="1135B80B" w14:textId="74420060"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19" w:type="dxa"/>
            <w:vMerge/>
            <w:tcBorders>
              <w:left w:val="single" w:sz="4" w:space="0" w:color="000000"/>
              <w:right w:val="single" w:sz="4" w:space="0" w:color="000000"/>
            </w:tcBorders>
          </w:tcPr>
          <w:p w14:paraId="54E227F4" w14:textId="77777777"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auto"/>
              <w:right w:val="single" w:sz="4" w:space="0" w:color="auto"/>
            </w:tcBorders>
          </w:tcPr>
          <w:p w14:paraId="0323B10F" w14:textId="57A5B4DB"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Organizacijos valdymo departamentas (toliau – OVD)</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4C31C4" w14:textId="3FD2C435" w:rsidR="002B3E4C" w:rsidRPr="003277F4" w:rsidRDefault="002B3E4C"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Įstaigos per ataskaitinius biudžetinius metus gautų ir sudarytų (įskaitant ir siunčiamų) elektroninių dokumentų skaičius nuo visų įstaigos per ataskaitinius biudžetinius metus gautų ir sudarytų dokumentų skaičiaus (procentai)</w:t>
            </w:r>
          </w:p>
        </w:tc>
        <w:tc>
          <w:tcPr>
            <w:tcW w:w="821"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14:paraId="051DF138" w14:textId="0C5B5FD6"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75</w:t>
            </w:r>
          </w:p>
        </w:tc>
        <w:tc>
          <w:tcPr>
            <w:tcW w:w="756" w:type="dxa"/>
            <w:tcBorders>
              <w:top w:val="single" w:sz="4" w:space="0" w:color="auto"/>
              <w:left w:val="single" w:sz="12" w:space="0" w:color="auto"/>
              <w:bottom w:val="single" w:sz="4" w:space="0" w:color="auto"/>
              <w:right w:val="single" w:sz="4" w:space="0" w:color="auto"/>
            </w:tcBorders>
          </w:tcPr>
          <w:p w14:paraId="68BBA09D" w14:textId="523838E0"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010D8939" w14:textId="35106D2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7F5608A6" w14:textId="7CF3EE78"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2296CA4F" w14:textId="2C06C088"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75</w:t>
            </w:r>
          </w:p>
        </w:tc>
      </w:tr>
      <w:tr w:rsidR="002B3E4C" w:rsidRPr="003277F4" w14:paraId="7FA0DABE" w14:textId="77777777" w:rsidTr="005801DB">
        <w:trPr>
          <w:trHeight w:val="264"/>
        </w:trPr>
        <w:tc>
          <w:tcPr>
            <w:tcW w:w="1505" w:type="dxa"/>
            <w:vMerge/>
            <w:tcBorders>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tcPr>
          <w:p w14:paraId="58ED2E59" w14:textId="3AFA144B" w:rsidR="002B3E4C" w:rsidRPr="003277F4" w:rsidRDefault="002B3E4C" w:rsidP="009338D0">
            <w:pPr>
              <w:suppressAutoHyphens/>
              <w:autoSpaceDN w:val="0"/>
              <w:spacing w:after="0" w:line="240" w:lineRule="auto"/>
              <w:jc w:val="right"/>
              <w:textAlignment w:val="baseline"/>
              <w:rPr>
                <w:rFonts w:ascii="Times New Roman" w:eastAsia="Calibri" w:hAnsi="Times New Roman" w:cs="Times New Roman"/>
                <w:color w:val="000000"/>
              </w:rPr>
            </w:pPr>
          </w:p>
        </w:tc>
        <w:tc>
          <w:tcPr>
            <w:tcW w:w="3306"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E17FDC7" w14:textId="1F75D69C"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i/>
                <w:iCs/>
              </w:rPr>
            </w:pPr>
          </w:p>
        </w:tc>
        <w:tc>
          <w:tcPr>
            <w:tcW w:w="1119" w:type="dxa"/>
            <w:vMerge/>
            <w:tcBorders>
              <w:left w:val="single" w:sz="4" w:space="0" w:color="000000"/>
              <w:bottom w:val="single" w:sz="4" w:space="0" w:color="auto"/>
              <w:right w:val="single" w:sz="4" w:space="0" w:color="000000"/>
            </w:tcBorders>
          </w:tcPr>
          <w:p w14:paraId="196F6EEC" w14:textId="77777777"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auto"/>
              <w:right w:val="single" w:sz="4" w:space="0" w:color="auto"/>
            </w:tcBorders>
          </w:tcPr>
          <w:p w14:paraId="62FF0CFA" w14:textId="34CBD521" w:rsidR="002B3E4C" w:rsidRPr="003277F4" w:rsidRDefault="002B3E4C"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EAS</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A1CA54" w14:textId="610B24CD" w:rsidR="002B3E4C" w:rsidRPr="003277F4" w:rsidRDefault="002B3E4C" w:rsidP="00654888">
            <w:pPr>
              <w:suppressAutoHyphens/>
              <w:autoSpaceDN w:val="0"/>
              <w:spacing w:afterLines="20" w:after="48" w:line="240" w:lineRule="auto"/>
              <w:textAlignment w:val="baseline"/>
              <w:rPr>
                <w:rFonts w:ascii="Times New Roman" w:eastAsia="Calibri" w:hAnsi="Times New Roman" w:cs="Times New Roman"/>
                <w:i/>
                <w:iCs/>
              </w:rPr>
            </w:pPr>
            <w:r w:rsidRPr="003277F4">
              <w:rPr>
                <w:rFonts w:ascii="Times New Roman" w:hAnsi="Times New Roman" w:cs="Times New Roman"/>
              </w:rPr>
              <w:t>Vienam darbuotojui (įskaitant vadovaujančius darbuotojus) tenkanti finansų valdymo funkcijai vykdyti reikalingų išlaidų dalis (Eur)</w:t>
            </w:r>
          </w:p>
        </w:tc>
        <w:tc>
          <w:tcPr>
            <w:tcW w:w="821" w:type="dxa"/>
            <w:tcBorders>
              <w:top w:val="single" w:sz="4" w:space="0" w:color="auto"/>
              <w:left w:val="single" w:sz="4" w:space="0" w:color="auto"/>
              <w:bottom w:val="single" w:sz="4" w:space="0" w:color="auto"/>
              <w:right w:val="single" w:sz="12" w:space="0" w:color="auto"/>
            </w:tcBorders>
            <w:shd w:val="clear" w:color="auto" w:fill="auto"/>
            <w:tcMar>
              <w:top w:w="0" w:type="dxa"/>
              <w:left w:w="108" w:type="dxa"/>
              <w:bottom w:w="0" w:type="dxa"/>
              <w:right w:w="108" w:type="dxa"/>
            </w:tcMar>
          </w:tcPr>
          <w:p w14:paraId="72DBEDDA" w14:textId="222722AE"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671,87</w:t>
            </w:r>
          </w:p>
        </w:tc>
        <w:tc>
          <w:tcPr>
            <w:tcW w:w="756" w:type="dxa"/>
            <w:tcBorders>
              <w:top w:val="single" w:sz="4" w:space="0" w:color="auto"/>
              <w:left w:val="single" w:sz="12" w:space="0" w:color="auto"/>
              <w:bottom w:val="single" w:sz="4" w:space="0" w:color="auto"/>
              <w:right w:val="single" w:sz="4" w:space="0" w:color="auto"/>
            </w:tcBorders>
          </w:tcPr>
          <w:p w14:paraId="7A40AF6A"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14:paraId="1E967304"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auto"/>
              <w:bottom w:val="single" w:sz="4" w:space="0" w:color="auto"/>
              <w:right w:val="single" w:sz="4" w:space="0" w:color="auto"/>
            </w:tcBorders>
          </w:tcPr>
          <w:p w14:paraId="0CC71D86" w14:textId="77777777"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auto"/>
              <w:bottom w:val="single" w:sz="4" w:space="0" w:color="auto"/>
              <w:right w:val="single" w:sz="4" w:space="0" w:color="auto"/>
            </w:tcBorders>
          </w:tcPr>
          <w:p w14:paraId="4DC45294" w14:textId="5FD471C9" w:rsidR="002B3E4C" w:rsidRPr="003277F4" w:rsidRDefault="002B3E4C" w:rsidP="009338D0">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596,34</w:t>
            </w:r>
          </w:p>
        </w:tc>
      </w:tr>
      <w:tr w:rsidR="007E7B76" w:rsidRPr="003277F4" w14:paraId="244EF73F" w14:textId="77777777" w:rsidTr="005801DB">
        <w:trPr>
          <w:trHeight w:val="788"/>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74AAB80" w14:textId="57A89F2A" w:rsidR="007E7B76" w:rsidRPr="003277F4"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9C2EF8"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2581F" w14:textId="4852E289" w:rsidR="007E7B76"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Parengti teisės akto pakeitimo dėl elektroninės kelių rinkliavos informacinės sistemos funkcionavimo pradžios įgyvendinamuosius teisės aktus</w:t>
            </w:r>
          </w:p>
        </w:tc>
        <w:tc>
          <w:tcPr>
            <w:tcW w:w="1119" w:type="dxa"/>
            <w:tcBorders>
              <w:top w:val="single" w:sz="4" w:space="0" w:color="auto"/>
              <w:left w:val="single" w:sz="4" w:space="0" w:color="000000"/>
              <w:bottom w:val="single" w:sz="4" w:space="0" w:color="000000"/>
              <w:right w:val="single" w:sz="4" w:space="0" w:color="000000"/>
            </w:tcBorders>
            <w:shd w:val="clear" w:color="auto" w:fill="auto"/>
          </w:tcPr>
          <w:p w14:paraId="1D1B523D" w14:textId="77777777" w:rsidR="007E7B76" w:rsidRPr="003277F4"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shd w:val="clear" w:color="auto" w:fill="auto"/>
          </w:tcPr>
          <w:p w14:paraId="3C2EB1BF" w14:textId="56B85DD0" w:rsidR="007E7B76" w:rsidRPr="003277F4"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C014" w14:textId="04A1487F" w:rsidR="007E7B76"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Parengti teisės aktų projektai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886BB58" w14:textId="59FB059A" w:rsidR="007E7B76" w:rsidRPr="003277F4" w:rsidRDefault="00A465D0" w:rsidP="007E7B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56" w:type="dxa"/>
            <w:tcBorders>
              <w:top w:val="single" w:sz="4" w:space="0" w:color="auto"/>
              <w:left w:val="single" w:sz="12" w:space="0" w:color="auto"/>
              <w:bottom w:val="single" w:sz="4" w:space="0" w:color="000000"/>
              <w:right w:val="single" w:sz="4" w:space="0" w:color="000000"/>
            </w:tcBorders>
            <w:shd w:val="clear" w:color="auto" w:fill="auto"/>
          </w:tcPr>
          <w:p w14:paraId="13CE1762" w14:textId="77777777"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shd w:val="clear" w:color="auto" w:fill="auto"/>
          </w:tcPr>
          <w:p w14:paraId="6463BA1B" w14:textId="77777777"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shd w:val="clear" w:color="auto" w:fill="auto"/>
          </w:tcPr>
          <w:p w14:paraId="60E77DCA" w14:textId="0E12BF9D" w:rsidR="007E7B76" w:rsidRPr="003277F4" w:rsidRDefault="00A465D0" w:rsidP="007E7B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31" w:type="dxa"/>
            <w:tcBorders>
              <w:top w:val="single" w:sz="4" w:space="0" w:color="auto"/>
              <w:left w:val="single" w:sz="4" w:space="0" w:color="000000"/>
              <w:bottom w:val="single" w:sz="4" w:space="0" w:color="000000"/>
              <w:right w:val="single" w:sz="4" w:space="0" w:color="000000"/>
            </w:tcBorders>
            <w:shd w:val="clear" w:color="auto" w:fill="auto"/>
          </w:tcPr>
          <w:p w14:paraId="2BD1A260" w14:textId="5BF347B8"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r>
      <w:tr w:rsidR="007E7B76" w:rsidRPr="003277F4" w14:paraId="462319D8" w14:textId="77777777" w:rsidTr="005801DB">
        <w:trPr>
          <w:trHeight w:val="527"/>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F3E24F" w14:textId="3AE611C5" w:rsidR="007E7B76" w:rsidRPr="003277F4"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2</w:t>
            </w:r>
            <w:r w:rsidR="009C2EF8"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D9F02" w14:textId="64B329AE" w:rsidR="007E7B76"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Parengti  teisės akto pakeitimo, kuriuo reformuojama tolimojo reguliaraus susisiekimo funkcionavimo sistema, įgyvendinamuosius teisės aktus</w:t>
            </w:r>
          </w:p>
        </w:tc>
        <w:tc>
          <w:tcPr>
            <w:tcW w:w="1119" w:type="dxa"/>
            <w:tcBorders>
              <w:top w:val="single" w:sz="4" w:space="0" w:color="auto"/>
              <w:left w:val="single" w:sz="4" w:space="0" w:color="000000"/>
              <w:bottom w:val="single" w:sz="4" w:space="0" w:color="000000"/>
              <w:right w:val="single" w:sz="4" w:space="0" w:color="000000"/>
            </w:tcBorders>
            <w:shd w:val="clear" w:color="auto" w:fill="auto"/>
          </w:tcPr>
          <w:p w14:paraId="6D09CCF1" w14:textId="77777777" w:rsidR="007E7B76" w:rsidRPr="003277F4"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shd w:val="clear" w:color="auto" w:fill="auto"/>
          </w:tcPr>
          <w:p w14:paraId="2C0822C0" w14:textId="5B1598B8" w:rsidR="007E7B76" w:rsidRPr="003277F4"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2E43" w14:textId="731DAFC1" w:rsidR="007E7B76"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Parengti ir patvirtinti ministro įsakymai (vienetai)</w:t>
            </w:r>
          </w:p>
          <w:p w14:paraId="4F29FA7D" w14:textId="799FB907" w:rsidR="00A465D0" w:rsidRPr="003277F4" w:rsidRDefault="00A465D0" w:rsidP="00654888">
            <w:pPr>
              <w:spacing w:afterLines="20" w:after="48"/>
              <w:jc w:val="center"/>
              <w:rPr>
                <w:rFonts w:ascii="Times New Roman" w:hAnsi="Times New Roman" w:cs="Times New Roman"/>
              </w:rPr>
            </w:pP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87B65FA" w14:textId="32504885" w:rsidR="007E7B76" w:rsidRPr="003277F4" w:rsidRDefault="00A465D0" w:rsidP="007E7B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56" w:type="dxa"/>
            <w:tcBorders>
              <w:top w:val="single" w:sz="4" w:space="0" w:color="auto"/>
              <w:left w:val="single" w:sz="12" w:space="0" w:color="auto"/>
              <w:bottom w:val="single" w:sz="4" w:space="0" w:color="000000"/>
              <w:right w:val="single" w:sz="4" w:space="0" w:color="000000"/>
            </w:tcBorders>
            <w:shd w:val="clear" w:color="auto" w:fill="auto"/>
          </w:tcPr>
          <w:p w14:paraId="5103F61F" w14:textId="77777777"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shd w:val="clear" w:color="auto" w:fill="auto"/>
          </w:tcPr>
          <w:p w14:paraId="2005D5FC" w14:textId="4CFAD987" w:rsidR="007E7B76" w:rsidRPr="003277F4" w:rsidRDefault="00A465D0" w:rsidP="007E7B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07" w:type="dxa"/>
            <w:tcBorders>
              <w:top w:val="single" w:sz="4" w:space="0" w:color="auto"/>
              <w:left w:val="single" w:sz="4" w:space="0" w:color="000000"/>
              <w:bottom w:val="single" w:sz="4" w:space="0" w:color="000000"/>
              <w:right w:val="single" w:sz="4" w:space="0" w:color="000000"/>
            </w:tcBorders>
            <w:shd w:val="clear" w:color="auto" w:fill="auto"/>
          </w:tcPr>
          <w:p w14:paraId="1AEEEC68" w14:textId="42E0FCFE"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shd w:val="clear" w:color="auto" w:fill="auto"/>
          </w:tcPr>
          <w:p w14:paraId="5AF00CAC" w14:textId="77777777"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r>
      <w:tr w:rsidR="007E7B76" w:rsidRPr="003277F4" w14:paraId="11B6ACC4" w14:textId="77777777" w:rsidTr="005801DB">
        <w:trPr>
          <w:trHeight w:val="1040"/>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E95E35D" w14:textId="0CDF370B" w:rsidR="007E7B76" w:rsidRPr="003277F4"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9C2EF8"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0474C" w14:textId="7DCAB5F3" w:rsidR="00A465D0"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 xml:space="preserve">Kartu su </w:t>
            </w:r>
            <w:r w:rsidRPr="003277F4">
              <w:rPr>
                <w:rFonts w:ascii="Times New Roman" w:eastAsia="Calibri" w:hAnsi="Times New Roman" w:cs="Times New Roman"/>
              </w:rPr>
              <w:t>VĮ Lietuvos oro uostais</w:t>
            </w:r>
            <w:r w:rsidRPr="003277F4">
              <w:rPr>
                <w:rFonts w:ascii="Times New Roman" w:hAnsi="Times New Roman" w:cs="Times New Roman"/>
              </w:rPr>
              <w:t xml:space="preserve"> skatinti  susisiekimą oru su Londono </w:t>
            </w:r>
            <w:proofErr w:type="spellStart"/>
            <w:r w:rsidRPr="003277F4">
              <w:rPr>
                <w:rFonts w:ascii="Times New Roman" w:hAnsi="Times New Roman" w:cs="Times New Roman"/>
              </w:rPr>
              <w:t>Hitrou</w:t>
            </w:r>
            <w:proofErr w:type="spellEnd"/>
            <w:r w:rsidRPr="003277F4">
              <w:rPr>
                <w:rFonts w:ascii="Times New Roman" w:hAnsi="Times New Roman" w:cs="Times New Roman"/>
              </w:rPr>
              <w:t xml:space="preserve"> arba Sičio oro uostu</w:t>
            </w:r>
          </w:p>
        </w:tc>
        <w:tc>
          <w:tcPr>
            <w:tcW w:w="1119" w:type="dxa"/>
            <w:tcBorders>
              <w:top w:val="single" w:sz="4" w:space="0" w:color="auto"/>
              <w:left w:val="single" w:sz="4" w:space="0" w:color="000000"/>
              <w:bottom w:val="single" w:sz="4" w:space="0" w:color="000000"/>
              <w:right w:val="single" w:sz="4" w:space="0" w:color="000000"/>
            </w:tcBorders>
            <w:shd w:val="clear" w:color="auto" w:fill="auto"/>
          </w:tcPr>
          <w:p w14:paraId="47FBE049" w14:textId="77777777" w:rsidR="007E7B76" w:rsidRPr="003277F4"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shd w:val="clear" w:color="auto" w:fill="auto"/>
          </w:tcPr>
          <w:p w14:paraId="24D83AC5" w14:textId="7D621ADB" w:rsidR="007E7B76" w:rsidRPr="003277F4" w:rsidRDefault="007E7B76"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360C6" w14:textId="220BF0FE" w:rsidR="00A465D0" w:rsidRPr="003277F4" w:rsidRDefault="00A465D0" w:rsidP="005100AF">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Pasirašyta rizikos pasidalijimo partnerystės sutartis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7B4512B" w14:textId="450BFF5B" w:rsidR="007E7B76" w:rsidRPr="003277F4" w:rsidRDefault="00A465D0" w:rsidP="007E7B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shd w:val="clear" w:color="auto" w:fill="auto"/>
          </w:tcPr>
          <w:p w14:paraId="7B9A8BCD" w14:textId="77777777"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shd w:val="clear" w:color="auto" w:fill="auto"/>
          </w:tcPr>
          <w:p w14:paraId="72F2259D" w14:textId="77777777"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shd w:val="clear" w:color="auto" w:fill="auto"/>
          </w:tcPr>
          <w:p w14:paraId="4E99F8D6" w14:textId="78502763" w:rsidR="007E7B76" w:rsidRPr="003277F4" w:rsidRDefault="00A465D0" w:rsidP="007E7B7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1" w:type="dxa"/>
            <w:tcBorders>
              <w:top w:val="single" w:sz="4" w:space="0" w:color="auto"/>
              <w:left w:val="single" w:sz="4" w:space="0" w:color="000000"/>
              <w:bottom w:val="single" w:sz="4" w:space="0" w:color="000000"/>
              <w:right w:val="single" w:sz="4" w:space="0" w:color="000000"/>
            </w:tcBorders>
            <w:shd w:val="clear" w:color="auto" w:fill="auto"/>
          </w:tcPr>
          <w:p w14:paraId="03EC0CE0" w14:textId="2A62FAB4" w:rsidR="007E7B76" w:rsidRPr="003277F4" w:rsidRDefault="007E7B76" w:rsidP="007E7B76">
            <w:pPr>
              <w:suppressAutoHyphens/>
              <w:autoSpaceDN w:val="0"/>
              <w:spacing w:after="0" w:line="240" w:lineRule="auto"/>
              <w:jc w:val="center"/>
              <w:textAlignment w:val="baseline"/>
              <w:rPr>
                <w:rFonts w:ascii="Times New Roman" w:eastAsia="Calibri" w:hAnsi="Times New Roman" w:cs="Times New Roman"/>
              </w:rPr>
            </w:pPr>
          </w:p>
        </w:tc>
      </w:tr>
      <w:tr w:rsidR="004B040E" w:rsidRPr="003277F4" w14:paraId="08159E34" w14:textId="77777777" w:rsidTr="005801DB">
        <w:trPr>
          <w:trHeight w:val="1190"/>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AB3F1D" w14:textId="7E8B4D18" w:rsidR="004B040E" w:rsidRPr="003277F4"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w:t>
            </w:r>
            <w:r w:rsidR="009C2EF8"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03B0" w14:textId="7022B01A" w:rsidR="00A465D0"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Sukurti galimybę Lietuvos oro vežėjams vykdyti skrydžius į JAV ir organizuoti  JAV Federalinės aviacijos administracijos (toliau – FAA) audito atlikimą</w:t>
            </w:r>
          </w:p>
        </w:tc>
        <w:tc>
          <w:tcPr>
            <w:tcW w:w="1119" w:type="dxa"/>
            <w:tcBorders>
              <w:top w:val="single" w:sz="4" w:space="0" w:color="auto"/>
              <w:left w:val="single" w:sz="4" w:space="0" w:color="000000"/>
              <w:bottom w:val="single" w:sz="4" w:space="0" w:color="000000"/>
              <w:right w:val="single" w:sz="4" w:space="0" w:color="000000"/>
            </w:tcBorders>
            <w:shd w:val="clear" w:color="auto" w:fill="auto"/>
          </w:tcPr>
          <w:p w14:paraId="48177411" w14:textId="77777777" w:rsidR="004B040E" w:rsidRPr="003277F4" w:rsidRDefault="004B040E"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shd w:val="clear" w:color="auto" w:fill="auto"/>
          </w:tcPr>
          <w:p w14:paraId="46CC9734" w14:textId="590FCC0D" w:rsidR="004B040E" w:rsidRPr="003277F4" w:rsidRDefault="004B040E"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1765D" w14:textId="3478D961" w:rsidR="00A465D0"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 xml:space="preserve">Atliktas </w:t>
            </w:r>
            <w:r w:rsidRPr="003277F4">
              <w:rPr>
                <w:rFonts w:ascii="Times New Roman" w:hAnsi="Times New Roman" w:cs="Times New Roman"/>
              </w:rPr>
              <w:t>FAA auditas, siekiant įvertinti  Lietuvos Respublikoje registruotų oro vežėjų civilinės aviacijos priežiūros sistemą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BB6AAC5" w14:textId="69EBD1F1" w:rsidR="004B040E" w:rsidRPr="003277F4" w:rsidRDefault="00A465D0" w:rsidP="004B040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shd w:val="clear" w:color="auto" w:fill="auto"/>
          </w:tcPr>
          <w:p w14:paraId="39C2315E" w14:textId="77777777" w:rsidR="004B040E" w:rsidRPr="003277F4" w:rsidRDefault="004B040E" w:rsidP="004B040E">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shd w:val="clear" w:color="auto" w:fill="auto"/>
          </w:tcPr>
          <w:p w14:paraId="69ECA8E8" w14:textId="16E1F10E" w:rsidR="004B040E" w:rsidRPr="003277F4" w:rsidRDefault="00A465D0" w:rsidP="004B040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shd w:val="clear" w:color="auto" w:fill="auto"/>
          </w:tcPr>
          <w:p w14:paraId="3718AA3E" w14:textId="77777777" w:rsidR="004B040E" w:rsidRPr="003277F4" w:rsidRDefault="004B040E" w:rsidP="004B040E">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shd w:val="clear" w:color="auto" w:fill="auto"/>
          </w:tcPr>
          <w:p w14:paraId="4847DDD2" w14:textId="3E6A652C" w:rsidR="004B040E" w:rsidRPr="003277F4" w:rsidRDefault="004B040E" w:rsidP="004B040E">
            <w:pPr>
              <w:suppressAutoHyphens/>
              <w:autoSpaceDN w:val="0"/>
              <w:spacing w:after="0" w:line="240" w:lineRule="auto"/>
              <w:jc w:val="center"/>
              <w:textAlignment w:val="baseline"/>
              <w:rPr>
                <w:rFonts w:ascii="Times New Roman" w:eastAsia="Calibri" w:hAnsi="Times New Roman" w:cs="Times New Roman"/>
              </w:rPr>
            </w:pPr>
          </w:p>
        </w:tc>
      </w:tr>
      <w:tr w:rsidR="004B040E" w:rsidRPr="003277F4" w14:paraId="03E882C9" w14:textId="77777777" w:rsidTr="005801DB">
        <w:trPr>
          <w:trHeight w:val="788"/>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D6D80D" w14:textId="0BF76862" w:rsidR="004B040E" w:rsidRPr="003277F4" w:rsidRDefault="00602C3F" w:rsidP="009C2EF8">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w:t>
            </w:r>
            <w:r w:rsidR="009C2EF8"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B1E0D" w14:textId="04313DF6" w:rsidR="004B040E"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Parengti Kelių priežiūros ir plėtros programos finansavimo lėšų naudojimo 2023–2025 metų sąmatą,</w:t>
            </w:r>
            <w:r w:rsidRPr="003277F4">
              <w:rPr>
                <w:rFonts w:ascii="Times New Roman" w:hAnsi="Times New Roman" w:cs="Times New Roman"/>
              </w:rPr>
              <w:t xml:space="preserve"> </w:t>
            </w:r>
            <w:r w:rsidRPr="003277F4">
              <w:rPr>
                <w:rFonts w:ascii="Times New Roman" w:eastAsia="Calibri" w:hAnsi="Times New Roman" w:cs="Times New Roman"/>
              </w:rPr>
              <w:t>kurioje numatytos tęstinės lėšos vietinės reikšmės kelių tinklui plėsti ir užtikrinti, kad šis tinklas veiktų, ir lėšos valstybei svarbiems vietinės reikšmės kelių objektams</w:t>
            </w:r>
          </w:p>
        </w:tc>
        <w:tc>
          <w:tcPr>
            <w:tcW w:w="1119" w:type="dxa"/>
            <w:tcBorders>
              <w:top w:val="single" w:sz="4" w:space="0" w:color="auto"/>
              <w:left w:val="single" w:sz="4" w:space="0" w:color="000000"/>
              <w:bottom w:val="single" w:sz="4" w:space="0" w:color="000000"/>
              <w:right w:val="single" w:sz="4" w:space="0" w:color="000000"/>
            </w:tcBorders>
            <w:shd w:val="clear" w:color="auto" w:fill="auto"/>
          </w:tcPr>
          <w:p w14:paraId="772C9C74" w14:textId="77777777" w:rsidR="004B040E" w:rsidRPr="003277F4" w:rsidRDefault="004B040E"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shd w:val="clear" w:color="auto" w:fill="auto"/>
          </w:tcPr>
          <w:p w14:paraId="057B1624" w14:textId="7C46D881" w:rsidR="004B040E" w:rsidRPr="003277F4" w:rsidRDefault="004B040E"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KOTPG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37A43" w14:textId="2D661AD5" w:rsidR="004B040E" w:rsidRPr="003277F4" w:rsidRDefault="00A465D0"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rPr>
              <w:t>Patvirtinta Kelių priežiūros ir plėtros programos finansavimo lėšų naudojimo 2023–2025 metų sąmata (vienetai)</w:t>
            </w:r>
          </w:p>
          <w:p w14:paraId="5E0D0A44" w14:textId="3EEFD462" w:rsidR="00A465D0" w:rsidRPr="003277F4" w:rsidRDefault="00A465D0" w:rsidP="00654888">
            <w:pPr>
              <w:spacing w:afterLines="20" w:after="48"/>
              <w:jc w:val="center"/>
              <w:rPr>
                <w:rFonts w:ascii="Times New Roman" w:hAnsi="Times New Roman" w:cs="Times New Roman"/>
              </w:rPr>
            </w:pP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54FAC78" w14:textId="1D4C6F7C" w:rsidR="004B040E" w:rsidRPr="003277F4" w:rsidRDefault="00A465D0" w:rsidP="004B040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shd w:val="clear" w:color="auto" w:fill="auto"/>
          </w:tcPr>
          <w:p w14:paraId="4C98424C" w14:textId="185DB05B" w:rsidR="004B040E" w:rsidRPr="003277F4" w:rsidRDefault="00A465D0" w:rsidP="004B040E">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5" w:type="dxa"/>
            <w:tcBorders>
              <w:top w:val="single" w:sz="4" w:space="0" w:color="auto"/>
              <w:left w:val="single" w:sz="4" w:space="0" w:color="000000"/>
              <w:bottom w:val="single" w:sz="4" w:space="0" w:color="000000"/>
              <w:right w:val="single" w:sz="4" w:space="0" w:color="000000"/>
            </w:tcBorders>
            <w:shd w:val="clear" w:color="auto" w:fill="auto"/>
          </w:tcPr>
          <w:p w14:paraId="08343B20" w14:textId="77777777" w:rsidR="004B040E" w:rsidRPr="003277F4" w:rsidRDefault="004B040E" w:rsidP="004B040E">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shd w:val="clear" w:color="auto" w:fill="auto"/>
          </w:tcPr>
          <w:p w14:paraId="56CCE21C" w14:textId="77777777" w:rsidR="004B040E" w:rsidRPr="003277F4" w:rsidRDefault="004B040E" w:rsidP="004B040E">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shd w:val="clear" w:color="auto" w:fill="auto"/>
          </w:tcPr>
          <w:p w14:paraId="0D0B41D0" w14:textId="3BBB3A3B" w:rsidR="004B040E" w:rsidRPr="003277F4" w:rsidRDefault="004B040E" w:rsidP="004B040E">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705EDDF3" w14:textId="77777777" w:rsidTr="005801DB">
        <w:trPr>
          <w:trHeight w:val="788"/>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28E5A69" w14:textId="7D4960DE"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F5673" w14:textId="5CD111F5"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 xml:space="preserve">Sukurti </w:t>
            </w:r>
            <w:proofErr w:type="spellStart"/>
            <w:r w:rsidRPr="003277F4">
              <w:rPr>
                <w:rFonts w:ascii="Times New Roman" w:hAnsi="Times New Roman" w:cs="Times New Roman"/>
                <w:i/>
                <w:iCs/>
              </w:rPr>
              <w:t>Sandbox</w:t>
            </w:r>
            <w:proofErr w:type="spellEnd"/>
            <w:r w:rsidRPr="003277F4">
              <w:rPr>
                <w:rFonts w:ascii="Times New Roman" w:hAnsi="Times New Roman" w:cs="Times New Roman"/>
              </w:rPr>
              <w:t xml:space="preserve"> režimą (įskaitant finansavimą) inovatyviems susisiekimo technologiniams sprendimams testuoti ir pritaikyti praktiškai</w:t>
            </w:r>
          </w:p>
        </w:tc>
        <w:tc>
          <w:tcPr>
            <w:tcW w:w="1119" w:type="dxa"/>
            <w:tcBorders>
              <w:top w:val="single" w:sz="4" w:space="0" w:color="auto"/>
              <w:left w:val="single" w:sz="4" w:space="0" w:color="000000"/>
              <w:bottom w:val="single" w:sz="4" w:space="0" w:color="000000"/>
              <w:right w:val="single" w:sz="4" w:space="0" w:color="000000"/>
            </w:tcBorders>
          </w:tcPr>
          <w:p w14:paraId="55142742"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0132F2A3" w14:textId="5BAACDE0"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2FAA9" w14:textId="42A8FD77"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Paskelbtas kvietimas teikti paraiškas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3A6D5A7" w14:textId="68109811"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2</w:t>
            </w:r>
          </w:p>
        </w:tc>
        <w:tc>
          <w:tcPr>
            <w:tcW w:w="756" w:type="dxa"/>
            <w:tcBorders>
              <w:top w:val="single" w:sz="4" w:space="0" w:color="auto"/>
              <w:left w:val="single" w:sz="12" w:space="0" w:color="auto"/>
              <w:bottom w:val="single" w:sz="4" w:space="0" w:color="000000"/>
              <w:right w:val="single" w:sz="4" w:space="0" w:color="000000"/>
            </w:tcBorders>
          </w:tcPr>
          <w:p w14:paraId="025F25C0" w14:textId="526374EF" w:rsidR="00F65C6A" w:rsidRPr="003277F4" w:rsidRDefault="00550118"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55" w:type="dxa"/>
            <w:tcBorders>
              <w:top w:val="single" w:sz="4" w:space="0" w:color="auto"/>
              <w:left w:val="single" w:sz="4" w:space="0" w:color="000000"/>
              <w:bottom w:val="single" w:sz="4" w:space="0" w:color="000000"/>
              <w:right w:val="single" w:sz="4" w:space="0" w:color="000000"/>
            </w:tcBorders>
          </w:tcPr>
          <w:p w14:paraId="1737E9D1" w14:textId="4C89D748" w:rsidR="00F65C6A" w:rsidRPr="003277F4" w:rsidRDefault="00550118"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w:t>
            </w:r>
          </w:p>
        </w:tc>
        <w:tc>
          <w:tcPr>
            <w:tcW w:w="707" w:type="dxa"/>
            <w:tcBorders>
              <w:top w:val="single" w:sz="4" w:space="0" w:color="auto"/>
              <w:left w:val="single" w:sz="4" w:space="0" w:color="000000"/>
              <w:bottom w:val="single" w:sz="4" w:space="0" w:color="000000"/>
              <w:right w:val="single" w:sz="4" w:space="0" w:color="000000"/>
            </w:tcBorders>
          </w:tcPr>
          <w:p w14:paraId="5711B574"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5D6B1704" w14:textId="5F14B28E"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77E6BEFA" w14:textId="77777777" w:rsidTr="005801DB">
        <w:trPr>
          <w:trHeight w:val="788"/>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CCAED5" w14:textId="5E832719" w:rsidR="00F65C6A" w:rsidRPr="003277F4" w:rsidRDefault="005801DB"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7</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C06E8" w14:textId="7761E5F1"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Parengti  Lietuvos Respublikos susisiekimo ministro įsakymo projektą dėl  mažos taršos zonų nustatymo rekomendacijų</w:t>
            </w:r>
          </w:p>
        </w:tc>
        <w:tc>
          <w:tcPr>
            <w:tcW w:w="1119" w:type="dxa"/>
            <w:tcBorders>
              <w:top w:val="single" w:sz="4" w:space="0" w:color="auto"/>
              <w:left w:val="single" w:sz="4" w:space="0" w:color="000000"/>
              <w:bottom w:val="single" w:sz="4" w:space="0" w:color="000000"/>
              <w:right w:val="single" w:sz="4" w:space="0" w:color="000000"/>
            </w:tcBorders>
          </w:tcPr>
          <w:p w14:paraId="4581D0EA"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0388AA9" w14:textId="01BF4ED5"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2D38" w14:textId="233FF3A8"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Parengtas teisės akto projektas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DCF7D2F" w14:textId="6773494D"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3C02449F"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3E0F6BB7"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70A43128" w14:textId="4CCFF493"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1" w:type="dxa"/>
            <w:tcBorders>
              <w:top w:val="single" w:sz="4" w:space="0" w:color="auto"/>
              <w:left w:val="single" w:sz="4" w:space="0" w:color="000000"/>
              <w:bottom w:val="single" w:sz="4" w:space="0" w:color="000000"/>
              <w:right w:val="single" w:sz="4" w:space="0" w:color="000000"/>
            </w:tcBorders>
          </w:tcPr>
          <w:p w14:paraId="65FEB807"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22D7A101" w14:textId="77777777" w:rsidTr="005801DB">
        <w:trPr>
          <w:trHeight w:val="615"/>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A39863D" w14:textId="687FE4D0" w:rsidR="00F65C6A" w:rsidRPr="003277F4" w:rsidRDefault="005801DB"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8</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FB118" w14:textId="2A7D546A" w:rsidR="00F65C6A" w:rsidRPr="003277F4" w:rsidRDefault="00F65C6A" w:rsidP="00882F93">
            <w:pPr>
              <w:autoSpaceDE w:val="0"/>
              <w:autoSpaceDN w:val="0"/>
              <w:adjustRightInd w:val="0"/>
              <w:spacing w:after="100" w:afterAutospacing="1" w:line="240" w:lineRule="auto"/>
              <w:rPr>
                <w:rFonts w:ascii="Times New Roman" w:eastAsia="Calibri" w:hAnsi="Times New Roman" w:cs="Times New Roman"/>
              </w:rPr>
            </w:pPr>
            <w:r w:rsidRPr="003277F4">
              <w:rPr>
                <w:rFonts w:ascii="Times New Roman" w:hAnsi="Times New Roman" w:cs="Times New Roman"/>
              </w:rPr>
              <w:t>Atnaujinti Transporto sektoriaus pritaikymo individualių poreikių turintiems asmenims priemonių planą</w:t>
            </w:r>
          </w:p>
        </w:tc>
        <w:tc>
          <w:tcPr>
            <w:tcW w:w="1119" w:type="dxa"/>
            <w:tcBorders>
              <w:top w:val="single" w:sz="4" w:space="0" w:color="auto"/>
              <w:left w:val="single" w:sz="4" w:space="0" w:color="000000"/>
              <w:bottom w:val="single" w:sz="4" w:space="0" w:color="000000"/>
              <w:right w:val="single" w:sz="4" w:space="0" w:color="000000"/>
            </w:tcBorders>
          </w:tcPr>
          <w:p w14:paraId="0F99C4E2"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1922B971" w14:textId="20C1B9B5"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E217B" w14:textId="77777777" w:rsidR="00F65C6A" w:rsidRPr="003277F4" w:rsidRDefault="00F65C6A" w:rsidP="00654888">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Parengtas teisės akto pakeitimo projektas (vienetai)</w:t>
            </w:r>
          </w:p>
          <w:p w14:paraId="6430E563" w14:textId="77777777"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2DCEFCA" w14:textId="2A57458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30E7F6A5"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4DEDDEC0"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3987382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1382FAAE" w14:textId="7112F75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F65C6A" w:rsidRPr="003277F4" w14:paraId="3743CC85" w14:textId="77777777" w:rsidTr="005801DB">
        <w:trPr>
          <w:trHeight w:val="482"/>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097751" w14:textId="0D79EDA3" w:rsidR="00F65C6A" w:rsidRPr="003277F4" w:rsidRDefault="005801DB"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9</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31F77" w14:textId="6DA4474A" w:rsidR="00F65C6A" w:rsidRPr="003277F4" w:rsidRDefault="00F65C6A" w:rsidP="00882F93">
            <w:pPr>
              <w:autoSpaceDE w:val="0"/>
              <w:autoSpaceDN w:val="0"/>
              <w:adjustRightInd w:val="0"/>
              <w:spacing w:after="20" w:line="240" w:lineRule="auto"/>
              <w:rPr>
                <w:rFonts w:ascii="Times New Roman" w:eastAsia="Calibri" w:hAnsi="Times New Roman" w:cs="Times New Roman"/>
              </w:rPr>
            </w:pPr>
            <w:r w:rsidRPr="003277F4">
              <w:rPr>
                <w:rFonts w:ascii="Times New Roman" w:hAnsi="Times New Roman" w:cs="Times New Roman"/>
              </w:rPr>
              <w:t>Parengti Dviračių transporto plėtros iki 2035 metų gairių projektą</w:t>
            </w:r>
          </w:p>
        </w:tc>
        <w:tc>
          <w:tcPr>
            <w:tcW w:w="1119" w:type="dxa"/>
            <w:tcBorders>
              <w:top w:val="single" w:sz="4" w:space="0" w:color="auto"/>
              <w:left w:val="single" w:sz="4" w:space="0" w:color="000000"/>
              <w:bottom w:val="single" w:sz="4" w:space="0" w:color="000000"/>
              <w:right w:val="single" w:sz="4" w:space="0" w:color="000000"/>
            </w:tcBorders>
          </w:tcPr>
          <w:p w14:paraId="264AE52F"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2470475" w14:textId="524FDB0B"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C1D1" w14:textId="5C9303E5"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Parengtas teisės akto projektas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8522313" w14:textId="0F094C4D"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121879EE"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500A53C3"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373C3170" w14:textId="72C0CCDC"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31" w:type="dxa"/>
            <w:tcBorders>
              <w:top w:val="single" w:sz="4" w:space="0" w:color="auto"/>
              <w:left w:val="single" w:sz="4" w:space="0" w:color="000000"/>
              <w:bottom w:val="single" w:sz="4" w:space="0" w:color="000000"/>
              <w:right w:val="single" w:sz="4" w:space="0" w:color="000000"/>
            </w:tcBorders>
          </w:tcPr>
          <w:p w14:paraId="1B41681C"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4C3A3C43" w14:textId="77777777" w:rsidTr="005801DB">
        <w:trPr>
          <w:trHeight w:val="716"/>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F09D5B2" w14:textId="199E332D"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0</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7DD29" w14:textId="6D60B1AF" w:rsidR="00F65C6A" w:rsidRPr="003277F4" w:rsidRDefault="00F65C6A" w:rsidP="00882F93">
            <w:pPr>
              <w:autoSpaceDE w:val="0"/>
              <w:autoSpaceDN w:val="0"/>
              <w:adjustRightInd w:val="0"/>
              <w:spacing w:after="20" w:line="240" w:lineRule="auto"/>
              <w:rPr>
                <w:rFonts w:ascii="Times New Roman" w:eastAsia="Calibri" w:hAnsi="Times New Roman" w:cs="Times New Roman"/>
              </w:rPr>
            </w:pPr>
            <w:r w:rsidRPr="003277F4">
              <w:rPr>
                <w:rFonts w:ascii="Times New Roman" w:hAnsi="Times New Roman" w:cs="Times New Roman"/>
              </w:rPr>
              <w:t>Parengti įstatymų pakeitimų projektus, įgyvendinančius 5G ryšio plėtros gairių priemones</w:t>
            </w:r>
          </w:p>
        </w:tc>
        <w:tc>
          <w:tcPr>
            <w:tcW w:w="1119" w:type="dxa"/>
            <w:tcBorders>
              <w:top w:val="single" w:sz="4" w:space="0" w:color="auto"/>
              <w:left w:val="single" w:sz="4" w:space="0" w:color="000000"/>
              <w:bottom w:val="single" w:sz="4" w:space="0" w:color="000000"/>
              <w:right w:val="single" w:sz="4" w:space="0" w:color="000000"/>
            </w:tcBorders>
          </w:tcPr>
          <w:p w14:paraId="00CC6363"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3C0D793F" w14:textId="318D7086"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14D23" w14:textId="6C406442"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Parengti teisės aktų projektai</w:t>
            </w:r>
            <w:r w:rsidR="00FF3973">
              <w:rPr>
                <w:rFonts w:ascii="Times New Roman" w:hAnsi="Times New Roman" w:cs="Times New Roman"/>
              </w:rPr>
              <w:t xml:space="preserve">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329288F" w14:textId="3C42305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56" w:type="dxa"/>
            <w:tcBorders>
              <w:top w:val="single" w:sz="4" w:space="0" w:color="auto"/>
              <w:left w:val="single" w:sz="12" w:space="0" w:color="auto"/>
              <w:bottom w:val="single" w:sz="4" w:space="0" w:color="000000"/>
              <w:right w:val="single" w:sz="4" w:space="0" w:color="000000"/>
            </w:tcBorders>
          </w:tcPr>
          <w:p w14:paraId="7D05BEB4"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6071E78A" w14:textId="52451D0C"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07" w:type="dxa"/>
            <w:tcBorders>
              <w:top w:val="single" w:sz="4" w:space="0" w:color="auto"/>
              <w:left w:val="single" w:sz="4" w:space="0" w:color="000000"/>
              <w:bottom w:val="single" w:sz="4" w:space="0" w:color="000000"/>
              <w:right w:val="single" w:sz="4" w:space="0" w:color="000000"/>
            </w:tcBorders>
          </w:tcPr>
          <w:p w14:paraId="0CCC858F"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1D2C6C0F"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38E7D1AF" w14:textId="77777777" w:rsidTr="005801DB">
        <w:trPr>
          <w:trHeight w:val="683"/>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26B4BF" w14:textId="651DF839"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1</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0FE7E" w14:textId="5D3BEEC2" w:rsidR="00F65C6A" w:rsidRPr="003277F4" w:rsidRDefault="00F65C6A" w:rsidP="00882F93">
            <w:pPr>
              <w:autoSpaceDE w:val="0"/>
              <w:autoSpaceDN w:val="0"/>
              <w:adjustRightInd w:val="0"/>
              <w:spacing w:after="20" w:line="240" w:lineRule="auto"/>
              <w:rPr>
                <w:rFonts w:ascii="Times New Roman" w:eastAsia="Calibri" w:hAnsi="Times New Roman" w:cs="Times New Roman"/>
              </w:rPr>
            </w:pPr>
            <w:r w:rsidRPr="003277F4">
              <w:rPr>
                <w:rFonts w:ascii="Times New Roman" w:hAnsi="Times New Roman" w:cs="Times New Roman"/>
              </w:rPr>
              <w:t>Atnaujinti elektroninių keleivinio transporto bilietų sistemų diegimo koncepciją</w:t>
            </w:r>
          </w:p>
        </w:tc>
        <w:tc>
          <w:tcPr>
            <w:tcW w:w="1119" w:type="dxa"/>
            <w:tcBorders>
              <w:top w:val="single" w:sz="4" w:space="0" w:color="auto"/>
              <w:left w:val="single" w:sz="4" w:space="0" w:color="000000"/>
              <w:bottom w:val="single" w:sz="4" w:space="0" w:color="000000"/>
              <w:right w:val="single" w:sz="4" w:space="0" w:color="000000"/>
            </w:tcBorders>
          </w:tcPr>
          <w:p w14:paraId="5C601265"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6CAE98CF" w14:textId="5F43799E"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ASPG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94187" w14:textId="3A9D86E1"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Parengtas teisės akto projektas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6C38321" w14:textId="484C2F78"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358A4D7A"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15CB010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27F402A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57176E1A" w14:textId="2DC5DE3E"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F65C6A" w:rsidRPr="003277F4" w14:paraId="6B6CD8ED" w14:textId="77777777" w:rsidTr="005801DB">
        <w:trPr>
          <w:trHeight w:val="737"/>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63F22E" w14:textId="49C8895C"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2</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8CC1" w14:textId="1DB82A56" w:rsidR="00F65C6A" w:rsidRPr="002650B7" w:rsidRDefault="00F65C6A" w:rsidP="00882F93">
            <w:pPr>
              <w:autoSpaceDE w:val="0"/>
              <w:autoSpaceDN w:val="0"/>
              <w:adjustRightInd w:val="0"/>
              <w:spacing w:after="100" w:afterAutospacing="1" w:line="240" w:lineRule="auto"/>
              <w:rPr>
                <w:rFonts w:ascii="Times New Roman" w:hAnsi="Times New Roman" w:cs="Times New Roman"/>
              </w:rPr>
            </w:pPr>
            <w:r w:rsidRPr="003277F4">
              <w:rPr>
                <w:rFonts w:ascii="Times New Roman" w:hAnsi="Times New Roman" w:cs="Times New Roman"/>
              </w:rPr>
              <w:t>Vykdyti Susisiekimo ministerijos finansinę kontrolę ir veiklos stebėseną</w:t>
            </w:r>
          </w:p>
        </w:tc>
        <w:tc>
          <w:tcPr>
            <w:tcW w:w="1119" w:type="dxa"/>
            <w:tcBorders>
              <w:top w:val="single" w:sz="4" w:space="0" w:color="auto"/>
              <w:left w:val="single" w:sz="4" w:space="0" w:color="000000"/>
              <w:bottom w:val="single" w:sz="4" w:space="0" w:color="000000"/>
              <w:right w:val="single" w:sz="4" w:space="0" w:color="000000"/>
            </w:tcBorders>
          </w:tcPr>
          <w:p w14:paraId="317A8AE0"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452E8725" w14:textId="5F93E231"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EAS</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95023" w14:textId="77777777" w:rsidR="00F65C6A" w:rsidRPr="003277F4" w:rsidRDefault="00F65C6A" w:rsidP="005F6CC5">
            <w:pPr>
              <w:autoSpaceDE w:val="0"/>
              <w:autoSpaceDN w:val="0"/>
              <w:adjustRightInd w:val="0"/>
              <w:spacing w:after="0" w:line="240" w:lineRule="auto"/>
              <w:rPr>
                <w:rFonts w:ascii="Times New Roman" w:hAnsi="Times New Roman" w:cs="Times New Roman"/>
              </w:rPr>
            </w:pPr>
            <w:r w:rsidRPr="003277F4">
              <w:rPr>
                <w:rFonts w:ascii="Times New Roman" w:hAnsi="Times New Roman" w:cs="Times New Roman"/>
              </w:rPr>
              <w:t>Parengti planai, sutartys, sąmatos, ataskaitos ir jų</w:t>
            </w:r>
          </w:p>
          <w:p w14:paraId="25037321" w14:textId="48641C7D" w:rsidR="00F65C6A" w:rsidRPr="003277F4" w:rsidRDefault="00F65C6A" w:rsidP="005F6CC5">
            <w:pPr>
              <w:autoSpaceDE w:val="0"/>
              <w:autoSpaceDN w:val="0"/>
              <w:adjustRightInd w:val="0"/>
              <w:spacing w:after="0" w:line="240" w:lineRule="auto"/>
              <w:rPr>
                <w:rFonts w:ascii="Times New Roman" w:eastAsia="Calibri" w:hAnsi="Times New Roman" w:cs="Times New Roman"/>
              </w:rPr>
            </w:pPr>
            <w:r w:rsidRPr="003277F4">
              <w:rPr>
                <w:rFonts w:ascii="Times New Roman" w:hAnsi="Times New Roman" w:cs="Times New Roman"/>
              </w:rPr>
              <w:t>rinkiniai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06486EB" w14:textId="43A5D614"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130</w:t>
            </w:r>
          </w:p>
        </w:tc>
        <w:tc>
          <w:tcPr>
            <w:tcW w:w="756" w:type="dxa"/>
            <w:tcBorders>
              <w:top w:val="single" w:sz="4" w:space="0" w:color="auto"/>
              <w:left w:val="single" w:sz="12" w:space="0" w:color="auto"/>
              <w:bottom w:val="single" w:sz="4" w:space="0" w:color="000000"/>
              <w:right w:val="single" w:sz="4" w:space="0" w:color="000000"/>
            </w:tcBorders>
          </w:tcPr>
          <w:p w14:paraId="7B98953F" w14:textId="4C12A1F8"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60</w:t>
            </w:r>
          </w:p>
        </w:tc>
        <w:tc>
          <w:tcPr>
            <w:tcW w:w="755" w:type="dxa"/>
            <w:tcBorders>
              <w:top w:val="single" w:sz="4" w:space="0" w:color="auto"/>
              <w:left w:val="single" w:sz="4" w:space="0" w:color="000000"/>
              <w:bottom w:val="single" w:sz="4" w:space="0" w:color="000000"/>
              <w:right w:val="single" w:sz="4" w:space="0" w:color="000000"/>
            </w:tcBorders>
          </w:tcPr>
          <w:p w14:paraId="27A294B7" w14:textId="01DC85BB"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30</w:t>
            </w:r>
          </w:p>
        </w:tc>
        <w:tc>
          <w:tcPr>
            <w:tcW w:w="707" w:type="dxa"/>
            <w:tcBorders>
              <w:top w:val="single" w:sz="4" w:space="0" w:color="auto"/>
              <w:left w:val="single" w:sz="4" w:space="0" w:color="000000"/>
              <w:bottom w:val="single" w:sz="4" w:space="0" w:color="000000"/>
              <w:right w:val="single" w:sz="4" w:space="0" w:color="000000"/>
            </w:tcBorders>
          </w:tcPr>
          <w:p w14:paraId="232FE9A7" w14:textId="04031A3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20</w:t>
            </w:r>
          </w:p>
        </w:tc>
        <w:tc>
          <w:tcPr>
            <w:tcW w:w="731" w:type="dxa"/>
            <w:tcBorders>
              <w:top w:val="single" w:sz="4" w:space="0" w:color="auto"/>
              <w:left w:val="single" w:sz="4" w:space="0" w:color="000000"/>
              <w:bottom w:val="single" w:sz="4" w:space="0" w:color="000000"/>
              <w:right w:val="single" w:sz="4" w:space="0" w:color="000000"/>
            </w:tcBorders>
          </w:tcPr>
          <w:p w14:paraId="002375DA" w14:textId="0611B48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20</w:t>
            </w:r>
          </w:p>
        </w:tc>
      </w:tr>
      <w:tr w:rsidR="00F65C6A" w:rsidRPr="003277F4" w14:paraId="6787A876"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03474E" w14:textId="2D4A626B"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3</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34B83" w14:textId="55E3651A" w:rsidR="00F65C6A" w:rsidRPr="003277F4" w:rsidRDefault="00F65C6A" w:rsidP="002650B7">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 xml:space="preserve">Parengti ir pateikti Finansų ministerijai informaciją apie 2024 m. papildomų lėšų poreikį bei siekiamus rezultatus </w:t>
            </w:r>
            <w:r w:rsidR="00837702">
              <w:rPr>
                <w:rFonts w:ascii="Times New Roman" w:eastAsia="Calibri" w:hAnsi="Times New Roman" w:cs="Times New Roman"/>
              </w:rPr>
              <w:t>b</w:t>
            </w:r>
            <w:r w:rsidRPr="003277F4">
              <w:rPr>
                <w:rFonts w:ascii="Times New Roman" w:eastAsia="Calibri" w:hAnsi="Times New Roman" w:cs="Times New Roman"/>
              </w:rPr>
              <w:t>iudžeto projekto rengimo plane nustatyta tvarka</w:t>
            </w:r>
            <w:r w:rsidRPr="003277F4">
              <w:rPr>
                <w:rFonts w:ascii="Times New Roman" w:hAnsi="Times New Roman" w:cs="Times New Roman"/>
              </w:rPr>
              <w:t xml:space="preserve"> ir prireikus – informaciją </w:t>
            </w:r>
            <w:r w:rsidRPr="003277F4">
              <w:rPr>
                <w:rFonts w:ascii="Times New Roman" w:eastAsia="Calibri" w:hAnsi="Times New Roman" w:cs="Times New Roman"/>
              </w:rPr>
              <w:t>pasitarimams dėl planuojamų asignavimų ir siekiamų rezultatų</w:t>
            </w:r>
          </w:p>
        </w:tc>
        <w:tc>
          <w:tcPr>
            <w:tcW w:w="1119" w:type="dxa"/>
            <w:tcBorders>
              <w:top w:val="single" w:sz="4" w:space="0" w:color="auto"/>
              <w:left w:val="single" w:sz="4" w:space="0" w:color="000000"/>
              <w:bottom w:val="single" w:sz="4" w:space="0" w:color="000000"/>
              <w:right w:val="single" w:sz="4" w:space="0" w:color="000000"/>
            </w:tcBorders>
          </w:tcPr>
          <w:p w14:paraId="1D04A1B4"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55BC4A4F" w14:textId="20D9BF90"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BA353" w14:textId="32B25D43"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Parengta ir</w:t>
            </w:r>
            <w:r w:rsidRPr="003277F4">
              <w:rPr>
                <w:rFonts w:ascii="Times New Roman" w:hAnsi="Times New Roman" w:cs="Times New Roman"/>
              </w:rPr>
              <w:t xml:space="preserve"> </w:t>
            </w:r>
            <w:r w:rsidRPr="003277F4">
              <w:rPr>
                <w:rFonts w:ascii="Times New Roman" w:eastAsia="Calibri" w:hAnsi="Times New Roman" w:cs="Times New Roman"/>
              </w:rPr>
              <w:t xml:space="preserve">Finansų ministerijai pateikta informacija </w:t>
            </w:r>
            <w:r w:rsidR="00C11CA3" w:rsidRPr="003277F4">
              <w:rPr>
                <w:rFonts w:ascii="Times New Roman" w:eastAsia="Calibri" w:hAnsi="Times New Roman" w:cs="Times New Roman"/>
              </w:rPr>
              <w:t>(vienetai)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9356CD6" w14:textId="1D591F94"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56" w:type="dxa"/>
            <w:tcBorders>
              <w:top w:val="single" w:sz="4" w:space="0" w:color="auto"/>
              <w:left w:val="single" w:sz="12" w:space="0" w:color="auto"/>
              <w:bottom w:val="single" w:sz="4" w:space="0" w:color="000000"/>
              <w:right w:val="single" w:sz="4" w:space="0" w:color="000000"/>
            </w:tcBorders>
          </w:tcPr>
          <w:p w14:paraId="019D24B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049715B8" w14:textId="7F1D43EF"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p>
        </w:tc>
        <w:tc>
          <w:tcPr>
            <w:tcW w:w="707" w:type="dxa"/>
            <w:tcBorders>
              <w:top w:val="single" w:sz="4" w:space="0" w:color="auto"/>
              <w:left w:val="single" w:sz="4" w:space="0" w:color="000000"/>
              <w:bottom w:val="single" w:sz="4" w:space="0" w:color="000000"/>
              <w:right w:val="single" w:sz="4" w:space="0" w:color="000000"/>
            </w:tcBorders>
          </w:tcPr>
          <w:p w14:paraId="3328EA05"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43A68D4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509520BA"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56A529" w14:textId="19AE6E1A"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4</w:t>
            </w:r>
            <w:r w:rsidR="00F65C6A" w:rsidRPr="003277F4">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AFE1F" w14:textId="51996143" w:rsidR="00F65C6A" w:rsidRPr="003277F4" w:rsidRDefault="00F65C6A" w:rsidP="002650B7">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Lietuvos Respublikos susisiekimo ministro valdymo sričių 2024–2026 m. strateginio veiklos plano (toliau – SVP) projektą</w:t>
            </w:r>
          </w:p>
        </w:tc>
        <w:tc>
          <w:tcPr>
            <w:tcW w:w="1119" w:type="dxa"/>
            <w:tcBorders>
              <w:top w:val="single" w:sz="4" w:space="0" w:color="auto"/>
              <w:left w:val="single" w:sz="4" w:space="0" w:color="000000"/>
              <w:bottom w:val="single" w:sz="4" w:space="0" w:color="000000"/>
              <w:right w:val="single" w:sz="4" w:space="0" w:color="000000"/>
            </w:tcBorders>
          </w:tcPr>
          <w:p w14:paraId="45C3B823"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007BFE7F" w14:textId="04351F9C"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EF134" w14:textId="050A561A"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Parengtas SVP projektas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16D83209" w14:textId="7895E04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7F042F96"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5EA28B68"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1CCB0B65"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3480E9C6" w14:textId="28CA3D3E"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F65C6A" w:rsidRPr="003277F4" w14:paraId="038A4050"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4156A92" w14:textId="53C29D02"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5</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62533" w14:textId="5226B512"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Surinkti ir apibendrinti informaciją apie Susisiekimo ministerijai priskirtų Lietuvos Respublikos Vyriausybės programos nuostatų įgyvendinimo plano veiksmų vykdymo eigą bei teikti ataskaitas</w:t>
            </w:r>
            <w:r w:rsidR="004A5E66" w:rsidRPr="003277F4">
              <w:rPr>
                <w:rFonts w:ascii="Times New Roman" w:eastAsia="Calibri" w:hAnsi="Times New Roman" w:cs="Times New Roman"/>
              </w:rPr>
              <w:t xml:space="preserve"> </w:t>
            </w:r>
            <w:r w:rsidRPr="003277F4">
              <w:rPr>
                <w:rFonts w:ascii="Times New Roman" w:eastAsia="Calibri" w:hAnsi="Times New Roman" w:cs="Times New Roman"/>
              </w:rPr>
              <w:t>Lietuvos Respublikos Vyriausybės kanceliarijai Stebėsenos informacinėje sistemoje</w:t>
            </w:r>
          </w:p>
        </w:tc>
        <w:tc>
          <w:tcPr>
            <w:tcW w:w="1119" w:type="dxa"/>
            <w:tcBorders>
              <w:top w:val="single" w:sz="4" w:space="0" w:color="000000"/>
              <w:left w:val="single" w:sz="4" w:space="0" w:color="000000"/>
              <w:bottom w:val="single" w:sz="4" w:space="0" w:color="000000"/>
              <w:right w:val="single" w:sz="4" w:space="0" w:color="000000"/>
            </w:tcBorders>
          </w:tcPr>
          <w:p w14:paraId="34EDFE47"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2940C116" w14:textId="7A714C88"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 xml:space="preserve">BID SPS </w:t>
            </w:r>
            <w:r w:rsidRPr="003277F4">
              <w:rPr>
                <w:rFonts w:ascii="Times New Roman" w:eastAsia="Calibri" w:hAnsi="Times New Roman" w:cs="Times New Roman"/>
              </w:rPr>
              <w:br/>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C33EC" w14:textId="17FD3ABF"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Pateiktos ataskaitos Stebėsenos informacinėje sistemoje</w:t>
            </w:r>
            <w:r w:rsidR="00C11CA3" w:rsidRPr="003277F4">
              <w:rPr>
                <w:rFonts w:ascii="Times New Roman" w:eastAsia="Calibri" w:hAnsi="Times New Roman" w:cs="Times New Roman"/>
              </w:rPr>
              <w:t xml:space="preserve">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04A0B0CA" w14:textId="660043E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12</w:t>
            </w:r>
          </w:p>
        </w:tc>
        <w:tc>
          <w:tcPr>
            <w:tcW w:w="756" w:type="dxa"/>
            <w:tcBorders>
              <w:top w:val="single" w:sz="4" w:space="0" w:color="000000"/>
              <w:left w:val="single" w:sz="12" w:space="0" w:color="auto"/>
              <w:bottom w:val="single" w:sz="4" w:space="0" w:color="000000"/>
              <w:right w:val="single" w:sz="4" w:space="0" w:color="000000"/>
            </w:tcBorders>
          </w:tcPr>
          <w:p w14:paraId="23AAF6DF" w14:textId="3339B535"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p>
        </w:tc>
        <w:tc>
          <w:tcPr>
            <w:tcW w:w="755" w:type="dxa"/>
            <w:tcBorders>
              <w:top w:val="single" w:sz="4" w:space="0" w:color="000000"/>
              <w:left w:val="single" w:sz="4" w:space="0" w:color="000000"/>
              <w:bottom w:val="single" w:sz="4" w:space="0" w:color="000000"/>
              <w:right w:val="single" w:sz="4" w:space="0" w:color="000000"/>
            </w:tcBorders>
          </w:tcPr>
          <w:p w14:paraId="70CD9968" w14:textId="47E98640"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p>
        </w:tc>
        <w:tc>
          <w:tcPr>
            <w:tcW w:w="707" w:type="dxa"/>
            <w:tcBorders>
              <w:top w:val="single" w:sz="4" w:space="0" w:color="000000"/>
              <w:left w:val="single" w:sz="4" w:space="0" w:color="000000"/>
              <w:bottom w:val="single" w:sz="4" w:space="0" w:color="000000"/>
              <w:right w:val="single" w:sz="4" w:space="0" w:color="000000"/>
            </w:tcBorders>
          </w:tcPr>
          <w:p w14:paraId="1A83272A" w14:textId="64D0107A"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p>
        </w:tc>
        <w:tc>
          <w:tcPr>
            <w:tcW w:w="731" w:type="dxa"/>
            <w:tcBorders>
              <w:top w:val="single" w:sz="4" w:space="0" w:color="000000"/>
              <w:left w:val="single" w:sz="4" w:space="0" w:color="000000"/>
              <w:bottom w:val="single" w:sz="4" w:space="0" w:color="000000"/>
              <w:right w:val="single" w:sz="4" w:space="0" w:color="000000"/>
            </w:tcBorders>
          </w:tcPr>
          <w:p w14:paraId="34823DD1" w14:textId="1D150040"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p>
        </w:tc>
      </w:tr>
      <w:tr w:rsidR="00F65C6A" w:rsidRPr="003277F4" w14:paraId="7419A457" w14:textId="77777777" w:rsidTr="005801DB">
        <w:trPr>
          <w:trHeight w:val="417"/>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D1F82E" w14:textId="6C0E2D17"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6</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AE29D" w14:textId="175BB783"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 xml:space="preserve">Užtikrinti Valstybės investicijų 2023–2025 metų programoje numatytų valstybės kapitalo investicijų panaudojimą ir jų paskirstymą pagal investicijų </w:t>
            </w:r>
            <w:r w:rsidRPr="003277F4">
              <w:rPr>
                <w:rFonts w:ascii="Times New Roman" w:eastAsia="Calibri" w:hAnsi="Times New Roman" w:cs="Times New Roman"/>
              </w:rPr>
              <w:lastRenderedPageBreak/>
              <w:t xml:space="preserve">projektų įgyvendinimo programas, projektų vykdytojus ir investicijų projektus </w:t>
            </w:r>
          </w:p>
        </w:tc>
        <w:tc>
          <w:tcPr>
            <w:tcW w:w="1119" w:type="dxa"/>
            <w:tcBorders>
              <w:top w:val="single" w:sz="4" w:space="0" w:color="000000"/>
              <w:left w:val="single" w:sz="4" w:space="0" w:color="000000"/>
              <w:bottom w:val="single" w:sz="4" w:space="0" w:color="000000"/>
              <w:right w:val="single" w:sz="4" w:space="0" w:color="000000"/>
            </w:tcBorders>
          </w:tcPr>
          <w:p w14:paraId="03447C14"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7558B2FA" w14:textId="349BE486"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70500" w14:textId="30288919"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Pateikti siūlymai Finansų ministerijai dėl valstybės kapitalo investicijų Valstybės investicijų 2023</w:t>
            </w:r>
            <w:r w:rsidR="003312B8" w:rsidRPr="003277F4">
              <w:rPr>
                <w:rFonts w:ascii="Times New Roman" w:eastAsia="Calibri" w:hAnsi="Times New Roman" w:cs="Times New Roman"/>
              </w:rPr>
              <w:t>–</w:t>
            </w:r>
            <w:r w:rsidRPr="003277F4">
              <w:rPr>
                <w:rFonts w:ascii="Times New Roman" w:eastAsia="Calibri" w:hAnsi="Times New Roman" w:cs="Times New Roman"/>
              </w:rPr>
              <w:lastRenderedPageBreak/>
              <w:t>2025 metų programoje perskirstymo (procentai)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1E7BC38" w14:textId="578D635F"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100</w:t>
            </w:r>
          </w:p>
        </w:tc>
        <w:tc>
          <w:tcPr>
            <w:tcW w:w="756" w:type="dxa"/>
            <w:tcBorders>
              <w:top w:val="single" w:sz="4" w:space="0" w:color="000000"/>
              <w:left w:val="single" w:sz="12" w:space="0" w:color="auto"/>
              <w:bottom w:val="single" w:sz="4" w:space="0" w:color="000000"/>
              <w:right w:val="single" w:sz="4" w:space="0" w:color="000000"/>
            </w:tcBorders>
          </w:tcPr>
          <w:p w14:paraId="122CADC7" w14:textId="662A1B4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55" w:type="dxa"/>
            <w:tcBorders>
              <w:top w:val="single" w:sz="4" w:space="0" w:color="000000"/>
              <w:left w:val="single" w:sz="4" w:space="0" w:color="000000"/>
              <w:bottom w:val="single" w:sz="4" w:space="0" w:color="000000"/>
              <w:right w:val="single" w:sz="4" w:space="0" w:color="000000"/>
            </w:tcBorders>
          </w:tcPr>
          <w:p w14:paraId="57136151" w14:textId="7865AF4F"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07" w:type="dxa"/>
            <w:tcBorders>
              <w:top w:val="single" w:sz="4" w:space="0" w:color="000000"/>
              <w:left w:val="single" w:sz="4" w:space="0" w:color="000000"/>
              <w:bottom w:val="single" w:sz="4" w:space="0" w:color="000000"/>
              <w:right w:val="single" w:sz="4" w:space="0" w:color="000000"/>
            </w:tcBorders>
          </w:tcPr>
          <w:p w14:paraId="1D8938D8" w14:textId="70036A33"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31" w:type="dxa"/>
            <w:tcBorders>
              <w:top w:val="single" w:sz="4" w:space="0" w:color="000000"/>
              <w:left w:val="single" w:sz="4" w:space="0" w:color="000000"/>
              <w:bottom w:val="single" w:sz="4" w:space="0" w:color="000000"/>
              <w:right w:val="single" w:sz="4" w:space="0" w:color="000000"/>
            </w:tcBorders>
          </w:tcPr>
          <w:p w14:paraId="345676D5" w14:textId="4E0E142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r>
      <w:tr w:rsidR="00F65C6A" w:rsidRPr="003277F4" w14:paraId="6287DCED"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6C28B14" w14:textId="76E4C39D"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7</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E4047" w14:textId="4EDBA060"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ir patvirtinti 2022–2030 metų plėtros programos valdytojos Lietuvos Respublikos susisiekimo ministerijos susisiekimo plėtros programos (toliau – Plėtros programa) pakeitimą</w:t>
            </w:r>
          </w:p>
        </w:tc>
        <w:tc>
          <w:tcPr>
            <w:tcW w:w="1119" w:type="dxa"/>
            <w:tcBorders>
              <w:top w:val="single" w:sz="4" w:space="0" w:color="000000"/>
              <w:left w:val="single" w:sz="4" w:space="0" w:color="000000"/>
              <w:bottom w:val="single" w:sz="4" w:space="0" w:color="000000"/>
              <w:right w:val="single" w:sz="4" w:space="0" w:color="000000"/>
            </w:tcBorders>
          </w:tcPr>
          <w:p w14:paraId="7AD4BE9A"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4EA11FD7" w14:textId="5AA46B06"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F6BBA" w14:textId="3FF2EFC8"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Parengtas ir patvirtinta</w:t>
            </w:r>
            <w:r w:rsidR="00FB5C23">
              <w:rPr>
                <w:rFonts w:ascii="Times New Roman" w:eastAsia="Calibri" w:hAnsi="Times New Roman" w:cs="Times New Roman"/>
              </w:rPr>
              <w:t>s</w:t>
            </w:r>
            <w:r w:rsidRPr="003277F4">
              <w:rPr>
                <w:rFonts w:ascii="Times New Roman" w:eastAsia="Calibri" w:hAnsi="Times New Roman" w:cs="Times New Roman"/>
              </w:rPr>
              <w:t xml:space="preserve"> Plėtros programos pakeitimas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FE47244" w14:textId="5F6674AC"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A00A7A4"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062C320C"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6888A663"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5D640E5D" w14:textId="7896D9E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F65C6A" w:rsidRPr="003277F4" w14:paraId="02D4960F" w14:textId="77777777" w:rsidTr="005801DB">
        <w:trPr>
          <w:trHeight w:val="39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335375" w14:textId="41314C68"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r w:rsidR="005801DB">
              <w:rPr>
                <w:rFonts w:ascii="Times New Roman" w:eastAsia="Calibri" w:hAnsi="Times New Roman" w:cs="Times New Roman"/>
              </w:rPr>
              <w:t>8</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55D6F" w14:textId="7B4A19B3"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ir patvirtinti pažangos priemonių aprašus</w:t>
            </w:r>
          </w:p>
        </w:tc>
        <w:tc>
          <w:tcPr>
            <w:tcW w:w="1119" w:type="dxa"/>
            <w:tcBorders>
              <w:top w:val="single" w:sz="4" w:space="0" w:color="000000"/>
              <w:left w:val="single" w:sz="4" w:space="0" w:color="000000"/>
              <w:bottom w:val="single" w:sz="4" w:space="0" w:color="000000"/>
              <w:right w:val="single" w:sz="4" w:space="0" w:color="000000"/>
            </w:tcBorders>
          </w:tcPr>
          <w:p w14:paraId="43AE526D"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119CF70B" w14:textId="64C8E35B"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E137F" w14:textId="09C719AA"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ir patvirtinti pažangos priemonių aprašai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0FFED950" w14:textId="1B4CFAB0" w:rsidR="00F65C6A" w:rsidRPr="003277F4" w:rsidRDefault="00FB5C2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p>
        </w:tc>
        <w:tc>
          <w:tcPr>
            <w:tcW w:w="756" w:type="dxa"/>
            <w:tcBorders>
              <w:top w:val="single" w:sz="4" w:space="0" w:color="000000"/>
              <w:left w:val="single" w:sz="12" w:space="0" w:color="auto"/>
              <w:bottom w:val="single" w:sz="4" w:space="0" w:color="000000"/>
              <w:right w:val="single" w:sz="4" w:space="0" w:color="000000"/>
            </w:tcBorders>
          </w:tcPr>
          <w:p w14:paraId="3EE3944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3BBD1754" w14:textId="7655535A"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6034C4AF" w14:textId="733A01A9" w:rsidR="00F65C6A" w:rsidRPr="003277F4" w:rsidRDefault="00FB5C2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w:t>
            </w:r>
          </w:p>
        </w:tc>
        <w:tc>
          <w:tcPr>
            <w:tcW w:w="731" w:type="dxa"/>
            <w:tcBorders>
              <w:top w:val="single" w:sz="4" w:space="0" w:color="000000"/>
              <w:left w:val="single" w:sz="4" w:space="0" w:color="000000"/>
              <w:bottom w:val="single" w:sz="4" w:space="0" w:color="000000"/>
              <w:right w:val="single" w:sz="4" w:space="0" w:color="000000"/>
            </w:tcBorders>
          </w:tcPr>
          <w:p w14:paraId="636A5F3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471C2CEC" w14:textId="77777777" w:rsidTr="005801DB">
        <w:trPr>
          <w:trHeight w:val="476"/>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08D6A55" w14:textId="135E946D" w:rsidR="00F65C6A" w:rsidRPr="003277F4" w:rsidRDefault="005801DB"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19</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51127" w14:textId="3B5061C8"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Papildyti patvirtintų pažangos priemonių aprašus</w:t>
            </w:r>
          </w:p>
        </w:tc>
        <w:tc>
          <w:tcPr>
            <w:tcW w:w="1119" w:type="dxa"/>
            <w:tcBorders>
              <w:top w:val="single" w:sz="4" w:space="0" w:color="000000"/>
              <w:left w:val="single" w:sz="4" w:space="0" w:color="000000"/>
              <w:bottom w:val="single" w:sz="4" w:space="0" w:color="000000"/>
              <w:right w:val="single" w:sz="4" w:space="0" w:color="000000"/>
            </w:tcBorders>
          </w:tcPr>
          <w:p w14:paraId="5ADFE094"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59B77EAE" w14:textId="15C4078E"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3CF25" w14:textId="0096B7F8"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Patvirtinti papildyti pažangos priemonių aprašai</w:t>
            </w:r>
            <w:r w:rsidR="0069549A" w:rsidRPr="003277F4">
              <w:rPr>
                <w:rFonts w:ascii="Times New Roman" w:eastAsia="Calibri" w:hAnsi="Times New Roman" w:cs="Times New Roman"/>
              </w:rPr>
              <w:t xml:space="preserve">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EAEBAE6" w14:textId="2E70DFF5" w:rsidR="00F65C6A" w:rsidRPr="003277F4" w:rsidRDefault="00FB5C2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6</w:t>
            </w:r>
          </w:p>
        </w:tc>
        <w:tc>
          <w:tcPr>
            <w:tcW w:w="756" w:type="dxa"/>
            <w:tcBorders>
              <w:top w:val="single" w:sz="4" w:space="0" w:color="000000"/>
              <w:left w:val="single" w:sz="12" w:space="0" w:color="auto"/>
              <w:bottom w:val="single" w:sz="4" w:space="0" w:color="000000"/>
              <w:right w:val="single" w:sz="4" w:space="0" w:color="000000"/>
            </w:tcBorders>
          </w:tcPr>
          <w:p w14:paraId="0044D829" w14:textId="4B308B9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5" w:type="dxa"/>
            <w:tcBorders>
              <w:top w:val="single" w:sz="4" w:space="0" w:color="000000"/>
              <w:left w:val="single" w:sz="4" w:space="0" w:color="000000"/>
              <w:bottom w:val="single" w:sz="4" w:space="0" w:color="000000"/>
              <w:right w:val="single" w:sz="4" w:space="0" w:color="000000"/>
            </w:tcBorders>
          </w:tcPr>
          <w:p w14:paraId="6C253EC2" w14:textId="3B4C82FC" w:rsidR="00F65C6A" w:rsidRPr="003277F4" w:rsidRDefault="00FB5C2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w:t>
            </w:r>
          </w:p>
        </w:tc>
        <w:tc>
          <w:tcPr>
            <w:tcW w:w="707" w:type="dxa"/>
            <w:tcBorders>
              <w:top w:val="single" w:sz="4" w:space="0" w:color="000000"/>
              <w:left w:val="single" w:sz="4" w:space="0" w:color="000000"/>
              <w:bottom w:val="single" w:sz="4" w:space="0" w:color="000000"/>
              <w:right w:val="single" w:sz="4" w:space="0" w:color="000000"/>
            </w:tcBorders>
          </w:tcPr>
          <w:p w14:paraId="6BE59C93" w14:textId="0149D43E" w:rsidR="00F65C6A" w:rsidRPr="003277F4" w:rsidRDefault="00FB5C23"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w:t>
            </w:r>
          </w:p>
        </w:tc>
        <w:tc>
          <w:tcPr>
            <w:tcW w:w="731" w:type="dxa"/>
            <w:tcBorders>
              <w:top w:val="single" w:sz="4" w:space="0" w:color="000000"/>
              <w:left w:val="single" w:sz="4" w:space="0" w:color="000000"/>
              <w:bottom w:val="single" w:sz="4" w:space="0" w:color="000000"/>
              <w:right w:val="single" w:sz="4" w:space="0" w:color="000000"/>
            </w:tcBorders>
          </w:tcPr>
          <w:p w14:paraId="62B4A49E"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63CEDAEE" w14:textId="77777777" w:rsidTr="005801DB">
        <w:trPr>
          <w:trHeight w:val="710"/>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F42650" w14:textId="08600812"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0</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E96F8" w14:textId="25D009FA"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susisiekimo plėtros iki 2050 m. strateginių gairių projektą</w:t>
            </w:r>
          </w:p>
        </w:tc>
        <w:tc>
          <w:tcPr>
            <w:tcW w:w="1119" w:type="dxa"/>
            <w:tcBorders>
              <w:top w:val="single" w:sz="4" w:space="0" w:color="000000"/>
              <w:left w:val="single" w:sz="4" w:space="0" w:color="000000"/>
              <w:bottom w:val="single" w:sz="4" w:space="0" w:color="000000"/>
              <w:right w:val="single" w:sz="4" w:space="0" w:color="000000"/>
            </w:tcBorders>
          </w:tcPr>
          <w:p w14:paraId="08A25BA6"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1F02DF44" w14:textId="49D348A4" w:rsidR="00954FD6"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w:t>
            </w:r>
            <w:r w:rsidR="00954FD6" w:rsidRPr="003277F4">
              <w:rPr>
                <w:rFonts w:ascii="Times New Roman" w:eastAsia="Calibri" w:hAnsi="Times New Roman" w:cs="Times New Roman"/>
              </w:rPr>
              <w:t xml:space="preserve"> vadovai</w:t>
            </w:r>
            <w:r w:rsidRPr="003277F4">
              <w:rPr>
                <w:rFonts w:ascii="Times New Roman" w:eastAsia="Calibri" w:hAnsi="Times New Roman" w:cs="Times New Roman"/>
              </w:rPr>
              <w:t xml:space="preserve">, </w:t>
            </w:r>
          </w:p>
          <w:p w14:paraId="57A2A195" w14:textId="1AED5C83"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BID SPS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A666" w14:textId="6FBFA34B"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Parengtas susisiekimo plėtros iki 2050 m. strateginių gairių projektas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D8565A8" w14:textId="25E8584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199A642"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2E8C3614"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540359BB"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1F964B2E" w14:textId="5D8F622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F65C6A" w:rsidRPr="003277F4" w14:paraId="66FE7CB4"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AB400C" w14:textId="67226132"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1</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4D6C3" w14:textId="6CE23DD1"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Atlikti valstybės valdomų įmonių (toliau –VVĮ) ir viešųjų įstaigų, kurių dalininko (savininko) turtines ir neturtines teises ir pareigas įgyvendina Susisiekimo ministerija, strateginių veiklos planų projektų vertinimą</w:t>
            </w:r>
          </w:p>
        </w:tc>
        <w:tc>
          <w:tcPr>
            <w:tcW w:w="1119" w:type="dxa"/>
            <w:tcBorders>
              <w:top w:val="single" w:sz="4" w:space="0" w:color="000000"/>
              <w:left w:val="single" w:sz="4" w:space="0" w:color="000000"/>
              <w:bottom w:val="single" w:sz="4" w:space="0" w:color="000000"/>
              <w:right w:val="single" w:sz="4" w:space="0" w:color="000000"/>
            </w:tcBorders>
          </w:tcPr>
          <w:p w14:paraId="7C6FDED6"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6AC4BC70" w14:textId="3E6A682C"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Valstybės turto ir įmonių valdymo skyrius (toliau – 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E08E7" w14:textId="132B3EEC"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Parengtos vertinimo ataskaitos su išvadomis ir siūlymais (vienetai)</w:t>
            </w:r>
            <w:r w:rsidRPr="003277F4">
              <w:rPr>
                <w:rFonts w:ascii="Times New Roman" w:eastAsia="Calibri" w:hAnsi="Times New Roman" w:cs="Times New Roman"/>
                <w:i/>
                <w:iCs/>
              </w:rPr>
              <w:t xml:space="preserve"> </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6285545" w14:textId="7D199C8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15</w:t>
            </w:r>
          </w:p>
        </w:tc>
        <w:tc>
          <w:tcPr>
            <w:tcW w:w="756" w:type="dxa"/>
            <w:tcBorders>
              <w:top w:val="single" w:sz="4" w:space="0" w:color="000000"/>
              <w:left w:val="single" w:sz="12" w:space="0" w:color="auto"/>
              <w:bottom w:val="single" w:sz="4" w:space="0" w:color="000000"/>
              <w:right w:val="single" w:sz="4" w:space="0" w:color="000000"/>
            </w:tcBorders>
          </w:tcPr>
          <w:p w14:paraId="445BF941"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17760D81"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26F0CE01"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7F1BC26B" w14:textId="5A96DB1B"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15</w:t>
            </w:r>
          </w:p>
        </w:tc>
      </w:tr>
      <w:tr w:rsidR="00F65C6A" w:rsidRPr="003277F4" w14:paraId="7D6B2A3B"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02ECB7" w14:textId="2CF7AB85"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2</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14D4" w14:textId="597E7DEC" w:rsidR="00F65C6A" w:rsidRPr="003277F4" w:rsidRDefault="00F65C6A" w:rsidP="002650B7">
            <w:pPr>
              <w:widowControl w:val="0"/>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Vykdyti Viešosios geležinkelių infrastruktūros valdytojui (toliau – VGI) patikėjimo teise perduoto turto pokyčių stebėseną</w:t>
            </w:r>
          </w:p>
        </w:tc>
        <w:tc>
          <w:tcPr>
            <w:tcW w:w="1119" w:type="dxa"/>
            <w:tcBorders>
              <w:top w:val="single" w:sz="4" w:space="0" w:color="000000"/>
              <w:left w:val="single" w:sz="4" w:space="0" w:color="000000"/>
              <w:bottom w:val="single" w:sz="4" w:space="0" w:color="000000"/>
              <w:right w:val="single" w:sz="4" w:space="0" w:color="000000"/>
            </w:tcBorders>
          </w:tcPr>
          <w:p w14:paraId="606BD584"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23EB1441" w14:textId="64B1A0DF"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4B94A" w14:textId="0D75788F"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Vykdyta stebėsena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4F4FDC8" w14:textId="6E9ECEDA"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w:t>
            </w:r>
          </w:p>
        </w:tc>
        <w:tc>
          <w:tcPr>
            <w:tcW w:w="756" w:type="dxa"/>
            <w:tcBorders>
              <w:top w:val="single" w:sz="4" w:space="0" w:color="000000"/>
              <w:left w:val="single" w:sz="12" w:space="0" w:color="auto"/>
              <w:bottom w:val="single" w:sz="4" w:space="0" w:color="000000"/>
              <w:right w:val="single" w:sz="4" w:space="0" w:color="000000"/>
            </w:tcBorders>
          </w:tcPr>
          <w:p w14:paraId="75B8E0CE" w14:textId="5D727748"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5" w:type="dxa"/>
            <w:tcBorders>
              <w:top w:val="single" w:sz="4" w:space="0" w:color="000000"/>
              <w:left w:val="single" w:sz="4" w:space="0" w:color="000000"/>
              <w:bottom w:val="single" w:sz="4" w:space="0" w:color="000000"/>
              <w:right w:val="single" w:sz="4" w:space="0" w:color="000000"/>
            </w:tcBorders>
          </w:tcPr>
          <w:p w14:paraId="5095487B" w14:textId="0B56E930"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0A0A6417" w14:textId="203C9CB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1" w:type="dxa"/>
            <w:tcBorders>
              <w:top w:val="single" w:sz="4" w:space="0" w:color="000000"/>
              <w:left w:val="single" w:sz="4" w:space="0" w:color="000000"/>
              <w:bottom w:val="single" w:sz="4" w:space="0" w:color="000000"/>
              <w:right w:val="single" w:sz="4" w:space="0" w:color="000000"/>
            </w:tcBorders>
          </w:tcPr>
          <w:p w14:paraId="4BAE6BD2" w14:textId="50552738"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F65C6A" w:rsidRPr="003277F4" w14:paraId="1F368741"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401C90" w14:textId="347BE223"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3</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46EFF" w14:textId="22CB6011"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 xml:space="preserve">Atlikti VGI valdytojo teikiamos informacijos apie VGI valdytojui patikėjimo teise perduoto turto naudojimą pagal paskirtį ir jo valdymo efektyvumą ir ataskaitos apie gautas pajamas iš VGI valdytojui patikėjimo teise perduoto turto ir turto, valdomo </w:t>
            </w:r>
            <w:r w:rsidRPr="003277F4">
              <w:rPr>
                <w:rFonts w:ascii="Times New Roman" w:hAnsi="Times New Roman" w:cs="Times New Roman"/>
              </w:rPr>
              <w:lastRenderedPageBreak/>
              <w:t>kitais teisėtais pagrindais, naudojimo ir joms uždirbti patirtas sąnaudas analizę</w:t>
            </w:r>
          </w:p>
        </w:tc>
        <w:tc>
          <w:tcPr>
            <w:tcW w:w="1119" w:type="dxa"/>
            <w:tcBorders>
              <w:top w:val="single" w:sz="4" w:space="0" w:color="000000"/>
              <w:left w:val="single" w:sz="4" w:space="0" w:color="000000"/>
              <w:bottom w:val="single" w:sz="4" w:space="0" w:color="000000"/>
              <w:right w:val="single" w:sz="4" w:space="0" w:color="000000"/>
            </w:tcBorders>
          </w:tcPr>
          <w:p w14:paraId="6272E654"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6CFB1F78" w14:textId="6F31366D"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4191" w14:textId="4E01F406"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Atlikta analizė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72744FF" w14:textId="3BFB70E8"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288EC514"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082B4CF6" w14:textId="38274F3F"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07" w:type="dxa"/>
            <w:tcBorders>
              <w:top w:val="single" w:sz="4" w:space="0" w:color="000000"/>
              <w:left w:val="single" w:sz="4" w:space="0" w:color="000000"/>
              <w:bottom w:val="single" w:sz="4" w:space="0" w:color="000000"/>
              <w:right w:val="single" w:sz="4" w:space="0" w:color="000000"/>
            </w:tcBorders>
          </w:tcPr>
          <w:p w14:paraId="003431CB"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6D66E39A"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3B1EF788"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9EF97AB" w14:textId="0F9F23DF"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4</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A206F" w14:textId="56125B3D"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Parengti teisinę bazę  dėl VĮ LOU pertvarkymo į AB ir sukoordinuoti VĮ LOU pertvarkymo veiksmų įgyvendinimą</w:t>
            </w:r>
          </w:p>
        </w:tc>
        <w:tc>
          <w:tcPr>
            <w:tcW w:w="1119" w:type="dxa"/>
            <w:tcBorders>
              <w:top w:val="single" w:sz="4" w:space="0" w:color="000000"/>
              <w:left w:val="single" w:sz="4" w:space="0" w:color="000000"/>
              <w:bottom w:val="single" w:sz="4" w:space="0" w:color="000000"/>
              <w:right w:val="single" w:sz="4" w:space="0" w:color="000000"/>
            </w:tcBorders>
          </w:tcPr>
          <w:p w14:paraId="7EDB2DB1"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3974EAAB" w14:textId="2CFFAD40"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B7644" w14:textId="67A62D8A"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Parengta teisinė bazė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0D4E7DE" w14:textId="6D2DF74C"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2D00F54"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32E907FF"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30E48C7E" w14:textId="17751B98"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1" w:type="dxa"/>
            <w:tcBorders>
              <w:top w:val="single" w:sz="4" w:space="0" w:color="000000"/>
              <w:left w:val="single" w:sz="4" w:space="0" w:color="000000"/>
              <w:bottom w:val="single" w:sz="4" w:space="0" w:color="000000"/>
              <w:right w:val="single" w:sz="4" w:space="0" w:color="000000"/>
            </w:tcBorders>
          </w:tcPr>
          <w:p w14:paraId="4AEE82DB"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782DBA96"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FC30526" w14:textId="672FDC9B"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5</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426C" w14:textId="3FE584E3"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Nuolat stebėti VVĮ ir VšĮ valdybų sudėtis, kadencijas ir, esant poreikiui,  inicijuoti atrankos procedūras</w:t>
            </w:r>
          </w:p>
        </w:tc>
        <w:tc>
          <w:tcPr>
            <w:tcW w:w="1119" w:type="dxa"/>
            <w:tcBorders>
              <w:top w:val="single" w:sz="4" w:space="0" w:color="000000"/>
              <w:left w:val="single" w:sz="4" w:space="0" w:color="000000"/>
              <w:bottom w:val="single" w:sz="4" w:space="0" w:color="000000"/>
              <w:right w:val="single" w:sz="4" w:space="0" w:color="000000"/>
            </w:tcBorders>
          </w:tcPr>
          <w:p w14:paraId="5365E4E0"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070A55B2" w14:textId="6327DCF2"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4BDB" w14:textId="65CE0898"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Surengta atrankos komisijų posėdžių,  parengta susisiekimo ministro įsakymų projektų dėl valdybos narių paskyrimo</w:t>
            </w:r>
            <w:r w:rsidR="00F65F7B" w:rsidRPr="003277F4">
              <w:rPr>
                <w:rFonts w:ascii="Times New Roman" w:hAnsi="Times New Roman" w:cs="Times New Roman"/>
              </w:rPr>
              <w:t xml:space="preserve"> </w:t>
            </w:r>
            <w:r w:rsidRPr="003277F4">
              <w:rPr>
                <w:rFonts w:ascii="Times New Roman" w:hAnsi="Times New Roman" w:cs="Times New Roman"/>
              </w:rPr>
              <w:t>/</w:t>
            </w:r>
            <w:r w:rsidR="00F65F7B" w:rsidRPr="003277F4">
              <w:rPr>
                <w:rFonts w:ascii="Times New Roman" w:hAnsi="Times New Roman" w:cs="Times New Roman"/>
              </w:rPr>
              <w:t xml:space="preserve"> </w:t>
            </w:r>
            <w:r w:rsidRPr="003277F4">
              <w:rPr>
                <w:rFonts w:ascii="Times New Roman" w:hAnsi="Times New Roman" w:cs="Times New Roman"/>
              </w:rPr>
              <w:t>išrinkimo (procentai)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518E141" w14:textId="330F76E3"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56" w:type="dxa"/>
            <w:tcBorders>
              <w:top w:val="single" w:sz="4" w:space="0" w:color="000000"/>
              <w:left w:val="single" w:sz="12" w:space="0" w:color="auto"/>
              <w:bottom w:val="single" w:sz="4" w:space="0" w:color="000000"/>
              <w:right w:val="single" w:sz="4" w:space="0" w:color="000000"/>
            </w:tcBorders>
          </w:tcPr>
          <w:p w14:paraId="06866C82" w14:textId="7350C05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55" w:type="dxa"/>
            <w:tcBorders>
              <w:top w:val="single" w:sz="4" w:space="0" w:color="000000"/>
              <w:left w:val="single" w:sz="4" w:space="0" w:color="000000"/>
              <w:bottom w:val="single" w:sz="4" w:space="0" w:color="000000"/>
              <w:right w:val="single" w:sz="4" w:space="0" w:color="000000"/>
            </w:tcBorders>
          </w:tcPr>
          <w:p w14:paraId="6DFD6E4C" w14:textId="7BF00705"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07" w:type="dxa"/>
            <w:tcBorders>
              <w:top w:val="single" w:sz="4" w:space="0" w:color="000000"/>
              <w:left w:val="single" w:sz="4" w:space="0" w:color="000000"/>
              <w:bottom w:val="single" w:sz="4" w:space="0" w:color="000000"/>
              <w:right w:val="single" w:sz="4" w:space="0" w:color="000000"/>
            </w:tcBorders>
          </w:tcPr>
          <w:p w14:paraId="2E7D46DB" w14:textId="424A523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c>
          <w:tcPr>
            <w:tcW w:w="731" w:type="dxa"/>
            <w:tcBorders>
              <w:top w:val="single" w:sz="4" w:space="0" w:color="000000"/>
              <w:left w:val="single" w:sz="4" w:space="0" w:color="000000"/>
              <w:bottom w:val="single" w:sz="4" w:space="0" w:color="000000"/>
              <w:right w:val="single" w:sz="4" w:space="0" w:color="000000"/>
            </w:tcBorders>
          </w:tcPr>
          <w:p w14:paraId="1714131B" w14:textId="3840C42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100</w:t>
            </w:r>
          </w:p>
        </w:tc>
      </w:tr>
      <w:tr w:rsidR="00F65C6A" w:rsidRPr="003277F4" w14:paraId="0E37181A"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5C0D26" w14:textId="322F01CC"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6</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19A3" w14:textId="6840180D"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Atnaujinti pertvarkytų VĮ į AB lūkesčių raštus</w:t>
            </w:r>
          </w:p>
        </w:tc>
        <w:tc>
          <w:tcPr>
            <w:tcW w:w="1119" w:type="dxa"/>
            <w:tcBorders>
              <w:top w:val="single" w:sz="4" w:space="0" w:color="000000"/>
              <w:left w:val="single" w:sz="4" w:space="0" w:color="000000"/>
              <w:bottom w:val="single" w:sz="4" w:space="0" w:color="000000"/>
              <w:right w:val="single" w:sz="4" w:space="0" w:color="000000"/>
            </w:tcBorders>
          </w:tcPr>
          <w:p w14:paraId="50F149D8"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53AAD62F" w14:textId="7DE7A46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7A66F" w14:textId="3A9B0306"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Parengta ir susisiekimo ministro įsakymu pritarta  lūkesčių raštams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0E8D69A" w14:textId="67CFBD8A"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4</w:t>
            </w:r>
          </w:p>
        </w:tc>
        <w:tc>
          <w:tcPr>
            <w:tcW w:w="756" w:type="dxa"/>
            <w:tcBorders>
              <w:top w:val="single" w:sz="4" w:space="0" w:color="000000"/>
              <w:left w:val="single" w:sz="12" w:space="0" w:color="auto"/>
              <w:bottom w:val="single" w:sz="4" w:space="0" w:color="000000"/>
              <w:right w:val="single" w:sz="4" w:space="0" w:color="000000"/>
            </w:tcBorders>
          </w:tcPr>
          <w:p w14:paraId="5F7DA976" w14:textId="27A75876"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p>
        </w:tc>
        <w:tc>
          <w:tcPr>
            <w:tcW w:w="755" w:type="dxa"/>
            <w:tcBorders>
              <w:top w:val="single" w:sz="4" w:space="0" w:color="000000"/>
              <w:left w:val="single" w:sz="4" w:space="0" w:color="000000"/>
              <w:bottom w:val="single" w:sz="4" w:space="0" w:color="000000"/>
              <w:right w:val="single" w:sz="4" w:space="0" w:color="000000"/>
            </w:tcBorders>
          </w:tcPr>
          <w:p w14:paraId="72DAF3B3"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54C40014" w14:textId="59F96DF9"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31" w:type="dxa"/>
            <w:tcBorders>
              <w:top w:val="single" w:sz="4" w:space="0" w:color="000000"/>
              <w:left w:val="single" w:sz="4" w:space="0" w:color="000000"/>
              <w:bottom w:val="single" w:sz="4" w:space="0" w:color="000000"/>
              <w:right w:val="single" w:sz="4" w:space="0" w:color="000000"/>
            </w:tcBorders>
          </w:tcPr>
          <w:p w14:paraId="7E43E863"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6F0483AD"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A453EA" w14:textId="5064C0A1"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w:t>
            </w:r>
            <w:r w:rsidR="005801DB">
              <w:rPr>
                <w:rFonts w:ascii="Times New Roman" w:eastAsia="Calibri" w:hAnsi="Times New Roman" w:cs="Times New Roman"/>
              </w:rPr>
              <w:t>7</w:t>
            </w:r>
            <w:r w:rsidR="00F65C6A" w:rsidRPr="003277F4">
              <w:rPr>
                <w:rFonts w:ascii="Times New Roman" w:eastAsia="Calibri" w:hAnsi="Times New Roman" w:cs="Times New Roman"/>
              </w:rPr>
              <w:t>.</w:t>
            </w: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43A3C" w14:textId="720E8CE2"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 xml:space="preserve">Atlikti VVĮ ir viešųjų įstaigų, kurių dalininko (savininko) turtines ir neturtines teises ir pareigas įgyvendina Susisiekimo ministerija, finansinių ataskaitų rinkinių ir </w:t>
            </w:r>
            <w:r w:rsidR="0061149C">
              <w:rPr>
                <w:rFonts w:ascii="Times New Roman" w:hAnsi="Times New Roman" w:cs="Times New Roman"/>
              </w:rPr>
              <w:t xml:space="preserve">VVĮ </w:t>
            </w:r>
            <w:r w:rsidRPr="003277F4">
              <w:rPr>
                <w:rFonts w:ascii="Times New Roman" w:hAnsi="Times New Roman" w:cs="Times New Roman"/>
              </w:rPr>
              <w:t>pelno (nuostolių) paskirstymo analizę ir parengti susisiekimo ministro įsakymų projektus dėl jų patvirtinimo</w:t>
            </w:r>
          </w:p>
        </w:tc>
        <w:tc>
          <w:tcPr>
            <w:tcW w:w="1119" w:type="dxa"/>
            <w:tcBorders>
              <w:top w:val="single" w:sz="4" w:space="0" w:color="000000"/>
              <w:left w:val="single" w:sz="4" w:space="0" w:color="000000"/>
              <w:bottom w:val="single" w:sz="4" w:space="0" w:color="000000"/>
              <w:right w:val="single" w:sz="4" w:space="0" w:color="000000"/>
            </w:tcBorders>
          </w:tcPr>
          <w:p w14:paraId="5FAADDF2"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39117810" w14:textId="5D42D471"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VTĮVS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7CDE9" w14:textId="7716379E"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 xml:space="preserve">Patvirtinta VVĮ ir VšĮ 2022 m. finansinių ataskaitų rinkiniai ir paskirstytas </w:t>
            </w:r>
            <w:r w:rsidR="0061149C">
              <w:rPr>
                <w:rFonts w:ascii="Times New Roman" w:hAnsi="Times New Roman" w:cs="Times New Roman"/>
              </w:rPr>
              <w:t xml:space="preserve">VVĮ </w:t>
            </w:r>
            <w:r w:rsidRPr="003277F4">
              <w:rPr>
                <w:rFonts w:ascii="Times New Roman" w:hAnsi="Times New Roman" w:cs="Times New Roman"/>
              </w:rPr>
              <w:t>2022 m. paskirstytinas pelnas (nuostoliai)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DE34426" w14:textId="2005B1F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15</w:t>
            </w:r>
          </w:p>
        </w:tc>
        <w:tc>
          <w:tcPr>
            <w:tcW w:w="756" w:type="dxa"/>
            <w:tcBorders>
              <w:top w:val="single" w:sz="4" w:space="0" w:color="000000"/>
              <w:left w:val="single" w:sz="12" w:space="0" w:color="auto"/>
              <w:bottom w:val="single" w:sz="4" w:space="0" w:color="000000"/>
              <w:right w:val="single" w:sz="4" w:space="0" w:color="000000"/>
            </w:tcBorders>
          </w:tcPr>
          <w:p w14:paraId="42BA6435"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03A32F95" w14:textId="1589034F"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15</w:t>
            </w:r>
          </w:p>
        </w:tc>
        <w:tc>
          <w:tcPr>
            <w:tcW w:w="707" w:type="dxa"/>
            <w:tcBorders>
              <w:top w:val="single" w:sz="4" w:space="0" w:color="000000"/>
              <w:left w:val="single" w:sz="4" w:space="0" w:color="000000"/>
              <w:bottom w:val="single" w:sz="4" w:space="0" w:color="000000"/>
              <w:right w:val="single" w:sz="4" w:space="0" w:color="000000"/>
            </w:tcBorders>
          </w:tcPr>
          <w:p w14:paraId="266510F1"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0E47AEAB"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0525AB4B"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2D5F58" w14:textId="443ED24E"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i/>
                <w:iCs/>
              </w:rPr>
            </w:pPr>
            <w:r w:rsidRPr="003277F4">
              <w:rPr>
                <w:rFonts w:ascii="Times New Roman" w:eastAsia="Calibri" w:hAnsi="Times New Roman" w:cs="Times New Roman"/>
              </w:rPr>
              <w:t>2</w:t>
            </w:r>
            <w:r w:rsidR="005801DB">
              <w:rPr>
                <w:rFonts w:ascii="Times New Roman" w:eastAsia="Calibri" w:hAnsi="Times New Roman" w:cs="Times New Roman"/>
              </w:rPr>
              <w:t>8</w:t>
            </w:r>
            <w:r w:rsidR="00F65C6A" w:rsidRPr="003277F4">
              <w:rPr>
                <w:rFonts w:ascii="Times New Roman" w:eastAsia="Calibri" w:hAnsi="Times New Roman" w:cs="Times New Roman"/>
                <w:i/>
                <w:iCs/>
              </w:rPr>
              <w:t>.</w:t>
            </w:r>
          </w:p>
          <w:p w14:paraId="3394F406" w14:textId="24ACB66D"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268F6" w14:textId="7EA5BF48" w:rsidR="00F65C6A" w:rsidRPr="003277F4" w:rsidRDefault="00F65C6A" w:rsidP="00E95FA4">
            <w:pPr>
              <w:widowControl w:val="0"/>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einamaisiais finansiniais metais numatomų atlikti viešųjų pirkimų planą pagal Viešųjų pirkimų įstatymo nuostatas</w:t>
            </w:r>
          </w:p>
        </w:tc>
        <w:tc>
          <w:tcPr>
            <w:tcW w:w="1119" w:type="dxa"/>
            <w:tcBorders>
              <w:top w:val="single" w:sz="4" w:space="0" w:color="000000"/>
              <w:left w:val="single" w:sz="4" w:space="0" w:color="000000"/>
              <w:bottom w:val="single" w:sz="4" w:space="0" w:color="000000"/>
              <w:right w:val="single" w:sz="4" w:space="0" w:color="000000"/>
            </w:tcBorders>
          </w:tcPr>
          <w:p w14:paraId="7E619CF3"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01CF1296" w14:textId="37A838E6"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OVD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8C529" w14:textId="5E86FEA7"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Parengtas planas</w:t>
            </w:r>
            <w:r w:rsidR="00DE0FDA" w:rsidRPr="003277F4">
              <w:rPr>
                <w:rFonts w:ascii="Times New Roman" w:eastAsia="Calibri" w:hAnsi="Times New Roman" w:cs="Times New Roman"/>
              </w:rPr>
              <w:t xml:space="preserve"> (vienetai)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B806001" w14:textId="2C5FA924"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36EFFA59" w14:textId="6CE8A783"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5" w:type="dxa"/>
            <w:tcBorders>
              <w:top w:val="single" w:sz="4" w:space="0" w:color="000000"/>
              <w:left w:val="single" w:sz="4" w:space="0" w:color="000000"/>
              <w:bottom w:val="single" w:sz="4" w:space="0" w:color="000000"/>
              <w:right w:val="single" w:sz="4" w:space="0" w:color="000000"/>
            </w:tcBorders>
          </w:tcPr>
          <w:p w14:paraId="2F63F822"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2932F4FD"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22ED5013"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7F776464" w14:textId="77777777" w:rsidTr="005801DB">
        <w:trPr>
          <w:trHeight w:val="788"/>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6F39D6" w14:textId="3916D0CE" w:rsidR="00F65C6A" w:rsidRPr="003277F4" w:rsidRDefault="005801DB" w:rsidP="00F65C6A">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29</w:t>
            </w:r>
            <w:r w:rsidR="00F65C6A" w:rsidRPr="003277F4">
              <w:rPr>
                <w:rFonts w:ascii="Times New Roman" w:eastAsia="Calibri" w:hAnsi="Times New Roman" w:cs="Times New Roman"/>
              </w:rPr>
              <w:t>.</w:t>
            </w:r>
          </w:p>
          <w:p w14:paraId="11290D2D" w14:textId="10DF35B0"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4246" w14:textId="73CDD0A9"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per kalendorinius metus atliktų pirkimo sutarčių ir vidaus sandorių ataskaitą pagal tipinę Atn-3 formą vadovaujantis Viešųjų pirkimų įstatymo nuostatomis</w:t>
            </w:r>
          </w:p>
        </w:tc>
        <w:tc>
          <w:tcPr>
            <w:tcW w:w="1119" w:type="dxa"/>
            <w:tcBorders>
              <w:top w:val="single" w:sz="4" w:space="0" w:color="000000"/>
              <w:left w:val="single" w:sz="4" w:space="0" w:color="000000"/>
              <w:bottom w:val="single" w:sz="4" w:space="0" w:color="000000"/>
              <w:right w:val="single" w:sz="4" w:space="0" w:color="000000"/>
            </w:tcBorders>
          </w:tcPr>
          <w:p w14:paraId="525A69D8"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719B6B64" w14:textId="39CAE40C"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OVD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D90E" w14:textId="5C1B1EB1"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 xml:space="preserve">Parengta ataskaita </w:t>
            </w:r>
            <w:r w:rsidR="00DE0FDA" w:rsidRPr="003277F4">
              <w:rPr>
                <w:rFonts w:ascii="Times New Roman" w:eastAsia="Calibri" w:hAnsi="Times New Roman" w:cs="Times New Roman"/>
              </w:rPr>
              <w:t>(vienetai)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15AE67E" w14:textId="61F9903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77496C14" w14:textId="3E1E80B2"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5" w:type="dxa"/>
            <w:tcBorders>
              <w:top w:val="single" w:sz="4" w:space="0" w:color="000000"/>
              <w:left w:val="single" w:sz="4" w:space="0" w:color="000000"/>
              <w:bottom w:val="single" w:sz="4" w:space="0" w:color="000000"/>
              <w:right w:val="single" w:sz="4" w:space="0" w:color="000000"/>
            </w:tcBorders>
          </w:tcPr>
          <w:p w14:paraId="56C42237"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3D618800"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61AB30AE"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r>
      <w:tr w:rsidR="00F65C6A" w:rsidRPr="003277F4" w14:paraId="593FE077"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3C0A07" w14:textId="3B5539D7" w:rsidR="00F65C6A" w:rsidRPr="003277F4" w:rsidRDefault="00D23570"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0</w:t>
            </w:r>
            <w:r w:rsidR="00F65C6A" w:rsidRPr="003277F4">
              <w:rPr>
                <w:rFonts w:ascii="Times New Roman" w:eastAsia="Calibri" w:hAnsi="Times New Roman" w:cs="Times New Roman"/>
              </w:rPr>
              <w:t>.</w:t>
            </w:r>
          </w:p>
          <w:p w14:paraId="225340B9" w14:textId="5E1B5C5B"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6BE5D" w14:textId="7EEF5604"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Parengti 2023 m. ministerijos dokumentacijos planą</w:t>
            </w:r>
          </w:p>
        </w:tc>
        <w:tc>
          <w:tcPr>
            <w:tcW w:w="1119" w:type="dxa"/>
            <w:tcBorders>
              <w:top w:val="single" w:sz="4" w:space="0" w:color="000000"/>
              <w:left w:val="single" w:sz="4" w:space="0" w:color="000000"/>
              <w:bottom w:val="single" w:sz="4" w:space="0" w:color="000000"/>
              <w:right w:val="single" w:sz="4" w:space="0" w:color="000000"/>
            </w:tcBorders>
          </w:tcPr>
          <w:p w14:paraId="2521E8BA" w14:textId="77777777"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000000"/>
              <w:left w:val="single" w:sz="4" w:space="0" w:color="000000"/>
              <w:bottom w:val="single" w:sz="4" w:space="0" w:color="000000"/>
              <w:right w:val="single" w:sz="4" w:space="0" w:color="000000"/>
            </w:tcBorders>
          </w:tcPr>
          <w:p w14:paraId="20E9F3A0" w14:textId="3EC3DDA6" w:rsidR="00F65C6A" w:rsidRPr="003277F4" w:rsidRDefault="00F65C6A"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OVD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4029D" w14:textId="7269A523" w:rsidR="00F65C6A" w:rsidRPr="003277F4" w:rsidRDefault="00F65C6A"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 xml:space="preserve">Parengtas planas </w:t>
            </w:r>
            <w:r w:rsidR="00DE0FDA" w:rsidRPr="003277F4">
              <w:rPr>
                <w:rFonts w:ascii="Times New Roman" w:eastAsia="Calibri" w:hAnsi="Times New Roman" w:cs="Times New Roman"/>
              </w:rPr>
              <w:t>(vienetai)</w:t>
            </w:r>
          </w:p>
        </w:tc>
        <w:tc>
          <w:tcPr>
            <w:tcW w:w="82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855116F" w14:textId="582BDEE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000000"/>
              <w:left w:val="single" w:sz="12" w:space="0" w:color="auto"/>
              <w:bottom w:val="single" w:sz="4" w:space="0" w:color="000000"/>
              <w:right w:val="single" w:sz="4" w:space="0" w:color="000000"/>
            </w:tcBorders>
          </w:tcPr>
          <w:p w14:paraId="028AA559"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000000"/>
              <w:left w:val="single" w:sz="4" w:space="0" w:color="000000"/>
              <w:bottom w:val="single" w:sz="4" w:space="0" w:color="000000"/>
              <w:right w:val="single" w:sz="4" w:space="0" w:color="000000"/>
            </w:tcBorders>
          </w:tcPr>
          <w:p w14:paraId="1BF5E887"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14:paraId="43E6486E" w14:textId="77777777"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000000"/>
              <w:left w:val="single" w:sz="4" w:space="0" w:color="000000"/>
              <w:bottom w:val="single" w:sz="4" w:space="0" w:color="000000"/>
              <w:right w:val="single" w:sz="4" w:space="0" w:color="000000"/>
            </w:tcBorders>
          </w:tcPr>
          <w:p w14:paraId="74757614" w14:textId="26132C25" w:rsidR="00F65C6A" w:rsidRPr="003277F4" w:rsidRDefault="00F65C6A" w:rsidP="00F65C6A">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EF0751" w:rsidRPr="003277F4" w14:paraId="1BCA16B8"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7DD786" w14:textId="4F98C020" w:rsidR="00EF0751" w:rsidRPr="003277F4" w:rsidRDefault="00EF0751" w:rsidP="00EF0751">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3</w:t>
            </w:r>
            <w:r w:rsidR="005801DB">
              <w:rPr>
                <w:rFonts w:ascii="Times New Roman" w:eastAsia="Calibri" w:hAnsi="Times New Roman" w:cs="Times New Roman"/>
              </w:rPr>
              <w:t>1</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C224A4" w14:textId="12043838" w:rsidR="00EF0751" w:rsidRPr="003277F4" w:rsidRDefault="00EF0751"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Atlikti Susisiekimo ministerijos, jos reguliavimo sričiai priskirtų ir kitų audituojamų viešųjų juridinių asmenų vidaus auditus</w:t>
            </w:r>
          </w:p>
        </w:tc>
        <w:tc>
          <w:tcPr>
            <w:tcW w:w="1119" w:type="dxa"/>
            <w:tcBorders>
              <w:top w:val="single" w:sz="8" w:space="0" w:color="000000"/>
              <w:left w:val="nil"/>
              <w:bottom w:val="single" w:sz="8" w:space="0" w:color="000000"/>
              <w:right w:val="single" w:sz="8" w:space="0" w:color="000000"/>
            </w:tcBorders>
          </w:tcPr>
          <w:p w14:paraId="4E04962C" w14:textId="77777777" w:rsidR="00EF0751" w:rsidRPr="003277F4" w:rsidRDefault="00EF0751"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2101F3B9" w14:textId="1BA5AF76" w:rsidR="00EF0751" w:rsidRPr="003277F4" w:rsidRDefault="00EF0751" w:rsidP="00654888">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hAnsi="Times New Roman" w:cs="Times New Roman"/>
              </w:rPr>
              <w:t xml:space="preserve">Centralizuoto vidaus audito skyrius </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2EFBC99" w14:textId="1D18A646" w:rsidR="00EF0751" w:rsidRPr="003277F4" w:rsidRDefault="00EF0751" w:rsidP="00654888">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Parengtos vidaus audito ataskaitos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222322DC" w14:textId="55AF9AA1" w:rsidR="00EF0751" w:rsidRPr="003277F4" w:rsidRDefault="00EF0751" w:rsidP="00EF0751">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10</w:t>
            </w:r>
          </w:p>
        </w:tc>
        <w:tc>
          <w:tcPr>
            <w:tcW w:w="756" w:type="dxa"/>
            <w:tcBorders>
              <w:top w:val="single" w:sz="8" w:space="0" w:color="000000"/>
              <w:left w:val="single" w:sz="12" w:space="0" w:color="auto"/>
              <w:bottom w:val="single" w:sz="8" w:space="0" w:color="000000"/>
              <w:right w:val="single" w:sz="8" w:space="0" w:color="000000"/>
            </w:tcBorders>
          </w:tcPr>
          <w:p w14:paraId="38FD0D44" w14:textId="4CCBEC1A" w:rsidR="00EF0751" w:rsidRPr="003277F4" w:rsidRDefault="00EF0751" w:rsidP="00EF0751">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1</w:t>
            </w:r>
          </w:p>
        </w:tc>
        <w:tc>
          <w:tcPr>
            <w:tcW w:w="755" w:type="dxa"/>
            <w:tcBorders>
              <w:top w:val="single" w:sz="8" w:space="0" w:color="000000"/>
              <w:left w:val="nil"/>
              <w:bottom w:val="single" w:sz="8" w:space="0" w:color="000000"/>
              <w:right w:val="single" w:sz="8" w:space="0" w:color="000000"/>
            </w:tcBorders>
          </w:tcPr>
          <w:p w14:paraId="5EF2BE25" w14:textId="462D8493" w:rsidR="00EF0751" w:rsidRPr="003277F4" w:rsidRDefault="00EF0751" w:rsidP="00EF0751">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3</w:t>
            </w:r>
          </w:p>
        </w:tc>
        <w:tc>
          <w:tcPr>
            <w:tcW w:w="707" w:type="dxa"/>
            <w:tcBorders>
              <w:top w:val="single" w:sz="8" w:space="0" w:color="000000"/>
              <w:left w:val="nil"/>
              <w:bottom w:val="single" w:sz="8" w:space="0" w:color="000000"/>
              <w:right w:val="single" w:sz="8" w:space="0" w:color="000000"/>
            </w:tcBorders>
          </w:tcPr>
          <w:p w14:paraId="2175867B" w14:textId="5B43E127" w:rsidR="00EF0751" w:rsidRPr="003277F4" w:rsidRDefault="00EF0751" w:rsidP="00EF0751">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3</w:t>
            </w:r>
          </w:p>
        </w:tc>
        <w:tc>
          <w:tcPr>
            <w:tcW w:w="731" w:type="dxa"/>
            <w:tcBorders>
              <w:top w:val="single" w:sz="8" w:space="0" w:color="000000"/>
              <w:left w:val="nil"/>
              <w:bottom w:val="single" w:sz="8" w:space="0" w:color="000000"/>
              <w:right w:val="single" w:sz="8" w:space="0" w:color="000000"/>
            </w:tcBorders>
          </w:tcPr>
          <w:p w14:paraId="34B4EBE2" w14:textId="562188A2" w:rsidR="00EF0751" w:rsidRPr="003277F4" w:rsidRDefault="00EF0751" w:rsidP="00EF0751">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hAnsi="Times New Roman" w:cs="Times New Roman"/>
              </w:rPr>
              <w:t>3</w:t>
            </w:r>
          </w:p>
        </w:tc>
      </w:tr>
      <w:tr w:rsidR="00E45B2F" w:rsidRPr="003277F4" w14:paraId="4344B169"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E6CD5F1" w14:textId="320F6F5B" w:rsidR="00E45B2F" w:rsidRPr="003277F4" w:rsidRDefault="00E45B2F" w:rsidP="00E45B2F">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2</w:t>
            </w:r>
            <w:r w:rsidRPr="003277F4">
              <w:rPr>
                <w:rFonts w:ascii="Times New Roman" w:eastAsia="Calibri" w:hAnsi="Times New Roman" w:cs="Times New Roman"/>
              </w:rPr>
              <w:t>.</w:t>
            </w:r>
          </w:p>
          <w:p w14:paraId="4103D7B9" w14:textId="77777777" w:rsidR="00E45B2F" w:rsidRPr="003277F4" w:rsidRDefault="00E45B2F" w:rsidP="00E45B2F">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B77AD12" w14:textId="22C473B9" w:rsidR="00E45B2F" w:rsidRPr="003277F4" w:rsidRDefault="00E45B2F"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color w:val="000000" w:themeColor="text1"/>
              </w:rPr>
              <w:t>Nuolat informuoti visuomenę ir žiniasklaidą apie Susisiekimo ministerijos ir transporto sektoriaus svarbiausius sprendimus, vykdomus projektus, darbus ir reikšmingus įvykius</w:t>
            </w:r>
          </w:p>
        </w:tc>
        <w:tc>
          <w:tcPr>
            <w:tcW w:w="1119" w:type="dxa"/>
            <w:tcBorders>
              <w:top w:val="single" w:sz="8" w:space="0" w:color="000000"/>
              <w:left w:val="nil"/>
              <w:bottom w:val="single" w:sz="8" w:space="0" w:color="000000"/>
              <w:right w:val="single" w:sz="8" w:space="0" w:color="000000"/>
            </w:tcBorders>
          </w:tcPr>
          <w:p w14:paraId="493775B6" w14:textId="77777777" w:rsidR="00E45B2F" w:rsidRPr="003277F4" w:rsidRDefault="00E45B2F"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6FABAFB7" w14:textId="65983A93" w:rsidR="00E45B2F" w:rsidRPr="003277F4" w:rsidRDefault="00E45B2F" w:rsidP="00654888">
            <w:pPr>
              <w:suppressAutoHyphens/>
              <w:autoSpaceDN w:val="0"/>
              <w:spacing w:afterLines="20" w:after="48"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Komunikacijos skyrius (toliau – KS)</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880EF33" w14:textId="1C0C065A" w:rsidR="00E45B2F" w:rsidRPr="003277F4" w:rsidRDefault="00E45B2F"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color w:val="000000" w:themeColor="text1"/>
              </w:rPr>
              <w:t>Parengti pranešimai žiniasklaidai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75654AC5" w14:textId="145C6238"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160</w:t>
            </w:r>
          </w:p>
        </w:tc>
        <w:tc>
          <w:tcPr>
            <w:tcW w:w="756" w:type="dxa"/>
            <w:tcBorders>
              <w:top w:val="single" w:sz="8" w:space="0" w:color="000000"/>
              <w:left w:val="single" w:sz="12" w:space="0" w:color="auto"/>
              <w:bottom w:val="single" w:sz="8" w:space="0" w:color="000000"/>
              <w:right w:val="single" w:sz="8" w:space="0" w:color="000000"/>
            </w:tcBorders>
          </w:tcPr>
          <w:p w14:paraId="49F26033" w14:textId="3730C8AC"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40</w:t>
            </w:r>
          </w:p>
        </w:tc>
        <w:tc>
          <w:tcPr>
            <w:tcW w:w="755" w:type="dxa"/>
            <w:tcBorders>
              <w:top w:val="single" w:sz="8" w:space="0" w:color="000000"/>
              <w:left w:val="nil"/>
              <w:bottom w:val="single" w:sz="8" w:space="0" w:color="000000"/>
              <w:right w:val="single" w:sz="8" w:space="0" w:color="000000"/>
            </w:tcBorders>
          </w:tcPr>
          <w:p w14:paraId="72616F72" w14:textId="658F4F84"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40</w:t>
            </w:r>
          </w:p>
        </w:tc>
        <w:tc>
          <w:tcPr>
            <w:tcW w:w="707" w:type="dxa"/>
            <w:tcBorders>
              <w:top w:val="single" w:sz="8" w:space="0" w:color="000000"/>
              <w:left w:val="nil"/>
              <w:bottom w:val="single" w:sz="8" w:space="0" w:color="000000"/>
              <w:right w:val="single" w:sz="8" w:space="0" w:color="000000"/>
            </w:tcBorders>
          </w:tcPr>
          <w:p w14:paraId="1EFD7056" w14:textId="45EA5D69"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40</w:t>
            </w:r>
          </w:p>
        </w:tc>
        <w:tc>
          <w:tcPr>
            <w:tcW w:w="731" w:type="dxa"/>
            <w:tcBorders>
              <w:top w:val="single" w:sz="8" w:space="0" w:color="000000"/>
              <w:left w:val="nil"/>
              <w:bottom w:val="single" w:sz="8" w:space="0" w:color="000000"/>
              <w:right w:val="single" w:sz="8" w:space="0" w:color="000000"/>
            </w:tcBorders>
          </w:tcPr>
          <w:p w14:paraId="7BCB59E5" w14:textId="4B0E528C"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40</w:t>
            </w:r>
          </w:p>
        </w:tc>
      </w:tr>
      <w:tr w:rsidR="00E45B2F" w:rsidRPr="003277F4" w14:paraId="1280C7E8"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586474" w14:textId="152FC6D6" w:rsidR="00E45B2F" w:rsidRPr="003277F4" w:rsidRDefault="00E45B2F" w:rsidP="00E45B2F">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3</w:t>
            </w:r>
            <w:r w:rsidRPr="003277F4">
              <w:rPr>
                <w:rFonts w:ascii="Times New Roman" w:eastAsia="Calibri" w:hAnsi="Times New Roman" w:cs="Times New Roman"/>
              </w:rPr>
              <w:t>.</w:t>
            </w:r>
          </w:p>
          <w:p w14:paraId="43C920CE" w14:textId="77777777" w:rsidR="00E45B2F" w:rsidRPr="003277F4" w:rsidRDefault="00E45B2F" w:rsidP="00E45B2F">
            <w:pPr>
              <w:suppressAutoHyphens/>
              <w:autoSpaceDN w:val="0"/>
              <w:spacing w:after="0" w:line="240" w:lineRule="auto"/>
              <w:jc w:val="center"/>
              <w:textAlignment w:val="baseline"/>
              <w:rPr>
                <w:rFonts w:ascii="Times New Roman" w:eastAsia="Calibri" w:hAnsi="Times New Roman" w:cs="Times New Roman"/>
              </w:rPr>
            </w:pP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5FC6292" w14:textId="7F8190AF" w:rsidR="00E45B2F" w:rsidRPr="003277F4" w:rsidRDefault="00E45B2F"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color w:val="000000" w:themeColor="text1"/>
              </w:rPr>
              <w:t>Užtikrinti, kad Susisiekimo ministerijos pranešimai būtų publikuoti nacionalinėse žiniasklaidos priemonėse</w:t>
            </w:r>
          </w:p>
        </w:tc>
        <w:tc>
          <w:tcPr>
            <w:tcW w:w="1119" w:type="dxa"/>
            <w:tcBorders>
              <w:top w:val="single" w:sz="8" w:space="0" w:color="000000"/>
              <w:left w:val="nil"/>
              <w:bottom w:val="single" w:sz="8" w:space="0" w:color="000000"/>
              <w:right w:val="single" w:sz="8" w:space="0" w:color="000000"/>
            </w:tcBorders>
          </w:tcPr>
          <w:p w14:paraId="0E5E2574" w14:textId="77777777" w:rsidR="00E45B2F" w:rsidRPr="003277F4" w:rsidRDefault="00E45B2F"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4CCF7F46" w14:textId="289882E3" w:rsidR="00E45B2F" w:rsidRPr="003277F4" w:rsidRDefault="00E45B2F" w:rsidP="00654888">
            <w:pPr>
              <w:suppressAutoHyphens/>
              <w:autoSpaceDN w:val="0"/>
              <w:spacing w:afterLines="20" w:after="48"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KS</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F5279BE" w14:textId="7DE1F4EF" w:rsidR="00E45B2F" w:rsidRPr="003277F4" w:rsidRDefault="00E45B2F"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color w:val="000000" w:themeColor="text1"/>
              </w:rPr>
              <w:t>Susisiekimo ministerijos pranešimai vidutiniškai publikuoti ne mažiau kaip dvejose nacionalinės žiniasklaidos priemonėse (procentai)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2A155BA5" w14:textId="607E770C"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80</w:t>
            </w:r>
          </w:p>
        </w:tc>
        <w:tc>
          <w:tcPr>
            <w:tcW w:w="756" w:type="dxa"/>
            <w:tcBorders>
              <w:top w:val="single" w:sz="8" w:space="0" w:color="000000"/>
              <w:left w:val="single" w:sz="12" w:space="0" w:color="auto"/>
              <w:bottom w:val="single" w:sz="8" w:space="0" w:color="000000"/>
              <w:right w:val="single" w:sz="8" w:space="0" w:color="000000"/>
            </w:tcBorders>
          </w:tcPr>
          <w:p w14:paraId="106998D1" w14:textId="6EA9FBDF"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80</w:t>
            </w:r>
          </w:p>
        </w:tc>
        <w:tc>
          <w:tcPr>
            <w:tcW w:w="755" w:type="dxa"/>
            <w:tcBorders>
              <w:top w:val="single" w:sz="8" w:space="0" w:color="000000"/>
              <w:left w:val="nil"/>
              <w:bottom w:val="single" w:sz="8" w:space="0" w:color="000000"/>
              <w:right w:val="single" w:sz="8" w:space="0" w:color="000000"/>
            </w:tcBorders>
          </w:tcPr>
          <w:p w14:paraId="3E185587" w14:textId="0A30852A"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80</w:t>
            </w:r>
          </w:p>
        </w:tc>
        <w:tc>
          <w:tcPr>
            <w:tcW w:w="707" w:type="dxa"/>
            <w:tcBorders>
              <w:top w:val="single" w:sz="8" w:space="0" w:color="000000"/>
              <w:left w:val="nil"/>
              <w:bottom w:val="single" w:sz="8" w:space="0" w:color="000000"/>
              <w:right w:val="single" w:sz="8" w:space="0" w:color="000000"/>
            </w:tcBorders>
          </w:tcPr>
          <w:p w14:paraId="46960072" w14:textId="02714626"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80</w:t>
            </w:r>
          </w:p>
        </w:tc>
        <w:tc>
          <w:tcPr>
            <w:tcW w:w="731" w:type="dxa"/>
            <w:tcBorders>
              <w:top w:val="single" w:sz="8" w:space="0" w:color="000000"/>
              <w:left w:val="nil"/>
              <w:bottom w:val="single" w:sz="8" w:space="0" w:color="000000"/>
              <w:right w:val="single" w:sz="8" w:space="0" w:color="000000"/>
            </w:tcBorders>
          </w:tcPr>
          <w:p w14:paraId="039BFE8B" w14:textId="4E9CC186"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80</w:t>
            </w:r>
          </w:p>
        </w:tc>
      </w:tr>
      <w:tr w:rsidR="00E45B2F" w:rsidRPr="003277F4" w14:paraId="09E54105"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8988A4" w14:textId="64EBABDF" w:rsidR="00E45B2F" w:rsidRPr="003277F4" w:rsidRDefault="00E45B2F" w:rsidP="00E45B2F">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4</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C4BD172" w14:textId="6EB9017A" w:rsidR="00E45B2F" w:rsidRPr="003277F4" w:rsidRDefault="00E45B2F"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color w:val="000000" w:themeColor="text1"/>
              </w:rPr>
              <w:t>Operatyviai teikti komentarus žiniasklaidai ir visuomenei apie susisiekimo sektoriaus aktualijas</w:t>
            </w:r>
          </w:p>
        </w:tc>
        <w:tc>
          <w:tcPr>
            <w:tcW w:w="1119" w:type="dxa"/>
            <w:tcBorders>
              <w:top w:val="single" w:sz="8" w:space="0" w:color="000000"/>
              <w:left w:val="nil"/>
              <w:bottom w:val="single" w:sz="8" w:space="0" w:color="000000"/>
              <w:right w:val="single" w:sz="8" w:space="0" w:color="000000"/>
            </w:tcBorders>
          </w:tcPr>
          <w:p w14:paraId="33AEE266" w14:textId="77777777" w:rsidR="00E45B2F" w:rsidRPr="003277F4" w:rsidRDefault="00E45B2F" w:rsidP="00654888">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573030C1" w14:textId="4A7AA752" w:rsidR="00E45B2F" w:rsidRPr="003277F4" w:rsidRDefault="00E45B2F" w:rsidP="00654888">
            <w:pPr>
              <w:suppressAutoHyphens/>
              <w:autoSpaceDN w:val="0"/>
              <w:spacing w:afterLines="20" w:after="48"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KS</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ECB43D0" w14:textId="5E71D452" w:rsidR="00E45B2F" w:rsidRPr="003277F4" w:rsidRDefault="00E45B2F" w:rsidP="00654888">
            <w:pPr>
              <w:autoSpaceDE w:val="0"/>
              <w:autoSpaceDN w:val="0"/>
              <w:adjustRightInd w:val="0"/>
              <w:spacing w:afterLines="20" w:after="48" w:line="240" w:lineRule="auto"/>
              <w:rPr>
                <w:rFonts w:ascii="Times New Roman" w:hAnsi="Times New Roman" w:cs="Times New Roman"/>
              </w:rPr>
            </w:pPr>
            <w:r w:rsidRPr="003277F4">
              <w:rPr>
                <w:rFonts w:ascii="Times New Roman" w:eastAsia="Calibri" w:hAnsi="Times New Roman" w:cs="Times New Roman"/>
                <w:color w:val="000000" w:themeColor="text1"/>
              </w:rPr>
              <w:t>Parengti atsakymai žurnalistams per 1 darbo dieną (jeigu nereikia rinkti duomenų) ir per 5 darbo dienas (jeigu reikia rinkti duomenis) (procentai)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06F56B64" w14:textId="4FEB3E55"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90</w:t>
            </w:r>
          </w:p>
        </w:tc>
        <w:tc>
          <w:tcPr>
            <w:tcW w:w="756" w:type="dxa"/>
            <w:tcBorders>
              <w:top w:val="single" w:sz="8" w:space="0" w:color="000000"/>
              <w:left w:val="single" w:sz="12" w:space="0" w:color="auto"/>
              <w:bottom w:val="single" w:sz="8" w:space="0" w:color="000000"/>
              <w:right w:val="single" w:sz="8" w:space="0" w:color="000000"/>
            </w:tcBorders>
          </w:tcPr>
          <w:p w14:paraId="1025934E" w14:textId="0EC315FA"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90</w:t>
            </w:r>
          </w:p>
        </w:tc>
        <w:tc>
          <w:tcPr>
            <w:tcW w:w="755" w:type="dxa"/>
            <w:tcBorders>
              <w:top w:val="single" w:sz="8" w:space="0" w:color="000000"/>
              <w:left w:val="nil"/>
              <w:bottom w:val="single" w:sz="8" w:space="0" w:color="000000"/>
              <w:right w:val="single" w:sz="8" w:space="0" w:color="000000"/>
            </w:tcBorders>
          </w:tcPr>
          <w:p w14:paraId="0C90BEC0" w14:textId="6D2EDC27"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90</w:t>
            </w:r>
          </w:p>
        </w:tc>
        <w:tc>
          <w:tcPr>
            <w:tcW w:w="707" w:type="dxa"/>
            <w:tcBorders>
              <w:top w:val="single" w:sz="8" w:space="0" w:color="000000"/>
              <w:left w:val="nil"/>
              <w:bottom w:val="single" w:sz="8" w:space="0" w:color="000000"/>
              <w:right w:val="single" w:sz="8" w:space="0" w:color="000000"/>
            </w:tcBorders>
          </w:tcPr>
          <w:p w14:paraId="27F2940F" w14:textId="39C0B72F"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90</w:t>
            </w:r>
          </w:p>
        </w:tc>
        <w:tc>
          <w:tcPr>
            <w:tcW w:w="731" w:type="dxa"/>
            <w:tcBorders>
              <w:top w:val="single" w:sz="8" w:space="0" w:color="000000"/>
              <w:left w:val="nil"/>
              <w:bottom w:val="single" w:sz="8" w:space="0" w:color="000000"/>
              <w:right w:val="single" w:sz="8" w:space="0" w:color="000000"/>
            </w:tcBorders>
          </w:tcPr>
          <w:p w14:paraId="2026C1CB" w14:textId="31405905" w:rsidR="00E45B2F" w:rsidRPr="003277F4" w:rsidRDefault="00E45B2F" w:rsidP="00E45B2F">
            <w:pPr>
              <w:suppressAutoHyphens/>
              <w:autoSpaceDN w:val="0"/>
              <w:spacing w:after="0" w:line="240" w:lineRule="auto"/>
              <w:jc w:val="center"/>
              <w:textAlignment w:val="baseline"/>
              <w:rPr>
                <w:rFonts w:ascii="Times New Roman" w:hAnsi="Times New Roman" w:cs="Times New Roman"/>
              </w:rPr>
            </w:pPr>
            <w:r w:rsidRPr="003277F4">
              <w:rPr>
                <w:rFonts w:ascii="Times New Roman" w:eastAsia="Calibri" w:hAnsi="Times New Roman" w:cs="Times New Roman"/>
                <w:color w:val="000000" w:themeColor="text1"/>
              </w:rPr>
              <w:t>90</w:t>
            </w:r>
          </w:p>
        </w:tc>
      </w:tr>
      <w:tr w:rsidR="007E0986" w:rsidRPr="003277F4" w14:paraId="64C0B87C"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0A5586E" w14:textId="402D89B1"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5</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3E3F31" w14:textId="0519590A"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 xml:space="preserve">Įteisinti galimybę (įstatymu) vidaus vandenų transporto valdytojams turėti važtaraščius nuotoliniu būdu </w:t>
            </w:r>
          </w:p>
        </w:tc>
        <w:tc>
          <w:tcPr>
            <w:tcW w:w="1119" w:type="dxa"/>
            <w:tcBorders>
              <w:top w:val="single" w:sz="8" w:space="0" w:color="000000"/>
              <w:left w:val="nil"/>
              <w:bottom w:val="single" w:sz="8" w:space="0" w:color="000000"/>
              <w:right w:val="single" w:sz="8" w:space="0" w:color="000000"/>
            </w:tcBorders>
          </w:tcPr>
          <w:p w14:paraId="290AFC5D"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25805328" w14:textId="26242156" w:rsidR="007E0986" w:rsidRPr="003277F4" w:rsidRDefault="00B17AA7"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Pr>
                <w:rFonts w:ascii="Times New Roman" w:eastAsia="Calibri" w:hAnsi="Times New Roman" w:cs="Times New Roman"/>
              </w:rPr>
              <w:t xml:space="preserve">Vandens ir geležinkelių </w:t>
            </w:r>
            <w:r w:rsidR="00A102A7">
              <w:rPr>
                <w:rFonts w:ascii="Times New Roman" w:eastAsia="Calibri" w:hAnsi="Times New Roman" w:cs="Times New Roman"/>
              </w:rPr>
              <w:t xml:space="preserve">transporto politikos grupė (toliau – </w:t>
            </w:r>
            <w:r w:rsidR="007E0986" w:rsidRPr="007E0986">
              <w:rPr>
                <w:rFonts w:ascii="Times New Roman" w:eastAsia="Calibri" w:hAnsi="Times New Roman" w:cs="Times New Roman"/>
              </w:rPr>
              <w:t>VGTPG</w:t>
            </w:r>
            <w:r w:rsidR="00A102A7">
              <w:rPr>
                <w:rFonts w:ascii="Times New Roman" w:eastAsia="Calibri" w:hAnsi="Times New Roman" w:cs="Times New Roman"/>
              </w:rPr>
              <w:t>)</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702E811" w14:textId="2930CE4D"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Parengtas teisės akto projektas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558DB967" w14:textId="50673AEF"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2</w:t>
            </w:r>
          </w:p>
        </w:tc>
        <w:tc>
          <w:tcPr>
            <w:tcW w:w="756" w:type="dxa"/>
            <w:tcBorders>
              <w:top w:val="single" w:sz="8" w:space="0" w:color="000000"/>
              <w:left w:val="single" w:sz="12" w:space="0" w:color="auto"/>
              <w:bottom w:val="single" w:sz="8" w:space="0" w:color="000000"/>
              <w:right w:val="single" w:sz="8" w:space="0" w:color="000000"/>
            </w:tcBorders>
          </w:tcPr>
          <w:p w14:paraId="390E8D78"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7E560164"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44806080" w14:textId="234CD04C"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c>
          <w:tcPr>
            <w:tcW w:w="731" w:type="dxa"/>
            <w:tcBorders>
              <w:top w:val="single" w:sz="8" w:space="0" w:color="000000"/>
              <w:left w:val="nil"/>
              <w:bottom w:val="single" w:sz="8" w:space="0" w:color="000000"/>
              <w:right w:val="single" w:sz="8" w:space="0" w:color="000000"/>
            </w:tcBorders>
          </w:tcPr>
          <w:p w14:paraId="0C02DC0E" w14:textId="54DFB58C"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r>
      <w:tr w:rsidR="007E0986" w:rsidRPr="003277F4" w14:paraId="22816045"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C19ED9" w14:textId="2E08128F"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6</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6F7B397" w14:textId="25448FB5"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Užtikrinti AB KVJUD audito rekomendacijų įvykdymą</w:t>
            </w:r>
          </w:p>
        </w:tc>
        <w:tc>
          <w:tcPr>
            <w:tcW w:w="1119" w:type="dxa"/>
            <w:tcBorders>
              <w:top w:val="single" w:sz="8" w:space="0" w:color="000000"/>
              <w:left w:val="nil"/>
              <w:bottom w:val="single" w:sz="8" w:space="0" w:color="000000"/>
              <w:right w:val="single" w:sz="8" w:space="0" w:color="000000"/>
            </w:tcBorders>
          </w:tcPr>
          <w:p w14:paraId="07B169A5"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3C2EA4DA" w14:textId="5249D00B"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VGTPD</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47704BA" w14:textId="74BF2629"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Parengti teisės aktų projektai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44FD42FD" w14:textId="6427EFDF"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11</w:t>
            </w:r>
          </w:p>
        </w:tc>
        <w:tc>
          <w:tcPr>
            <w:tcW w:w="756" w:type="dxa"/>
            <w:tcBorders>
              <w:top w:val="single" w:sz="8" w:space="0" w:color="000000"/>
              <w:left w:val="single" w:sz="12" w:space="0" w:color="auto"/>
              <w:bottom w:val="single" w:sz="8" w:space="0" w:color="000000"/>
              <w:right w:val="single" w:sz="8" w:space="0" w:color="000000"/>
            </w:tcBorders>
          </w:tcPr>
          <w:p w14:paraId="42FFC192" w14:textId="6B2A3D50"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11</w:t>
            </w:r>
          </w:p>
        </w:tc>
        <w:tc>
          <w:tcPr>
            <w:tcW w:w="755" w:type="dxa"/>
            <w:tcBorders>
              <w:top w:val="single" w:sz="8" w:space="0" w:color="000000"/>
              <w:left w:val="nil"/>
              <w:bottom w:val="single" w:sz="8" w:space="0" w:color="000000"/>
              <w:right w:val="single" w:sz="8" w:space="0" w:color="000000"/>
            </w:tcBorders>
          </w:tcPr>
          <w:p w14:paraId="68B1D9D3"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09FE610D"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7EDDEAB0"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r>
      <w:tr w:rsidR="007E0986" w:rsidRPr="003277F4" w14:paraId="43A6C89A"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A86328B" w14:textId="06BCC7D4"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7</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94DC335" w14:textId="4E7F1734"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Parengti Vandens transporto  strateginių gairių iki 2035 m. projektą</w:t>
            </w:r>
          </w:p>
        </w:tc>
        <w:tc>
          <w:tcPr>
            <w:tcW w:w="1119" w:type="dxa"/>
            <w:tcBorders>
              <w:top w:val="single" w:sz="8" w:space="0" w:color="000000"/>
              <w:left w:val="nil"/>
              <w:bottom w:val="single" w:sz="8" w:space="0" w:color="000000"/>
              <w:right w:val="single" w:sz="8" w:space="0" w:color="000000"/>
            </w:tcBorders>
          </w:tcPr>
          <w:p w14:paraId="27469163"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5944413B" w14:textId="7CAA0A84"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A874C1A" w14:textId="226267FC"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Parengtas strateginis dokumentas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237F48DB" w14:textId="343BF61B"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c>
          <w:tcPr>
            <w:tcW w:w="756" w:type="dxa"/>
            <w:tcBorders>
              <w:top w:val="single" w:sz="8" w:space="0" w:color="000000"/>
              <w:left w:val="single" w:sz="12" w:space="0" w:color="auto"/>
              <w:bottom w:val="single" w:sz="8" w:space="0" w:color="000000"/>
              <w:right w:val="single" w:sz="8" w:space="0" w:color="000000"/>
            </w:tcBorders>
          </w:tcPr>
          <w:p w14:paraId="651AB101"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4C055D1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04D0FA2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60193F85" w14:textId="7B5D2F30"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r>
      <w:tr w:rsidR="007E0986" w:rsidRPr="003277F4" w14:paraId="708D399D"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06A9C60" w14:textId="134AB542"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3</w:t>
            </w:r>
            <w:r w:rsidR="005801DB">
              <w:rPr>
                <w:rFonts w:ascii="Times New Roman" w:eastAsia="Calibri" w:hAnsi="Times New Roman" w:cs="Times New Roman"/>
              </w:rPr>
              <w:t>8</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4FE0650" w14:textId="39B36B8E" w:rsidR="007E0986" w:rsidRPr="003277F4" w:rsidRDefault="004F6A42" w:rsidP="007E0986">
            <w:pPr>
              <w:autoSpaceDE w:val="0"/>
              <w:autoSpaceDN w:val="0"/>
              <w:adjustRightInd w:val="0"/>
              <w:spacing w:afterLines="20" w:after="48" w:line="240" w:lineRule="auto"/>
              <w:rPr>
                <w:rFonts w:ascii="Times New Roman" w:eastAsia="Calibri" w:hAnsi="Times New Roman" w:cs="Times New Roman"/>
                <w:color w:val="000000" w:themeColor="text1"/>
              </w:rPr>
            </w:pPr>
            <w:r>
              <w:rPr>
                <w:rFonts w:ascii="Times New Roman" w:eastAsia="Calibri" w:hAnsi="Times New Roman" w:cs="Times New Roman"/>
              </w:rPr>
              <w:t xml:space="preserve">Parengti </w:t>
            </w:r>
            <w:r w:rsidR="007E0986" w:rsidRPr="007E0986">
              <w:rPr>
                <w:rFonts w:ascii="Times New Roman" w:eastAsia="Calibri" w:hAnsi="Times New Roman" w:cs="Times New Roman"/>
              </w:rPr>
              <w:t>plan</w:t>
            </w:r>
            <w:r>
              <w:rPr>
                <w:rFonts w:ascii="Times New Roman" w:eastAsia="Calibri" w:hAnsi="Times New Roman" w:cs="Times New Roman"/>
              </w:rPr>
              <w:t>ą</w:t>
            </w:r>
            <w:r w:rsidR="007E0986" w:rsidRPr="007E0986">
              <w:rPr>
                <w:rFonts w:ascii="Times New Roman" w:eastAsia="Calibri" w:hAnsi="Times New Roman" w:cs="Times New Roman"/>
              </w:rPr>
              <w:t xml:space="preserve"> dėl OPS įrengimo Klaipėdos valstybiniame jūrų uoste </w:t>
            </w:r>
          </w:p>
        </w:tc>
        <w:tc>
          <w:tcPr>
            <w:tcW w:w="1119" w:type="dxa"/>
            <w:tcBorders>
              <w:top w:val="single" w:sz="8" w:space="0" w:color="000000"/>
              <w:left w:val="nil"/>
              <w:bottom w:val="single" w:sz="8" w:space="0" w:color="000000"/>
              <w:right w:val="single" w:sz="8" w:space="0" w:color="000000"/>
            </w:tcBorders>
          </w:tcPr>
          <w:p w14:paraId="6044F338"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5033821C" w14:textId="2AC34C23"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13530C" w14:textId="214C965C"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Parengtas planas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7765DC42" w14:textId="12311161"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c>
          <w:tcPr>
            <w:tcW w:w="756" w:type="dxa"/>
            <w:tcBorders>
              <w:top w:val="single" w:sz="8" w:space="0" w:color="000000"/>
              <w:left w:val="single" w:sz="12" w:space="0" w:color="auto"/>
              <w:bottom w:val="single" w:sz="8" w:space="0" w:color="000000"/>
              <w:right w:val="single" w:sz="8" w:space="0" w:color="000000"/>
            </w:tcBorders>
          </w:tcPr>
          <w:p w14:paraId="19BFB535"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6A977503" w14:textId="7F74746D"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c>
          <w:tcPr>
            <w:tcW w:w="707" w:type="dxa"/>
            <w:tcBorders>
              <w:top w:val="single" w:sz="8" w:space="0" w:color="000000"/>
              <w:left w:val="nil"/>
              <w:bottom w:val="single" w:sz="8" w:space="0" w:color="000000"/>
              <w:right w:val="single" w:sz="8" w:space="0" w:color="000000"/>
            </w:tcBorders>
          </w:tcPr>
          <w:p w14:paraId="4F70EE39"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3A6FDD65"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r>
      <w:tr w:rsidR="007E0986" w:rsidRPr="003277F4" w14:paraId="0A1F1D37"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E1E8D7" w14:textId="34186305" w:rsidR="007E0986" w:rsidRPr="003277F4" w:rsidRDefault="005801DB"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39</w:t>
            </w:r>
            <w:r w:rsidR="007E0986"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AE256C" w14:textId="31A370A9"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Parengti Vandens transporto kodekso įgyvendinamieji teisės aktų projektai</w:t>
            </w:r>
          </w:p>
        </w:tc>
        <w:tc>
          <w:tcPr>
            <w:tcW w:w="1119" w:type="dxa"/>
            <w:tcBorders>
              <w:top w:val="single" w:sz="8" w:space="0" w:color="000000"/>
              <w:left w:val="nil"/>
              <w:bottom w:val="single" w:sz="8" w:space="0" w:color="000000"/>
              <w:right w:val="single" w:sz="8" w:space="0" w:color="000000"/>
            </w:tcBorders>
          </w:tcPr>
          <w:p w14:paraId="46DE653F"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5CDEF787" w14:textId="6625CEFF"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0CAE77B" w14:textId="5382F10A"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Parengti teisės aktų projektai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331F5A09" w14:textId="6165F5C1"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4</w:t>
            </w:r>
          </w:p>
        </w:tc>
        <w:tc>
          <w:tcPr>
            <w:tcW w:w="756" w:type="dxa"/>
            <w:tcBorders>
              <w:top w:val="single" w:sz="8" w:space="0" w:color="000000"/>
              <w:left w:val="single" w:sz="12" w:space="0" w:color="auto"/>
              <w:bottom w:val="single" w:sz="8" w:space="0" w:color="000000"/>
              <w:right w:val="single" w:sz="8" w:space="0" w:color="000000"/>
            </w:tcBorders>
          </w:tcPr>
          <w:p w14:paraId="54CDEAF4" w14:textId="1F91E740"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2</w:t>
            </w:r>
          </w:p>
        </w:tc>
        <w:tc>
          <w:tcPr>
            <w:tcW w:w="755" w:type="dxa"/>
            <w:tcBorders>
              <w:top w:val="single" w:sz="8" w:space="0" w:color="000000"/>
              <w:left w:val="nil"/>
              <w:bottom w:val="single" w:sz="8" w:space="0" w:color="000000"/>
              <w:right w:val="single" w:sz="8" w:space="0" w:color="000000"/>
            </w:tcBorders>
          </w:tcPr>
          <w:p w14:paraId="7ABB6AC1" w14:textId="3B613893"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2</w:t>
            </w:r>
          </w:p>
        </w:tc>
        <w:tc>
          <w:tcPr>
            <w:tcW w:w="707" w:type="dxa"/>
            <w:tcBorders>
              <w:top w:val="single" w:sz="8" w:space="0" w:color="000000"/>
              <w:left w:val="nil"/>
              <w:bottom w:val="single" w:sz="8" w:space="0" w:color="000000"/>
              <w:right w:val="single" w:sz="8" w:space="0" w:color="000000"/>
            </w:tcBorders>
          </w:tcPr>
          <w:p w14:paraId="02FB5F5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0085050B"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r>
      <w:tr w:rsidR="007E0986" w:rsidRPr="003277F4" w14:paraId="47AB0B90"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B08384" w14:textId="269B7994"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lastRenderedPageBreak/>
              <w:t>4</w:t>
            </w:r>
            <w:r w:rsidR="005801DB">
              <w:rPr>
                <w:rFonts w:ascii="Times New Roman" w:eastAsia="Calibri" w:hAnsi="Times New Roman" w:cs="Times New Roman"/>
              </w:rPr>
              <w:t>0</w:t>
            </w:r>
            <w:r w:rsidRPr="003277F4">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CB2430B" w14:textId="1BC42D55"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Parengti Saugios laivybos ir Prekybinės laivybos įstatymų įgyvendinamieji teisės aktų projektai</w:t>
            </w:r>
          </w:p>
        </w:tc>
        <w:tc>
          <w:tcPr>
            <w:tcW w:w="1119" w:type="dxa"/>
            <w:tcBorders>
              <w:top w:val="single" w:sz="8" w:space="0" w:color="000000"/>
              <w:left w:val="nil"/>
              <w:bottom w:val="single" w:sz="8" w:space="0" w:color="000000"/>
              <w:right w:val="single" w:sz="8" w:space="0" w:color="000000"/>
            </w:tcBorders>
          </w:tcPr>
          <w:p w14:paraId="7DC2ABBF"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3043CBC7" w14:textId="500BC5C2"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3ED61D8" w14:textId="6EAE7FF0"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Parengti teisės aktų projektai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34CF5910" w14:textId="376EF992"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lang w:val="en-GB"/>
              </w:rPr>
              <w:t>4</w:t>
            </w:r>
          </w:p>
        </w:tc>
        <w:tc>
          <w:tcPr>
            <w:tcW w:w="756" w:type="dxa"/>
            <w:tcBorders>
              <w:top w:val="single" w:sz="8" w:space="0" w:color="000000"/>
              <w:left w:val="single" w:sz="12" w:space="0" w:color="auto"/>
              <w:bottom w:val="single" w:sz="8" w:space="0" w:color="000000"/>
              <w:right w:val="single" w:sz="8" w:space="0" w:color="000000"/>
            </w:tcBorders>
          </w:tcPr>
          <w:p w14:paraId="11987A21" w14:textId="376938B8"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2</w:t>
            </w:r>
          </w:p>
        </w:tc>
        <w:tc>
          <w:tcPr>
            <w:tcW w:w="755" w:type="dxa"/>
            <w:tcBorders>
              <w:top w:val="single" w:sz="8" w:space="0" w:color="000000"/>
              <w:left w:val="nil"/>
              <w:bottom w:val="single" w:sz="8" w:space="0" w:color="000000"/>
              <w:right w:val="single" w:sz="8" w:space="0" w:color="000000"/>
            </w:tcBorders>
          </w:tcPr>
          <w:p w14:paraId="21920A20" w14:textId="5AB1CD2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2</w:t>
            </w:r>
          </w:p>
        </w:tc>
        <w:tc>
          <w:tcPr>
            <w:tcW w:w="707" w:type="dxa"/>
            <w:tcBorders>
              <w:top w:val="single" w:sz="8" w:space="0" w:color="000000"/>
              <w:left w:val="nil"/>
              <w:bottom w:val="single" w:sz="8" w:space="0" w:color="000000"/>
              <w:right w:val="single" w:sz="8" w:space="0" w:color="000000"/>
            </w:tcBorders>
          </w:tcPr>
          <w:p w14:paraId="7A9B21B2"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2C68B31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r>
      <w:tr w:rsidR="007E0986" w:rsidRPr="003277F4" w14:paraId="4F324B1E"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E7727A" w14:textId="3593F68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1</w:t>
            </w:r>
            <w:r>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1F59A8" w14:textId="154412F6"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Užtikrinti geležinkelių keleivių teisių įgyvendinimo kontrolę</w:t>
            </w:r>
          </w:p>
        </w:tc>
        <w:tc>
          <w:tcPr>
            <w:tcW w:w="1119" w:type="dxa"/>
            <w:tcBorders>
              <w:top w:val="single" w:sz="8" w:space="0" w:color="000000"/>
              <w:left w:val="nil"/>
              <w:bottom w:val="single" w:sz="8" w:space="0" w:color="000000"/>
              <w:right w:val="single" w:sz="8" w:space="0" w:color="000000"/>
            </w:tcBorders>
          </w:tcPr>
          <w:p w14:paraId="2EBF69BC"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004813C3" w14:textId="6F98367D"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82AD7BC" w14:textId="3D6F526B"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Parengti teisės aktų projektai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4EA33478" w14:textId="72B9BA32"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lang w:val="en-US"/>
              </w:rPr>
              <w:t>4</w:t>
            </w:r>
          </w:p>
        </w:tc>
        <w:tc>
          <w:tcPr>
            <w:tcW w:w="756" w:type="dxa"/>
            <w:tcBorders>
              <w:top w:val="single" w:sz="8" w:space="0" w:color="000000"/>
              <w:left w:val="single" w:sz="12" w:space="0" w:color="auto"/>
              <w:bottom w:val="single" w:sz="8" w:space="0" w:color="000000"/>
              <w:right w:val="single" w:sz="8" w:space="0" w:color="000000"/>
            </w:tcBorders>
          </w:tcPr>
          <w:p w14:paraId="6620BA68"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109C0751"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4CD1789B" w14:textId="5A28FC82"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3</w:t>
            </w:r>
          </w:p>
        </w:tc>
        <w:tc>
          <w:tcPr>
            <w:tcW w:w="731" w:type="dxa"/>
            <w:tcBorders>
              <w:top w:val="single" w:sz="8" w:space="0" w:color="000000"/>
              <w:left w:val="nil"/>
              <w:bottom w:val="single" w:sz="8" w:space="0" w:color="000000"/>
              <w:right w:val="single" w:sz="8" w:space="0" w:color="000000"/>
            </w:tcBorders>
          </w:tcPr>
          <w:p w14:paraId="1B0CA568" w14:textId="716BFA3D"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r>
      <w:tr w:rsidR="007E0986" w:rsidRPr="003277F4" w14:paraId="750CBD46"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788A8D" w14:textId="0865C27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2</w:t>
            </w:r>
            <w:r>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6681618" w14:textId="566BEF65"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Užtikrinti tinkamą  paskirtų atitikties vertinimo įstaigų priežiūrą</w:t>
            </w:r>
          </w:p>
        </w:tc>
        <w:tc>
          <w:tcPr>
            <w:tcW w:w="1119" w:type="dxa"/>
            <w:tcBorders>
              <w:top w:val="single" w:sz="8" w:space="0" w:color="000000"/>
              <w:left w:val="nil"/>
              <w:bottom w:val="single" w:sz="8" w:space="0" w:color="000000"/>
              <w:right w:val="single" w:sz="8" w:space="0" w:color="000000"/>
            </w:tcBorders>
          </w:tcPr>
          <w:p w14:paraId="22246C84"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6A63B69A" w14:textId="05CBCBA3"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E612A0F" w14:textId="764FECCD"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Parengti teisės aktų projektai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40973B72" w14:textId="733C645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lang w:val="en-US"/>
              </w:rPr>
              <w:t>2</w:t>
            </w:r>
          </w:p>
        </w:tc>
        <w:tc>
          <w:tcPr>
            <w:tcW w:w="756" w:type="dxa"/>
            <w:tcBorders>
              <w:top w:val="single" w:sz="8" w:space="0" w:color="000000"/>
              <w:left w:val="single" w:sz="12" w:space="0" w:color="auto"/>
              <w:bottom w:val="single" w:sz="8" w:space="0" w:color="000000"/>
              <w:right w:val="single" w:sz="8" w:space="0" w:color="000000"/>
            </w:tcBorders>
          </w:tcPr>
          <w:p w14:paraId="04D04E8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46611072"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14C0ADDF"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3EDB104A" w14:textId="6EE23EC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2</w:t>
            </w:r>
          </w:p>
        </w:tc>
      </w:tr>
      <w:tr w:rsidR="007E0986" w:rsidRPr="003277F4" w14:paraId="5F90952D"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26F474B" w14:textId="42E1D06E"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3</w:t>
            </w:r>
            <w:r>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88F957C" w14:textId="77777777" w:rsidR="007E0986" w:rsidRPr="007E0986" w:rsidRDefault="007E0986" w:rsidP="007E0986">
            <w:pPr>
              <w:autoSpaceDE w:val="0"/>
              <w:autoSpaceDN w:val="0"/>
              <w:adjustRightInd w:val="0"/>
              <w:spacing w:after="40" w:line="240" w:lineRule="auto"/>
              <w:rPr>
                <w:rFonts w:ascii="Times New Roman" w:hAnsi="Times New Roman" w:cs="Times New Roman"/>
              </w:rPr>
            </w:pPr>
            <w:r w:rsidRPr="007E0986">
              <w:rPr>
                <w:rFonts w:ascii="Times New Roman" w:hAnsi="Times New Roman" w:cs="Times New Roman"/>
              </w:rPr>
              <w:t>Užtikrinti darbuotojų, atliekančių geležinkelių transporto eismo saugai svarbias užduotis, kvalifikacinių reikalavimų nustatymo ir mokymo sistemos atitiktį Reglamento (ES)</w:t>
            </w:r>
          </w:p>
          <w:p w14:paraId="720EDAF7" w14:textId="3766A89D"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2019/773 nuostatoms</w:t>
            </w:r>
          </w:p>
        </w:tc>
        <w:tc>
          <w:tcPr>
            <w:tcW w:w="1119" w:type="dxa"/>
            <w:tcBorders>
              <w:top w:val="single" w:sz="8" w:space="0" w:color="000000"/>
              <w:left w:val="nil"/>
              <w:bottom w:val="single" w:sz="8" w:space="0" w:color="000000"/>
              <w:right w:val="single" w:sz="8" w:space="0" w:color="000000"/>
            </w:tcBorders>
          </w:tcPr>
          <w:p w14:paraId="3EF323F3"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10B7029D" w14:textId="785F5E88"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7EBF2A3" w14:textId="7DBA7CE4"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hAnsi="Times New Roman" w:cs="Times New Roman"/>
              </w:rPr>
              <w:t>Parengti teisės aktų projektai (vienetai)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11C83A7F" w14:textId="76562FD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lang w:val="en-US"/>
              </w:rPr>
              <w:t>1</w:t>
            </w:r>
          </w:p>
        </w:tc>
        <w:tc>
          <w:tcPr>
            <w:tcW w:w="756" w:type="dxa"/>
            <w:tcBorders>
              <w:top w:val="single" w:sz="8" w:space="0" w:color="000000"/>
              <w:left w:val="single" w:sz="12" w:space="0" w:color="auto"/>
              <w:bottom w:val="single" w:sz="8" w:space="0" w:color="000000"/>
              <w:right w:val="single" w:sz="8" w:space="0" w:color="000000"/>
            </w:tcBorders>
          </w:tcPr>
          <w:p w14:paraId="4978E77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3E548517"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4B829A6C"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31" w:type="dxa"/>
            <w:tcBorders>
              <w:top w:val="single" w:sz="8" w:space="0" w:color="000000"/>
              <w:left w:val="nil"/>
              <w:bottom w:val="single" w:sz="8" w:space="0" w:color="000000"/>
              <w:right w:val="single" w:sz="8" w:space="0" w:color="000000"/>
            </w:tcBorders>
          </w:tcPr>
          <w:p w14:paraId="6C6AFD9E" w14:textId="63760C11"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r>
      <w:tr w:rsidR="007E0986" w:rsidRPr="003277F4" w14:paraId="2FC69C95"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B7C613" w14:textId="6C05E233"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4</w:t>
            </w:r>
            <w:r>
              <w:rPr>
                <w:rFonts w:ascii="Times New Roman" w:eastAsia="Calibri" w:hAnsi="Times New Roman" w:cs="Times New Roman"/>
              </w:rPr>
              <w:t>.</w:t>
            </w:r>
          </w:p>
        </w:tc>
        <w:tc>
          <w:tcPr>
            <w:tcW w:w="330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D36A1DD" w14:textId="42B9D499"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Supaprastinti pavojingųjų krovinių vežimo automobilių ir geležinkelių keliais procedūras</w:t>
            </w:r>
          </w:p>
        </w:tc>
        <w:tc>
          <w:tcPr>
            <w:tcW w:w="1119" w:type="dxa"/>
            <w:tcBorders>
              <w:top w:val="single" w:sz="8" w:space="0" w:color="000000"/>
              <w:left w:val="nil"/>
              <w:bottom w:val="single" w:sz="8" w:space="0" w:color="000000"/>
              <w:right w:val="single" w:sz="8" w:space="0" w:color="000000"/>
            </w:tcBorders>
          </w:tcPr>
          <w:p w14:paraId="43EC88C1"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8" w:space="0" w:color="000000"/>
              <w:left w:val="nil"/>
              <w:bottom w:val="single" w:sz="8" w:space="0" w:color="000000"/>
              <w:right w:val="single" w:sz="8" w:space="0" w:color="000000"/>
            </w:tcBorders>
          </w:tcPr>
          <w:p w14:paraId="64473C69" w14:textId="6E1DC50D"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VGTPG</w:t>
            </w:r>
          </w:p>
        </w:tc>
        <w:tc>
          <w:tcPr>
            <w:tcW w:w="269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71D6AE7" w14:textId="77777777" w:rsidR="007E0986" w:rsidRPr="007E0986" w:rsidRDefault="007E0986" w:rsidP="007E0986">
            <w:pPr>
              <w:suppressAutoHyphens/>
              <w:autoSpaceDN w:val="0"/>
              <w:spacing w:after="0" w:line="240" w:lineRule="auto"/>
              <w:textAlignment w:val="baseline"/>
              <w:rPr>
                <w:rFonts w:ascii="Times New Roman" w:eastAsia="Calibri" w:hAnsi="Times New Roman" w:cs="Times New Roman"/>
              </w:rPr>
            </w:pPr>
            <w:r w:rsidRPr="007E0986">
              <w:rPr>
                <w:rFonts w:ascii="Times New Roman" w:eastAsia="Calibri" w:hAnsi="Times New Roman" w:cs="Times New Roman"/>
              </w:rPr>
              <w:t>Parengti teisės aktų projektai</w:t>
            </w:r>
          </w:p>
          <w:p w14:paraId="1BE5825B" w14:textId="0E9AD80B"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7E0986">
              <w:rPr>
                <w:rFonts w:ascii="Times New Roman" w:eastAsia="Calibri" w:hAnsi="Times New Roman" w:cs="Times New Roman"/>
              </w:rPr>
              <w:t>(vienetai)</w:t>
            </w:r>
          </w:p>
        </w:tc>
        <w:tc>
          <w:tcPr>
            <w:tcW w:w="821" w:type="dxa"/>
            <w:tcBorders>
              <w:top w:val="single" w:sz="8" w:space="0" w:color="000000"/>
              <w:left w:val="nil"/>
              <w:bottom w:val="single" w:sz="8" w:space="0" w:color="000000"/>
              <w:right w:val="single" w:sz="12" w:space="0" w:color="auto"/>
            </w:tcBorders>
            <w:tcMar>
              <w:top w:w="0" w:type="dxa"/>
              <w:left w:w="108" w:type="dxa"/>
              <w:bottom w:w="0" w:type="dxa"/>
              <w:right w:w="108" w:type="dxa"/>
            </w:tcMar>
          </w:tcPr>
          <w:p w14:paraId="4EC69A59" w14:textId="655ED358"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c>
          <w:tcPr>
            <w:tcW w:w="756" w:type="dxa"/>
            <w:tcBorders>
              <w:top w:val="single" w:sz="8" w:space="0" w:color="000000"/>
              <w:left w:val="single" w:sz="12" w:space="0" w:color="auto"/>
              <w:bottom w:val="single" w:sz="8" w:space="0" w:color="000000"/>
              <w:right w:val="single" w:sz="8" w:space="0" w:color="000000"/>
            </w:tcBorders>
          </w:tcPr>
          <w:p w14:paraId="341C3880"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55" w:type="dxa"/>
            <w:tcBorders>
              <w:top w:val="single" w:sz="8" w:space="0" w:color="000000"/>
              <w:left w:val="nil"/>
              <w:bottom w:val="single" w:sz="8" w:space="0" w:color="000000"/>
              <w:right w:val="single" w:sz="8" w:space="0" w:color="000000"/>
            </w:tcBorders>
          </w:tcPr>
          <w:p w14:paraId="39B05D1E"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c>
          <w:tcPr>
            <w:tcW w:w="707" w:type="dxa"/>
            <w:tcBorders>
              <w:top w:val="single" w:sz="8" w:space="0" w:color="000000"/>
              <w:left w:val="nil"/>
              <w:bottom w:val="single" w:sz="8" w:space="0" w:color="000000"/>
              <w:right w:val="single" w:sz="8" w:space="0" w:color="000000"/>
            </w:tcBorders>
          </w:tcPr>
          <w:p w14:paraId="3DF120D7" w14:textId="01DEBD6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7E0986">
              <w:rPr>
                <w:rFonts w:ascii="Times New Roman" w:eastAsia="Calibri" w:hAnsi="Times New Roman" w:cs="Times New Roman"/>
              </w:rPr>
              <w:t>1</w:t>
            </w:r>
          </w:p>
        </w:tc>
        <w:tc>
          <w:tcPr>
            <w:tcW w:w="731" w:type="dxa"/>
            <w:tcBorders>
              <w:top w:val="single" w:sz="8" w:space="0" w:color="000000"/>
              <w:left w:val="nil"/>
              <w:bottom w:val="single" w:sz="8" w:space="0" w:color="000000"/>
              <w:right w:val="single" w:sz="8" w:space="0" w:color="000000"/>
            </w:tcBorders>
          </w:tcPr>
          <w:p w14:paraId="6685A2E2"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p>
        </w:tc>
      </w:tr>
      <w:tr w:rsidR="007E0986" w:rsidRPr="003277F4" w14:paraId="0B0556FD"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C81A4A9" w14:textId="38C3C15A"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5</w:t>
            </w:r>
            <w:r>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6E8A5" w14:textId="697D8459"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3277F4">
              <w:rPr>
                <w:rFonts w:ascii="Times New Roman" w:hAnsi="Times New Roman" w:cs="Times New Roman"/>
                <w:color w:val="000000" w:themeColor="text1"/>
              </w:rPr>
              <w:t>Įgyvendinti valstybei svarbių projektų teritorijų planavimo veiklas</w:t>
            </w:r>
          </w:p>
        </w:tc>
        <w:tc>
          <w:tcPr>
            <w:tcW w:w="1119" w:type="dxa"/>
            <w:tcBorders>
              <w:top w:val="single" w:sz="4" w:space="0" w:color="auto"/>
              <w:left w:val="single" w:sz="4" w:space="0" w:color="000000"/>
              <w:bottom w:val="single" w:sz="4" w:space="0" w:color="000000"/>
              <w:right w:val="single" w:sz="4" w:space="0" w:color="000000"/>
            </w:tcBorders>
          </w:tcPr>
          <w:p w14:paraId="6C67E884"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69500357" w14:textId="1CA3564D"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Infrastruktūros plėtros grupė (toliau – IPG)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D1651" w14:textId="21C0CFDA"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Patvirtinti teritorijų planavimo dokumentai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E6E08FA" w14:textId="7DADF68C"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5</w:t>
            </w:r>
          </w:p>
        </w:tc>
        <w:tc>
          <w:tcPr>
            <w:tcW w:w="756" w:type="dxa"/>
            <w:tcBorders>
              <w:top w:val="single" w:sz="4" w:space="0" w:color="auto"/>
              <w:left w:val="single" w:sz="12" w:space="0" w:color="auto"/>
              <w:bottom w:val="single" w:sz="4" w:space="0" w:color="000000"/>
              <w:right w:val="single" w:sz="4" w:space="0" w:color="000000"/>
            </w:tcBorders>
          </w:tcPr>
          <w:p w14:paraId="6E5B39B5" w14:textId="15D8527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1</w:t>
            </w:r>
          </w:p>
        </w:tc>
        <w:tc>
          <w:tcPr>
            <w:tcW w:w="755" w:type="dxa"/>
            <w:tcBorders>
              <w:top w:val="single" w:sz="4" w:space="0" w:color="auto"/>
              <w:left w:val="single" w:sz="4" w:space="0" w:color="000000"/>
              <w:bottom w:val="single" w:sz="4" w:space="0" w:color="000000"/>
              <w:right w:val="single" w:sz="4" w:space="0" w:color="000000"/>
            </w:tcBorders>
          </w:tcPr>
          <w:p w14:paraId="3CC1BB42" w14:textId="26E097F1"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1</w:t>
            </w:r>
          </w:p>
        </w:tc>
        <w:tc>
          <w:tcPr>
            <w:tcW w:w="707" w:type="dxa"/>
            <w:tcBorders>
              <w:top w:val="single" w:sz="4" w:space="0" w:color="auto"/>
              <w:left w:val="single" w:sz="4" w:space="0" w:color="000000"/>
              <w:bottom w:val="single" w:sz="4" w:space="0" w:color="000000"/>
              <w:right w:val="single" w:sz="4" w:space="0" w:color="000000"/>
            </w:tcBorders>
          </w:tcPr>
          <w:p w14:paraId="6F399908" w14:textId="1131C3EF"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0</w:t>
            </w:r>
          </w:p>
        </w:tc>
        <w:tc>
          <w:tcPr>
            <w:tcW w:w="731" w:type="dxa"/>
            <w:tcBorders>
              <w:top w:val="single" w:sz="4" w:space="0" w:color="auto"/>
              <w:left w:val="single" w:sz="4" w:space="0" w:color="000000"/>
              <w:bottom w:val="single" w:sz="4" w:space="0" w:color="000000"/>
              <w:right w:val="single" w:sz="4" w:space="0" w:color="000000"/>
            </w:tcBorders>
          </w:tcPr>
          <w:p w14:paraId="0FB0C1BE" w14:textId="3D3650F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3</w:t>
            </w:r>
          </w:p>
        </w:tc>
      </w:tr>
      <w:tr w:rsidR="007E0986" w:rsidRPr="003277F4" w14:paraId="26E71BB6" w14:textId="77777777" w:rsidTr="005801DB">
        <w:trPr>
          <w:trHeight w:val="552"/>
        </w:trPr>
        <w:tc>
          <w:tcPr>
            <w:tcW w:w="150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E52B77" w14:textId="48DD793B"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6</w:t>
            </w:r>
            <w:r>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1232D" w14:textId="0ED9DCC1"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3277F4">
              <w:rPr>
                <w:rFonts w:ascii="Times New Roman" w:hAnsi="Times New Roman" w:cs="Times New Roman"/>
                <w:color w:val="000000" w:themeColor="text1"/>
              </w:rPr>
              <w:t>Pabaigti ypatingos valstybinės svarbos ir strateginės reikšmės turinčias žemės visuomenės poreikiams paėmimo procedūras</w:t>
            </w:r>
          </w:p>
        </w:tc>
        <w:tc>
          <w:tcPr>
            <w:tcW w:w="1119" w:type="dxa"/>
            <w:tcBorders>
              <w:top w:val="single" w:sz="4" w:space="0" w:color="auto"/>
              <w:left w:val="single" w:sz="4" w:space="0" w:color="000000"/>
              <w:bottom w:val="single" w:sz="4" w:space="0" w:color="000000"/>
              <w:right w:val="single" w:sz="4" w:space="0" w:color="000000"/>
            </w:tcBorders>
          </w:tcPr>
          <w:p w14:paraId="2B6F3440"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6434549A" w14:textId="3468006C"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IPG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75DE" w14:textId="14E4F020"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Įregistruoti žemės sklypai ir statiniai Valstybės vardu (procentai)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81CA69B" w14:textId="2DDCBAA4"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100</w:t>
            </w:r>
          </w:p>
        </w:tc>
        <w:tc>
          <w:tcPr>
            <w:tcW w:w="756" w:type="dxa"/>
            <w:tcBorders>
              <w:top w:val="single" w:sz="4" w:space="0" w:color="auto"/>
              <w:left w:val="single" w:sz="12" w:space="0" w:color="auto"/>
              <w:bottom w:val="single" w:sz="4" w:space="0" w:color="000000"/>
              <w:right w:val="single" w:sz="4" w:space="0" w:color="000000"/>
            </w:tcBorders>
          </w:tcPr>
          <w:p w14:paraId="0E3063CD" w14:textId="07F0F634"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25</w:t>
            </w:r>
          </w:p>
        </w:tc>
        <w:tc>
          <w:tcPr>
            <w:tcW w:w="755" w:type="dxa"/>
            <w:tcBorders>
              <w:top w:val="single" w:sz="4" w:space="0" w:color="auto"/>
              <w:left w:val="single" w:sz="4" w:space="0" w:color="000000"/>
              <w:bottom w:val="single" w:sz="4" w:space="0" w:color="000000"/>
              <w:right w:val="single" w:sz="4" w:space="0" w:color="000000"/>
            </w:tcBorders>
          </w:tcPr>
          <w:p w14:paraId="71715AA1" w14:textId="4221ED73"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25</w:t>
            </w:r>
          </w:p>
        </w:tc>
        <w:tc>
          <w:tcPr>
            <w:tcW w:w="707" w:type="dxa"/>
            <w:tcBorders>
              <w:top w:val="single" w:sz="4" w:space="0" w:color="auto"/>
              <w:left w:val="single" w:sz="4" w:space="0" w:color="000000"/>
              <w:bottom w:val="single" w:sz="4" w:space="0" w:color="000000"/>
              <w:right w:val="single" w:sz="4" w:space="0" w:color="000000"/>
            </w:tcBorders>
          </w:tcPr>
          <w:p w14:paraId="24AEC44E" w14:textId="2A9F365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25</w:t>
            </w:r>
          </w:p>
        </w:tc>
        <w:tc>
          <w:tcPr>
            <w:tcW w:w="731" w:type="dxa"/>
            <w:tcBorders>
              <w:top w:val="single" w:sz="4" w:space="0" w:color="auto"/>
              <w:left w:val="single" w:sz="4" w:space="0" w:color="000000"/>
              <w:bottom w:val="single" w:sz="4" w:space="0" w:color="000000"/>
              <w:right w:val="single" w:sz="4" w:space="0" w:color="000000"/>
            </w:tcBorders>
          </w:tcPr>
          <w:p w14:paraId="5FADBAE0" w14:textId="38F447C0"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color w:val="000000" w:themeColor="text1"/>
              </w:rPr>
            </w:pPr>
            <w:r w:rsidRPr="003277F4">
              <w:rPr>
                <w:rFonts w:ascii="Times New Roman" w:eastAsia="Calibri" w:hAnsi="Times New Roman" w:cs="Times New Roman"/>
                <w:color w:val="000000" w:themeColor="text1"/>
              </w:rPr>
              <w:t>25</w:t>
            </w:r>
          </w:p>
        </w:tc>
      </w:tr>
      <w:tr w:rsidR="007E0986" w:rsidRPr="003277F4" w14:paraId="0EA314AE" w14:textId="77777777" w:rsidTr="005801DB">
        <w:trPr>
          <w:trHeight w:val="788"/>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93112C" w14:textId="7380969C"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7</w:t>
            </w:r>
            <w:r>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67397" w14:textId="6CB5974D"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Koordinuoti Medininkų pasienio kontrolės punkto modernizavimo investicijų projekto savalaikį ir tinkamą įgyvendinimą</w:t>
            </w:r>
          </w:p>
        </w:tc>
        <w:tc>
          <w:tcPr>
            <w:tcW w:w="1119" w:type="dxa"/>
            <w:tcBorders>
              <w:top w:val="single" w:sz="4" w:space="0" w:color="auto"/>
              <w:left w:val="single" w:sz="4" w:space="0" w:color="000000"/>
              <w:bottom w:val="single" w:sz="4" w:space="0" w:color="000000"/>
              <w:right w:val="single" w:sz="4" w:space="0" w:color="000000"/>
            </w:tcBorders>
            <w:shd w:val="clear" w:color="auto" w:fill="auto"/>
          </w:tcPr>
          <w:p w14:paraId="158D40F3"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shd w:val="clear" w:color="auto" w:fill="auto"/>
          </w:tcPr>
          <w:p w14:paraId="670173A1" w14:textId="056ED5B5"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TBG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E106" w14:textId="154C5547"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Įgyvendintas projektas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86E6E7C" w14:textId="6591FFD5"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shd w:val="clear" w:color="auto" w:fill="auto"/>
          </w:tcPr>
          <w:p w14:paraId="7F915393"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shd w:val="clear" w:color="auto" w:fill="auto"/>
          </w:tcPr>
          <w:p w14:paraId="05402804"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shd w:val="clear" w:color="auto" w:fill="auto"/>
          </w:tcPr>
          <w:p w14:paraId="094BCD71"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shd w:val="clear" w:color="auto" w:fill="auto"/>
          </w:tcPr>
          <w:p w14:paraId="3C150D11" w14:textId="2D107855"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7E0986" w:rsidRPr="003277F4" w14:paraId="40A83E6A" w14:textId="77777777" w:rsidTr="005801DB">
        <w:trPr>
          <w:trHeight w:val="757"/>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808D71" w14:textId="271ED822"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w:t>
            </w:r>
            <w:r w:rsidR="005801DB">
              <w:rPr>
                <w:rFonts w:ascii="Times New Roman" w:eastAsia="Calibri" w:hAnsi="Times New Roman" w:cs="Times New Roman"/>
              </w:rPr>
              <w:t>8</w:t>
            </w:r>
            <w:r>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F0CD3" w14:textId="5CBCA67D"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Pristatyti Lietuvos susisiekimo sektorių užsienio rinkoms</w:t>
            </w:r>
          </w:p>
        </w:tc>
        <w:tc>
          <w:tcPr>
            <w:tcW w:w="1119" w:type="dxa"/>
            <w:tcBorders>
              <w:top w:val="single" w:sz="4" w:space="0" w:color="auto"/>
              <w:left w:val="single" w:sz="4" w:space="0" w:color="000000"/>
              <w:bottom w:val="single" w:sz="4" w:space="0" w:color="000000"/>
              <w:right w:val="single" w:sz="4" w:space="0" w:color="000000"/>
            </w:tcBorders>
          </w:tcPr>
          <w:p w14:paraId="315C069F"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3276C0ED" w14:textId="2C7063C0"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TBG, specialieji  atašė</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422A9" w14:textId="5C6A84FE"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rPr>
              <w:t>Surengti dvišaliai vadovybės susitikimai</w:t>
            </w:r>
            <w:r w:rsidR="00906627">
              <w:rPr>
                <w:rFonts w:ascii="Times New Roman" w:eastAsia="Calibri" w:hAnsi="Times New Roman" w:cs="Times New Roman"/>
              </w:rPr>
              <w:t xml:space="preserve"> </w:t>
            </w:r>
            <w:r w:rsidRPr="003277F4">
              <w:rPr>
                <w:rFonts w:ascii="Times New Roman" w:eastAsia="Calibri" w:hAnsi="Times New Roman" w:cs="Times New Roman"/>
              </w:rPr>
              <w:t>/</w:t>
            </w:r>
            <w:r w:rsidR="00906627">
              <w:rPr>
                <w:rFonts w:ascii="Times New Roman" w:eastAsia="Calibri" w:hAnsi="Times New Roman" w:cs="Times New Roman"/>
              </w:rPr>
              <w:t xml:space="preserve"> </w:t>
            </w:r>
            <w:r w:rsidRPr="003277F4">
              <w:rPr>
                <w:rFonts w:ascii="Times New Roman" w:eastAsia="Calibri" w:hAnsi="Times New Roman" w:cs="Times New Roman"/>
              </w:rPr>
              <w:t>parengti pristatymai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54269B6" w14:textId="09166FA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50</w:t>
            </w:r>
          </w:p>
        </w:tc>
        <w:tc>
          <w:tcPr>
            <w:tcW w:w="756" w:type="dxa"/>
            <w:tcBorders>
              <w:top w:val="single" w:sz="4" w:space="0" w:color="auto"/>
              <w:left w:val="single" w:sz="12" w:space="0" w:color="auto"/>
              <w:bottom w:val="single" w:sz="4" w:space="0" w:color="000000"/>
              <w:right w:val="single" w:sz="4" w:space="0" w:color="000000"/>
            </w:tcBorders>
          </w:tcPr>
          <w:p w14:paraId="4FDE4D6C" w14:textId="3CC64903"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5</w:t>
            </w:r>
          </w:p>
        </w:tc>
        <w:tc>
          <w:tcPr>
            <w:tcW w:w="755" w:type="dxa"/>
            <w:tcBorders>
              <w:top w:val="single" w:sz="4" w:space="0" w:color="auto"/>
              <w:left w:val="single" w:sz="4" w:space="0" w:color="000000"/>
              <w:bottom w:val="single" w:sz="4" w:space="0" w:color="000000"/>
              <w:right w:val="single" w:sz="4" w:space="0" w:color="000000"/>
            </w:tcBorders>
          </w:tcPr>
          <w:p w14:paraId="1E4D0E10" w14:textId="1DEBCEC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25</w:t>
            </w:r>
          </w:p>
        </w:tc>
        <w:tc>
          <w:tcPr>
            <w:tcW w:w="707" w:type="dxa"/>
            <w:tcBorders>
              <w:top w:val="single" w:sz="4" w:space="0" w:color="auto"/>
              <w:left w:val="single" w:sz="4" w:space="0" w:color="000000"/>
              <w:bottom w:val="single" w:sz="4" w:space="0" w:color="000000"/>
              <w:right w:val="single" w:sz="4" w:space="0" w:color="000000"/>
            </w:tcBorders>
          </w:tcPr>
          <w:p w14:paraId="0D214FE3" w14:textId="7A68AE90"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w:t>
            </w:r>
          </w:p>
        </w:tc>
        <w:tc>
          <w:tcPr>
            <w:tcW w:w="731" w:type="dxa"/>
            <w:tcBorders>
              <w:top w:val="single" w:sz="4" w:space="0" w:color="auto"/>
              <w:left w:val="single" w:sz="4" w:space="0" w:color="000000"/>
              <w:bottom w:val="single" w:sz="4" w:space="0" w:color="000000"/>
              <w:right w:val="single" w:sz="4" w:space="0" w:color="000000"/>
            </w:tcBorders>
          </w:tcPr>
          <w:p w14:paraId="5202634C" w14:textId="1CFDB75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10</w:t>
            </w:r>
          </w:p>
        </w:tc>
      </w:tr>
      <w:tr w:rsidR="007E0986" w:rsidRPr="003277F4" w14:paraId="5F3FE308" w14:textId="77777777" w:rsidTr="005801DB">
        <w:trPr>
          <w:trHeight w:val="498"/>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1E8B66" w14:textId="655654C2" w:rsidR="007E0986" w:rsidRPr="003277F4" w:rsidRDefault="005801DB"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t>49</w:t>
            </w:r>
            <w:r w:rsidR="007E0986">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68DF7" w14:textId="104F9BD0" w:rsidR="007E0986" w:rsidRPr="003277F4" w:rsidRDefault="007E0986" w:rsidP="007E0986">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color w:val="000000" w:themeColor="text1"/>
              </w:rPr>
              <w:t>Užtikrinti valstybės rinkliavų perskaičiavimą</w:t>
            </w:r>
          </w:p>
        </w:tc>
        <w:tc>
          <w:tcPr>
            <w:tcW w:w="1119" w:type="dxa"/>
            <w:tcBorders>
              <w:top w:val="single" w:sz="4" w:space="0" w:color="auto"/>
              <w:left w:val="single" w:sz="4" w:space="0" w:color="000000"/>
              <w:bottom w:val="single" w:sz="4" w:space="0" w:color="000000"/>
              <w:right w:val="single" w:sz="4" w:space="0" w:color="000000"/>
            </w:tcBorders>
          </w:tcPr>
          <w:p w14:paraId="5F110243"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A90B3C3" w14:textId="380C29B1"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color w:val="000000" w:themeColor="text1"/>
              </w:rPr>
              <w:t>TBG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CF724" w14:textId="45A845BD"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eastAsia="Calibri" w:hAnsi="Times New Roman" w:cs="Times New Roman"/>
                <w:color w:val="000000" w:themeColor="text1"/>
              </w:rPr>
              <w:t xml:space="preserve">Perengti teisės aktų projektai (procentai) </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FB1D580" w14:textId="638846B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color w:val="000000" w:themeColor="text1"/>
              </w:rPr>
              <w:t>100</w:t>
            </w:r>
          </w:p>
        </w:tc>
        <w:tc>
          <w:tcPr>
            <w:tcW w:w="756" w:type="dxa"/>
            <w:tcBorders>
              <w:top w:val="single" w:sz="4" w:space="0" w:color="auto"/>
              <w:left w:val="single" w:sz="12" w:space="0" w:color="auto"/>
              <w:bottom w:val="single" w:sz="4" w:space="0" w:color="000000"/>
              <w:right w:val="single" w:sz="4" w:space="0" w:color="000000"/>
            </w:tcBorders>
          </w:tcPr>
          <w:p w14:paraId="64587CE5" w14:textId="7E0DB943"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color w:val="000000" w:themeColor="text1"/>
              </w:rPr>
              <w:t>25</w:t>
            </w:r>
          </w:p>
        </w:tc>
        <w:tc>
          <w:tcPr>
            <w:tcW w:w="755" w:type="dxa"/>
            <w:tcBorders>
              <w:top w:val="single" w:sz="4" w:space="0" w:color="auto"/>
              <w:left w:val="single" w:sz="4" w:space="0" w:color="000000"/>
              <w:bottom w:val="single" w:sz="4" w:space="0" w:color="000000"/>
              <w:right w:val="single" w:sz="4" w:space="0" w:color="000000"/>
            </w:tcBorders>
          </w:tcPr>
          <w:p w14:paraId="31BC3E86" w14:textId="6F8936EC"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color w:val="000000" w:themeColor="text1"/>
              </w:rPr>
              <w:t>25</w:t>
            </w:r>
          </w:p>
        </w:tc>
        <w:tc>
          <w:tcPr>
            <w:tcW w:w="707" w:type="dxa"/>
            <w:tcBorders>
              <w:top w:val="single" w:sz="4" w:space="0" w:color="auto"/>
              <w:left w:val="single" w:sz="4" w:space="0" w:color="000000"/>
              <w:bottom w:val="single" w:sz="4" w:space="0" w:color="000000"/>
              <w:right w:val="single" w:sz="4" w:space="0" w:color="000000"/>
            </w:tcBorders>
          </w:tcPr>
          <w:p w14:paraId="1DB772A6" w14:textId="7E0CF80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color w:val="000000" w:themeColor="text1"/>
              </w:rPr>
              <w:t>25</w:t>
            </w:r>
          </w:p>
        </w:tc>
        <w:tc>
          <w:tcPr>
            <w:tcW w:w="731" w:type="dxa"/>
            <w:tcBorders>
              <w:top w:val="single" w:sz="4" w:space="0" w:color="auto"/>
              <w:left w:val="single" w:sz="4" w:space="0" w:color="000000"/>
              <w:bottom w:val="single" w:sz="4" w:space="0" w:color="000000"/>
              <w:right w:val="single" w:sz="4" w:space="0" w:color="000000"/>
            </w:tcBorders>
          </w:tcPr>
          <w:p w14:paraId="21B60739" w14:textId="52947EA9"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color w:val="000000" w:themeColor="text1"/>
              </w:rPr>
              <w:t>25</w:t>
            </w:r>
          </w:p>
        </w:tc>
      </w:tr>
      <w:tr w:rsidR="007E0986" w:rsidRPr="003277F4" w14:paraId="623E50F4" w14:textId="77777777" w:rsidTr="005801DB">
        <w:trPr>
          <w:trHeight w:val="757"/>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7B89F0" w14:textId="3BFE9076"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Pr>
                <w:rFonts w:ascii="Times New Roman" w:eastAsia="Calibri" w:hAnsi="Times New Roman" w:cs="Times New Roman"/>
              </w:rPr>
              <w:lastRenderedPageBreak/>
              <w:t>5</w:t>
            </w:r>
            <w:r w:rsidR="005801DB">
              <w:rPr>
                <w:rFonts w:ascii="Times New Roman" w:eastAsia="Calibri" w:hAnsi="Times New Roman" w:cs="Times New Roman"/>
              </w:rPr>
              <w:t>0</w:t>
            </w:r>
            <w:r>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79C79" w14:textId="3E86B9E6" w:rsidR="007E0986" w:rsidRPr="003277F4" w:rsidRDefault="007E0986" w:rsidP="007E0986">
            <w:pPr>
              <w:autoSpaceDE w:val="0"/>
              <w:autoSpaceDN w:val="0"/>
              <w:adjustRightInd w:val="0"/>
              <w:spacing w:afterLines="20" w:after="48" w:line="240" w:lineRule="auto"/>
              <w:rPr>
                <w:rFonts w:ascii="Times New Roman" w:hAnsi="Times New Roman" w:cs="Times New Roman"/>
              </w:rPr>
            </w:pPr>
            <w:r w:rsidRPr="003277F4">
              <w:rPr>
                <w:rFonts w:ascii="Times New Roman" w:hAnsi="Times New Roman" w:cs="Times New Roman"/>
              </w:rPr>
              <w:t>Sukurti kroviniu srautų duomenų analizės įrankį</w:t>
            </w:r>
          </w:p>
        </w:tc>
        <w:tc>
          <w:tcPr>
            <w:tcW w:w="1119" w:type="dxa"/>
            <w:tcBorders>
              <w:top w:val="single" w:sz="4" w:space="0" w:color="auto"/>
              <w:left w:val="single" w:sz="4" w:space="0" w:color="000000"/>
              <w:bottom w:val="single" w:sz="4" w:space="0" w:color="000000"/>
              <w:right w:val="single" w:sz="4" w:space="0" w:color="000000"/>
            </w:tcBorders>
          </w:tcPr>
          <w:p w14:paraId="1EEA9118" w14:textId="77777777"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7CD15F8" w14:textId="51967935" w:rsidR="007E0986" w:rsidRPr="003277F4"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TBG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0932E" w14:textId="6314E66C" w:rsidR="007E0986" w:rsidRPr="003277F4" w:rsidRDefault="007E0986" w:rsidP="007E0986">
            <w:pPr>
              <w:autoSpaceDE w:val="0"/>
              <w:autoSpaceDN w:val="0"/>
              <w:adjustRightInd w:val="0"/>
              <w:spacing w:afterLines="20" w:after="48" w:line="240" w:lineRule="auto"/>
              <w:rPr>
                <w:rFonts w:ascii="Times New Roman" w:eastAsia="Calibri" w:hAnsi="Times New Roman" w:cs="Times New Roman"/>
              </w:rPr>
            </w:pPr>
            <w:r w:rsidRPr="003277F4">
              <w:rPr>
                <w:rFonts w:ascii="Times New Roman" w:hAnsi="Times New Roman" w:cs="Times New Roman"/>
              </w:rPr>
              <w:t>Sukurtas kroviniu srautų duomenų analizės įrankio prototipas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9AAF526" w14:textId="742ED66A"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6E8B7770"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77720336"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6BF234D0" w14:textId="77777777"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45E0F5B1" w14:textId="43E49FE3" w:rsidR="007E0986" w:rsidRPr="003277F4"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3277F4">
              <w:rPr>
                <w:rFonts w:ascii="Times New Roman" w:eastAsia="Calibri" w:hAnsi="Times New Roman" w:cs="Times New Roman"/>
              </w:rPr>
              <w:t>1</w:t>
            </w:r>
          </w:p>
        </w:tc>
      </w:tr>
      <w:tr w:rsidR="007E0986" w:rsidRPr="002838D1" w14:paraId="43C191ED" w14:textId="77777777" w:rsidTr="005801DB">
        <w:trPr>
          <w:trHeight w:val="666"/>
        </w:trPr>
        <w:tc>
          <w:tcPr>
            <w:tcW w:w="1505" w:type="dxa"/>
            <w:tcBorders>
              <w:top w:val="single" w:sz="4" w:space="0" w:color="auto"/>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292749" w14:textId="2FF8CD9E" w:rsidR="007E0986" w:rsidRPr="001240F8" w:rsidRDefault="001240F8" w:rsidP="007E0986">
            <w:pPr>
              <w:suppressAutoHyphens/>
              <w:autoSpaceDN w:val="0"/>
              <w:spacing w:after="0" w:line="240" w:lineRule="auto"/>
              <w:jc w:val="center"/>
              <w:textAlignment w:val="baseline"/>
              <w:rPr>
                <w:rFonts w:ascii="Times New Roman" w:eastAsia="Calibri" w:hAnsi="Times New Roman" w:cs="Times New Roman"/>
              </w:rPr>
            </w:pPr>
            <w:r w:rsidRPr="001240F8">
              <w:rPr>
                <w:rFonts w:ascii="Times New Roman" w:eastAsia="Calibri" w:hAnsi="Times New Roman" w:cs="Times New Roman"/>
              </w:rPr>
              <w:t>5</w:t>
            </w:r>
            <w:r w:rsidR="005801DB">
              <w:rPr>
                <w:rFonts w:ascii="Times New Roman" w:eastAsia="Calibri" w:hAnsi="Times New Roman" w:cs="Times New Roman"/>
              </w:rPr>
              <w:t>1</w:t>
            </w:r>
            <w:r w:rsidRPr="001240F8">
              <w:rPr>
                <w:rFonts w:ascii="Times New Roman" w:eastAsia="Calibri" w:hAnsi="Times New Roman" w:cs="Times New Roman"/>
              </w:rPr>
              <w:t>.</w:t>
            </w:r>
          </w:p>
        </w:tc>
        <w:tc>
          <w:tcPr>
            <w:tcW w:w="33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4D151" w14:textId="1153C3ED" w:rsidR="007E0986" w:rsidRPr="001240F8" w:rsidRDefault="007E0986" w:rsidP="007E0986">
            <w:pPr>
              <w:autoSpaceDE w:val="0"/>
              <w:autoSpaceDN w:val="0"/>
              <w:adjustRightInd w:val="0"/>
              <w:spacing w:afterLines="20" w:after="48" w:line="240" w:lineRule="auto"/>
              <w:rPr>
                <w:rFonts w:ascii="Times New Roman" w:hAnsi="Times New Roman" w:cs="Times New Roman"/>
              </w:rPr>
            </w:pPr>
            <w:r w:rsidRPr="001240F8">
              <w:rPr>
                <w:rFonts w:ascii="Times New Roman" w:hAnsi="Times New Roman" w:cs="Times New Roman"/>
              </w:rPr>
              <w:t>Parengti užsienio rinkų diversifikavimo planą</w:t>
            </w:r>
          </w:p>
        </w:tc>
        <w:tc>
          <w:tcPr>
            <w:tcW w:w="1119" w:type="dxa"/>
            <w:tcBorders>
              <w:top w:val="single" w:sz="4" w:space="0" w:color="auto"/>
              <w:left w:val="single" w:sz="4" w:space="0" w:color="000000"/>
              <w:bottom w:val="single" w:sz="4" w:space="0" w:color="000000"/>
              <w:right w:val="single" w:sz="4" w:space="0" w:color="000000"/>
            </w:tcBorders>
          </w:tcPr>
          <w:p w14:paraId="0F6EFA4E" w14:textId="77777777" w:rsidR="007E0986" w:rsidRPr="001240F8"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p>
        </w:tc>
        <w:tc>
          <w:tcPr>
            <w:tcW w:w="1645" w:type="dxa"/>
            <w:tcBorders>
              <w:top w:val="single" w:sz="4" w:space="0" w:color="auto"/>
              <w:left w:val="single" w:sz="4" w:space="0" w:color="000000"/>
              <w:bottom w:val="single" w:sz="4" w:space="0" w:color="000000"/>
              <w:right w:val="single" w:sz="4" w:space="0" w:color="000000"/>
            </w:tcBorders>
          </w:tcPr>
          <w:p w14:paraId="2F8528B3" w14:textId="5E42EC44" w:rsidR="007E0986" w:rsidRPr="001240F8" w:rsidRDefault="007E0986" w:rsidP="007E0986">
            <w:pPr>
              <w:suppressAutoHyphens/>
              <w:autoSpaceDN w:val="0"/>
              <w:spacing w:afterLines="20" w:after="48" w:line="240" w:lineRule="auto"/>
              <w:jc w:val="center"/>
              <w:textAlignment w:val="baseline"/>
              <w:rPr>
                <w:rFonts w:ascii="Times New Roman" w:eastAsia="Calibri" w:hAnsi="Times New Roman" w:cs="Times New Roman"/>
              </w:rPr>
            </w:pPr>
            <w:r w:rsidRPr="001240F8">
              <w:rPr>
                <w:rFonts w:ascii="Times New Roman" w:eastAsia="Calibri" w:hAnsi="Times New Roman" w:cs="Times New Roman"/>
              </w:rPr>
              <w:t>TBG</w:t>
            </w:r>
          </w:p>
        </w:tc>
        <w:tc>
          <w:tcPr>
            <w:tcW w:w="269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34DE" w14:textId="151871B8" w:rsidR="007E0986" w:rsidRPr="001240F8" w:rsidRDefault="007E0986" w:rsidP="007E0986">
            <w:pPr>
              <w:autoSpaceDE w:val="0"/>
              <w:autoSpaceDN w:val="0"/>
              <w:adjustRightInd w:val="0"/>
              <w:spacing w:afterLines="20" w:after="48" w:line="240" w:lineRule="auto"/>
              <w:rPr>
                <w:rFonts w:ascii="Times New Roman" w:eastAsia="Calibri" w:hAnsi="Times New Roman" w:cs="Times New Roman"/>
              </w:rPr>
            </w:pPr>
            <w:r w:rsidRPr="001240F8">
              <w:rPr>
                <w:rFonts w:ascii="Times New Roman" w:eastAsia="Calibri" w:hAnsi="Times New Roman" w:cs="Times New Roman"/>
              </w:rPr>
              <w:t>Patvirtintas planas (vienetai)</w:t>
            </w:r>
          </w:p>
        </w:tc>
        <w:tc>
          <w:tcPr>
            <w:tcW w:w="821" w:type="dxa"/>
            <w:tcBorders>
              <w:top w:val="single" w:sz="4"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5233FA52" w14:textId="65CF6A78" w:rsidR="007E0986" w:rsidRPr="001240F8"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1240F8">
              <w:rPr>
                <w:rFonts w:ascii="Times New Roman" w:eastAsia="Calibri" w:hAnsi="Times New Roman" w:cs="Times New Roman"/>
              </w:rPr>
              <w:t>1</w:t>
            </w:r>
          </w:p>
        </w:tc>
        <w:tc>
          <w:tcPr>
            <w:tcW w:w="756" w:type="dxa"/>
            <w:tcBorders>
              <w:top w:val="single" w:sz="4" w:space="0" w:color="auto"/>
              <w:left w:val="single" w:sz="12" w:space="0" w:color="auto"/>
              <w:bottom w:val="single" w:sz="4" w:space="0" w:color="000000"/>
              <w:right w:val="single" w:sz="4" w:space="0" w:color="000000"/>
            </w:tcBorders>
          </w:tcPr>
          <w:p w14:paraId="2F16F52E" w14:textId="77777777" w:rsidR="007E0986" w:rsidRPr="001240F8"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55" w:type="dxa"/>
            <w:tcBorders>
              <w:top w:val="single" w:sz="4" w:space="0" w:color="auto"/>
              <w:left w:val="single" w:sz="4" w:space="0" w:color="000000"/>
              <w:bottom w:val="single" w:sz="4" w:space="0" w:color="000000"/>
              <w:right w:val="single" w:sz="4" w:space="0" w:color="000000"/>
            </w:tcBorders>
          </w:tcPr>
          <w:p w14:paraId="1EC8B3F0" w14:textId="77777777" w:rsidR="007E0986" w:rsidRPr="001240F8"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07" w:type="dxa"/>
            <w:tcBorders>
              <w:top w:val="single" w:sz="4" w:space="0" w:color="auto"/>
              <w:left w:val="single" w:sz="4" w:space="0" w:color="000000"/>
              <w:bottom w:val="single" w:sz="4" w:space="0" w:color="000000"/>
              <w:right w:val="single" w:sz="4" w:space="0" w:color="000000"/>
            </w:tcBorders>
          </w:tcPr>
          <w:p w14:paraId="14ABC9F1" w14:textId="77777777" w:rsidR="007E0986" w:rsidRPr="001240F8" w:rsidRDefault="007E0986" w:rsidP="007E0986">
            <w:pPr>
              <w:suppressAutoHyphens/>
              <w:autoSpaceDN w:val="0"/>
              <w:spacing w:after="0" w:line="240" w:lineRule="auto"/>
              <w:jc w:val="center"/>
              <w:textAlignment w:val="baseline"/>
              <w:rPr>
                <w:rFonts w:ascii="Times New Roman" w:eastAsia="Calibri" w:hAnsi="Times New Roman" w:cs="Times New Roman"/>
              </w:rPr>
            </w:pPr>
          </w:p>
        </w:tc>
        <w:tc>
          <w:tcPr>
            <w:tcW w:w="731" w:type="dxa"/>
            <w:tcBorders>
              <w:top w:val="single" w:sz="4" w:space="0" w:color="auto"/>
              <w:left w:val="single" w:sz="4" w:space="0" w:color="000000"/>
              <w:bottom w:val="single" w:sz="4" w:space="0" w:color="000000"/>
              <w:right w:val="single" w:sz="4" w:space="0" w:color="000000"/>
            </w:tcBorders>
          </w:tcPr>
          <w:p w14:paraId="1D6EEE88" w14:textId="61347A7F" w:rsidR="007E0986" w:rsidRPr="001240F8" w:rsidRDefault="007E0986" w:rsidP="007E0986">
            <w:pPr>
              <w:suppressAutoHyphens/>
              <w:autoSpaceDN w:val="0"/>
              <w:spacing w:after="0" w:line="240" w:lineRule="auto"/>
              <w:jc w:val="center"/>
              <w:textAlignment w:val="baseline"/>
              <w:rPr>
                <w:rFonts w:ascii="Times New Roman" w:eastAsia="Calibri" w:hAnsi="Times New Roman" w:cs="Times New Roman"/>
              </w:rPr>
            </w:pPr>
            <w:r w:rsidRPr="001240F8">
              <w:rPr>
                <w:rFonts w:ascii="Times New Roman" w:eastAsia="Calibri" w:hAnsi="Times New Roman" w:cs="Times New Roman"/>
              </w:rPr>
              <w:t>1</w:t>
            </w:r>
          </w:p>
        </w:tc>
      </w:tr>
    </w:tbl>
    <w:p w14:paraId="6A273D4A" w14:textId="7E673957" w:rsidR="00224920" w:rsidRPr="002838D1" w:rsidRDefault="00224920" w:rsidP="00224920">
      <w:pPr>
        <w:spacing w:after="0" w:line="240" w:lineRule="auto"/>
        <w:jc w:val="both"/>
        <w:rPr>
          <w:rFonts w:ascii="Times New Roman" w:hAnsi="Times New Roman" w:cs="Times New Roman"/>
        </w:rPr>
      </w:pPr>
    </w:p>
    <w:p w14:paraId="337D632D" w14:textId="69D73A6D" w:rsidR="00437A54" w:rsidRDefault="00437A54" w:rsidP="00F2155D">
      <w:pPr>
        <w:jc w:val="both"/>
        <w:rPr>
          <w:rFonts w:ascii="Times New Roman" w:hAnsi="Times New Roman" w:cs="Times New Roman"/>
          <w:sz w:val="24"/>
          <w:szCs w:val="24"/>
        </w:rPr>
      </w:pPr>
    </w:p>
    <w:p w14:paraId="3C29CF64" w14:textId="2CE5E4AB" w:rsidR="00437A54" w:rsidRDefault="00437A54" w:rsidP="00437A54">
      <w:pPr>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sectPr w:rsidR="00437A54" w:rsidSect="007F50F4">
      <w:headerReference w:type="default" r:id="rId11"/>
      <w:pgSz w:w="15840" w:h="12240" w:orient="landscape"/>
      <w:pgMar w:top="1418" w:right="1134"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6E209" w14:textId="77777777" w:rsidR="008060D5" w:rsidRDefault="008060D5" w:rsidP="00A85E0A">
      <w:pPr>
        <w:spacing w:after="0" w:line="240" w:lineRule="auto"/>
      </w:pPr>
      <w:r>
        <w:separator/>
      </w:r>
    </w:p>
  </w:endnote>
  <w:endnote w:type="continuationSeparator" w:id="0">
    <w:p w14:paraId="4771688E" w14:textId="77777777" w:rsidR="008060D5" w:rsidRDefault="008060D5" w:rsidP="00A85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0EBB3" w14:textId="77777777" w:rsidR="008060D5" w:rsidRDefault="008060D5" w:rsidP="00A85E0A">
      <w:pPr>
        <w:spacing w:after="0" w:line="240" w:lineRule="auto"/>
      </w:pPr>
      <w:r>
        <w:separator/>
      </w:r>
    </w:p>
  </w:footnote>
  <w:footnote w:type="continuationSeparator" w:id="0">
    <w:p w14:paraId="2F7BECDC" w14:textId="77777777" w:rsidR="008060D5" w:rsidRDefault="008060D5" w:rsidP="00A85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677043"/>
      <w:docPartObj>
        <w:docPartGallery w:val="Page Numbers (Top of Page)"/>
        <w:docPartUnique/>
      </w:docPartObj>
    </w:sdtPr>
    <w:sdtEndPr>
      <w:rPr>
        <w:rFonts w:ascii="Times New Roman" w:hAnsi="Times New Roman" w:cs="Times New Roman"/>
      </w:rPr>
    </w:sdtEndPr>
    <w:sdtContent>
      <w:p w14:paraId="40059450" w14:textId="1825100D" w:rsidR="007F50F4" w:rsidRPr="007F50F4" w:rsidRDefault="007F50F4">
        <w:pPr>
          <w:pStyle w:val="Antrats"/>
          <w:jc w:val="center"/>
          <w:rPr>
            <w:rFonts w:ascii="Times New Roman" w:hAnsi="Times New Roman" w:cs="Times New Roman"/>
          </w:rPr>
        </w:pPr>
        <w:r w:rsidRPr="007F50F4">
          <w:rPr>
            <w:rFonts w:ascii="Times New Roman" w:hAnsi="Times New Roman" w:cs="Times New Roman"/>
          </w:rPr>
          <w:fldChar w:fldCharType="begin"/>
        </w:r>
        <w:r w:rsidRPr="007F50F4">
          <w:rPr>
            <w:rFonts w:ascii="Times New Roman" w:hAnsi="Times New Roman" w:cs="Times New Roman"/>
          </w:rPr>
          <w:instrText>PAGE   \* MERGEFORMAT</w:instrText>
        </w:r>
        <w:r w:rsidRPr="007F50F4">
          <w:rPr>
            <w:rFonts w:ascii="Times New Roman" w:hAnsi="Times New Roman" w:cs="Times New Roman"/>
          </w:rPr>
          <w:fldChar w:fldCharType="separate"/>
        </w:r>
        <w:r w:rsidRPr="007F50F4">
          <w:rPr>
            <w:rFonts w:ascii="Times New Roman" w:hAnsi="Times New Roman" w:cs="Times New Roman"/>
          </w:rPr>
          <w:t>2</w:t>
        </w:r>
        <w:r w:rsidRPr="007F50F4">
          <w:rPr>
            <w:rFonts w:ascii="Times New Roman" w:hAnsi="Times New Roman" w:cs="Times New Roman"/>
          </w:rPr>
          <w:fldChar w:fldCharType="end"/>
        </w:r>
      </w:p>
    </w:sdtContent>
  </w:sdt>
  <w:p w14:paraId="1A738967" w14:textId="77777777" w:rsidR="007F50F4" w:rsidRDefault="007F50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255F27"/>
    <w:multiLevelType w:val="hybridMultilevel"/>
    <w:tmpl w:val="78E2D462"/>
    <w:lvl w:ilvl="0" w:tplc="E9702742">
      <w:start w:val="1"/>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90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5D"/>
    <w:rsid w:val="000016B3"/>
    <w:rsid w:val="00003524"/>
    <w:rsid w:val="00005CA1"/>
    <w:rsid w:val="00013BE3"/>
    <w:rsid w:val="0002363D"/>
    <w:rsid w:val="00025C53"/>
    <w:rsid w:val="000328BF"/>
    <w:rsid w:val="00032A31"/>
    <w:rsid w:val="00042920"/>
    <w:rsid w:val="00051900"/>
    <w:rsid w:val="00051F6B"/>
    <w:rsid w:val="0005541E"/>
    <w:rsid w:val="00056A75"/>
    <w:rsid w:val="00077FF7"/>
    <w:rsid w:val="000820A1"/>
    <w:rsid w:val="00084461"/>
    <w:rsid w:val="00094705"/>
    <w:rsid w:val="000A67AE"/>
    <w:rsid w:val="000B5F1B"/>
    <w:rsid w:val="000B605C"/>
    <w:rsid w:val="000C3A4D"/>
    <w:rsid w:val="000C58CF"/>
    <w:rsid w:val="000D2F02"/>
    <w:rsid w:val="000D580C"/>
    <w:rsid w:val="000E1C72"/>
    <w:rsid w:val="000E23BE"/>
    <w:rsid w:val="000E6A1F"/>
    <w:rsid w:val="000F689A"/>
    <w:rsid w:val="0010437B"/>
    <w:rsid w:val="00104A31"/>
    <w:rsid w:val="00105577"/>
    <w:rsid w:val="001240F8"/>
    <w:rsid w:val="0012607E"/>
    <w:rsid w:val="00127B8F"/>
    <w:rsid w:val="00130442"/>
    <w:rsid w:val="00135B83"/>
    <w:rsid w:val="00136F91"/>
    <w:rsid w:val="00153DAE"/>
    <w:rsid w:val="00156BBA"/>
    <w:rsid w:val="0016518C"/>
    <w:rsid w:val="001707C5"/>
    <w:rsid w:val="00173DE2"/>
    <w:rsid w:val="00177F07"/>
    <w:rsid w:val="001815B9"/>
    <w:rsid w:val="0018417F"/>
    <w:rsid w:val="001863B9"/>
    <w:rsid w:val="001A0050"/>
    <w:rsid w:val="001A0055"/>
    <w:rsid w:val="001A6B31"/>
    <w:rsid w:val="001B0F0C"/>
    <w:rsid w:val="001B158B"/>
    <w:rsid w:val="001E592C"/>
    <w:rsid w:val="001E7782"/>
    <w:rsid w:val="00203075"/>
    <w:rsid w:val="002053F0"/>
    <w:rsid w:val="00215708"/>
    <w:rsid w:val="002229EF"/>
    <w:rsid w:val="0022333D"/>
    <w:rsid w:val="00224920"/>
    <w:rsid w:val="00237A39"/>
    <w:rsid w:val="00237D13"/>
    <w:rsid w:val="00243867"/>
    <w:rsid w:val="0024546B"/>
    <w:rsid w:val="00246998"/>
    <w:rsid w:val="002554FC"/>
    <w:rsid w:val="00261759"/>
    <w:rsid w:val="00264D9D"/>
    <w:rsid w:val="002650B7"/>
    <w:rsid w:val="00266644"/>
    <w:rsid w:val="00273E00"/>
    <w:rsid w:val="0027744B"/>
    <w:rsid w:val="00277606"/>
    <w:rsid w:val="0028287E"/>
    <w:rsid w:val="00283390"/>
    <w:rsid w:val="002838D1"/>
    <w:rsid w:val="002962A9"/>
    <w:rsid w:val="002A225A"/>
    <w:rsid w:val="002B3E4C"/>
    <w:rsid w:val="002B68A3"/>
    <w:rsid w:val="002D1646"/>
    <w:rsid w:val="002E1D7F"/>
    <w:rsid w:val="002F4FC4"/>
    <w:rsid w:val="00300792"/>
    <w:rsid w:val="003107BA"/>
    <w:rsid w:val="00313ECD"/>
    <w:rsid w:val="0031554A"/>
    <w:rsid w:val="003161A3"/>
    <w:rsid w:val="0032263F"/>
    <w:rsid w:val="00324814"/>
    <w:rsid w:val="003277F4"/>
    <w:rsid w:val="003312B8"/>
    <w:rsid w:val="00332058"/>
    <w:rsid w:val="003359D4"/>
    <w:rsid w:val="00342546"/>
    <w:rsid w:val="00353EFD"/>
    <w:rsid w:val="0035442C"/>
    <w:rsid w:val="00363191"/>
    <w:rsid w:val="00365016"/>
    <w:rsid w:val="00372EA1"/>
    <w:rsid w:val="00374604"/>
    <w:rsid w:val="00376719"/>
    <w:rsid w:val="003850C9"/>
    <w:rsid w:val="003978AC"/>
    <w:rsid w:val="003A481D"/>
    <w:rsid w:val="003C151D"/>
    <w:rsid w:val="003C67E8"/>
    <w:rsid w:val="003D4BE0"/>
    <w:rsid w:val="003E513A"/>
    <w:rsid w:val="003F4B95"/>
    <w:rsid w:val="004012E6"/>
    <w:rsid w:val="0041026B"/>
    <w:rsid w:val="0042090D"/>
    <w:rsid w:val="004323E9"/>
    <w:rsid w:val="00437A54"/>
    <w:rsid w:val="00444057"/>
    <w:rsid w:val="00454875"/>
    <w:rsid w:val="00461791"/>
    <w:rsid w:val="00467F08"/>
    <w:rsid w:val="00470398"/>
    <w:rsid w:val="00471F95"/>
    <w:rsid w:val="00492E39"/>
    <w:rsid w:val="00494381"/>
    <w:rsid w:val="0049746F"/>
    <w:rsid w:val="004A046C"/>
    <w:rsid w:val="004A2B7B"/>
    <w:rsid w:val="004A3BED"/>
    <w:rsid w:val="004A5E66"/>
    <w:rsid w:val="004B040E"/>
    <w:rsid w:val="004C73D6"/>
    <w:rsid w:val="004D3CBE"/>
    <w:rsid w:val="004E6576"/>
    <w:rsid w:val="004F1770"/>
    <w:rsid w:val="004F23B2"/>
    <w:rsid w:val="004F6A42"/>
    <w:rsid w:val="00505245"/>
    <w:rsid w:val="00506B1C"/>
    <w:rsid w:val="005100AF"/>
    <w:rsid w:val="00512D22"/>
    <w:rsid w:val="00512F05"/>
    <w:rsid w:val="00520879"/>
    <w:rsid w:val="0052277C"/>
    <w:rsid w:val="00522CB6"/>
    <w:rsid w:val="005230F4"/>
    <w:rsid w:val="005234A2"/>
    <w:rsid w:val="0053549F"/>
    <w:rsid w:val="00550118"/>
    <w:rsid w:val="00557407"/>
    <w:rsid w:val="00562294"/>
    <w:rsid w:val="00565E7D"/>
    <w:rsid w:val="00577DCF"/>
    <w:rsid w:val="005801DB"/>
    <w:rsid w:val="005804B1"/>
    <w:rsid w:val="00582FF7"/>
    <w:rsid w:val="005916D9"/>
    <w:rsid w:val="005955F5"/>
    <w:rsid w:val="005C5E5A"/>
    <w:rsid w:val="005C6A23"/>
    <w:rsid w:val="005D388D"/>
    <w:rsid w:val="005D3D28"/>
    <w:rsid w:val="005D53C0"/>
    <w:rsid w:val="005F272E"/>
    <w:rsid w:val="005F5CC6"/>
    <w:rsid w:val="005F64A5"/>
    <w:rsid w:val="005F6CC5"/>
    <w:rsid w:val="00602C3F"/>
    <w:rsid w:val="006106F8"/>
    <w:rsid w:val="0061149C"/>
    <w:rsid w:val="00626219"/>
    <w:rsid w:val="00626F33"/>
    <w:rsid w:val="00627DF1"/>
    <w:rsid w:val="00630DFB"/>
    <w:rsid w:val="00632161"/>
    <w:rsid w:val="00637EC9"/>
    <w:rsid w:val="00643EB8"/>
    <w:rsid w:val="0065253D"/>
    <w:rsid w:val="00654888"/>
    <w:rsid w:val="006647E9"/>
    <w:rsid w:val="0067457C"/>
    <w:rsid w:val="00676358"/>
    <w:rsid w:val="006823A1"/>
    <w:rsid w:val="0069549A"/>
    <w:rsid w:val="006C5CA2"/>
    <w:rsid w:val="006C7CDF"/>
    <w:rsid w:val="006D1979"/>
    <w:rsid w:val="007112E6"/>
    <w:rsid w:val="0071250B"/>
    <w:rsid w:val="0072548B"/>
    <w:rsid w:val="007270E6"/>
    <w:rsid w:val="007307F0"/>
    <w:rsid w:val="0073537B"/>
    <w:rsid w:val="007407EC"/>
    <w:rsid w:val="00740EB9"/>
    <w:rsid w:val="007414E0"/>
    <w:rsid w:val="0075034E"/>
    <w:rsid w:val="0076127E"/>
    <w:rsid w:val="00767CB0"/>
    <w:rsid w:val="0077362D"/>
    <w:rsid w:val="007736D6"/>
    <w:rsid w:val="0078123D"/>
    <w:rsid w:val="0078745E"/>
    <w:rsid w:val="00790E3D"/>
    <w:rsid w:val="007A0998"/>
    <w:rsid w:val="007B4310"/>
    <w:rsid w:val="007D684E"/>
    <w:rsid w:val="007E0986"/>
    <w:rsid w:val="007E354A"/>
    <w:rsid w:val="007E485B"/>
    <w:rsid w:val="007E7B76"/>
    <w:rsid w:val="007F50F4"/>
    <w:rsid w:val="007F6DF9"/>
    <w:rsid w:val="008060D5"/>
    <w:rsid w:val="00811048"/>
    <w:rsid w:val="00814896"/>
    <w:rsid w:val="008167C1"/>
    <w:rsid w:val="00816B85"/>
    <w:rsid w:val="00816D48"/>
    <w:rsid w:val="008350BB"/>
    <w:rsid w:val="00837702"/>
    <w:rsid w:val="008423E2"/>
    <w:rsid w:val="00845EFA"/>
    <w:rsid w:val="00853832"/>
    <w:rsid w:val="008605FA"/>
    <w:rsid w:val="008606F0"/>
    <w:rsid w:val="00882F93"/>
    <w:rsid w:val="00887AD1"/>
    <w:rsid w:val="0089208E"/>
    <w:rsid w:val="008924AE"/>
    <w:rsid w:val="008A4E33"/>
    <w:rsid w:val="008A5A97"/>
    <w:rsid w:val="008B1A10"/>
    <w:rsid w:val="008D56C8"/>
    <w:rsid w:val="008D6FF3"/>
    <w:rsid w:val="008F69F1"/>
    <w:rsid w:val="00901E72"/>
    <w:rsid w:val="00906627"/>
    <w:rsid w:val="0092124B"/>
    <w:rsid w:val="0092343D"/>
    <w:rsid w:val="009338D0"/>
    <w:rsid w:val="009514AB"/>
    <w:rsid w:val="0095194B"/>
    <w:rsid w:val="00952894"/>
    <w:rsid w:val="00954FD6"/>
    <w:rsid w:val="009552DB"/>
    <w:rsid w:val="009601DB"/>
    <w:rsid w:val="009743B0"/>
    <w:rsid w:val="009766C7"/>
    <w:rsid w:val="00977953"/>
    <w:rsid w:val="009916EA"/>
    <w:rsid w:val="0099404D"/>
    <w:rsid w:val="009B001E"/>
    <w:rsid w:val="009B3E2A"/>
    <w:rsid w:val="009C2EF8"/>
    <w:rsid w:val="009C5B23"/>
    <w:rsid w:val="009D01CA"/>
    <w:rsid w:val="009D475C"/>
    <w:rsid w:val="009D6553"/>
    <w:rsid w:val="00A04B8E"/>
    <w:rsid w:val="00A102A7"/>
    <w:rsid w:val="00A27BC3"/>
    <w:rsid w:val="00A27BD6"/>
    <w:rsid w:val="00A32ACC"/>
    <w:rsid w:val="00A3684E"/>
    <w:rsid w:val="00A40E93"/>
    <w:rsid w:val="00A416E0"/>
    <w:rsid w:val="00A44659"/>
    <w:rsid w:val="00A4648A"/>
    <w:rsid w:val="00A465D0"/>
    <w:rsid w:val="00A55DFB"/>
    <w:rsid w:val="00A64DBF"/>
    <w:rsid w:val="00A713A4"/>
    <w:rsid w:val="00A73A89"/>
    <w:rsid w:val="00A75948"/>
    <w:rsid w:val="00A7692D"/>
    <w:rsid w:val="00A85E0A"/>
    <w:rsid w:val="00A861A8"/>
    <w:rsid w:val="00A90B81"/>
    <w:rsid w:val="00AA0F8E"/>
    <w:rsid w:val="00AC2057"/>
    <w:rsid w:val="00AD2E0E"/>
    <w:rsid w:val="00AE0637"/>
    <w:rsid w:val="00AF4F42"/>
    <w:rsid w:val="00B14803"/>
    <w:rsid w:val="00B17AA7"/>
    <w:rsid w:val="00B2735B"/>
    <w:rsid w:val="00B34437"/>
    <w:rsid w:val="00B35C9F"/>
    <w:rsid w:val="00B413FD"/>
    <w:rsid w:val="00B43941"/>
    <w:rsid w:val="00B524A3"/>
    <w:rsid w:val="00B612FD"/>
    <w:rsid w:val="00B619E1"/>
    <w:rsid w:val="00B65668"/>
    <w:rsid w:val="00B72823"/>
    <w:rsid w:val="00B74B33"/>
    <w:rsid w:val="00B74BE9"/>
    <w:rsid w:val="00B75017"/>
    <w:rsid w:val="00B87C98"/>
    <w:rsid w:val="00BA1E1A"/>
    <w:rsid w:val="00BA296E"/>
    <w:rsid w:val="00BA6518"/>
    <w:rsid w:val="00BD4FFF"/>
    <w:rsid w:val="00BD6736"/>
    <w:rsid w:val="00BF475F"/>
    <w:rsid w:val="00C11CA3"/>
    <w:rsid w:val="00C11D59"/>
    <w:rsid w:val="00C17F2E"/>
    <w:rsid w:val="00C41864"/>
    <w:rsid w:val="00C44261"/>
    <w:rsid w:val="00C62FF8"/>
    <w:rsid w:val="00C67615"/>
    <w:rsid w:val="00C77005"/>
    <w:rsid w:val="00C773CD"/>
    <w:rsid w:val="00C800A6"/>
    <w:rsid w:val="00C8240A"/>
    <w:rsid w:val="00C83828"/>
    <w:rsid w:val="00CA666E"/>
    <w:rsid w:val="00CB1BA0"/>
    <w:rsid w:val="00CB272D"/>
    <w:rsid w:val="00CB4540"/>
    <w:rsid w:val="00CC63C0"/>
    <w:rsid w:val="00CE711B"/>
    <w:rsid w:val="00CF27CC"/>
    <w:rsid w:val="00D11925"/>
    <w:rsid w:val="00D14410"/>
    <w:rsid w:val="00D23570"/>
    <w:rsid w:val="00D26067"/>
    <w:rsid w:val="00D270F2"/>
    <w:rsid w:val="00D5787B"/>
    <w:rsid w:val="00D63D75"/>
    <w:rsid w:val="00D65204"/>
    <w:rsid w:val="00D65A69"/>
    <w:rsid w:val="00D666C8"/>
    <w:rsid w:val="00D86C83"/>
    <w:rsid w:val="00DB4FA8"/>
    <w:rsid w:val="00DB592A"/>
    <w:rsid w:val="00DB78E4"/>
    <w:rsid w:val="00DC3C15"/>
    <w:rsid w:val="00DD27F8"/>
    <w:rsid w:val="00DD5A3B"/>
    <w:rsid w:val="00DE0FDA"/>
    <w:rsid w:val="00DE2B2A"/>
    <w:rsid w:val="00DF0520"/>
    <w:rsid w:val="00DF6245"/>
    <w:rsid w:val="00DF6BF4"/>
    <w:rsid w:val="00E0457C"/>
    <w:rsid w:val="00E06DA0"/>
    <w:rsid w:val="00E17BA2"/>
    <w:rsid w:val="00E27843"/>
    <w:rsid w:val="00E45B2F"/>
    <w:rsid w:val="00E501CB"/>
    <w:rsid w:val="00E5197B"/>
    <w:rsid w:val="00E55FC7"/>
    <w:rsid w:val="00E75A54"/>
    <w:rsid w:val="00E81D31"/>
    <w:rsid w:val="00E9072D"/>
    <w:rsid w:val="00E95FA4"/>
    <w:rsid w:val="00EA58BC"/>
    <w:rsid w:val="00EC2CF4"/>
    <w:rsid w:val="00EC407D"/>
    <w:rsid w:val="00EC5A9C"/>
    <w:rsid w:val="00EC6EB6"/>
    <w:rsid w:val="00EC7E56"/>
    <w:rsid w:val="00ED3D36"/>
    <w:rsid w:val="00EE3979"/>
    <w:rsid w:val="00EE7F24"/>
    <w:rsid w:val="00EF0751"/>
    <w:rsid w:val="00EF4521"/>
    <w:rsid w:val="00EF50B0"/>
    <w:rsid w:val="00EF6A49"/>
    <w:rsid w:val="00F11D57"/>
    <w:rsid w:val="00F2155D"/>
    <w:rsid w:val="00F21762"/>
    <w:rsid w:val="00F25D2E"/>
    <w:rsid w:val="00F26D4B"/>
    <w:rsid w:val="00F34140"/>
    <w:rsid w:val="00F41298"/>
    <w:rsid w:val="00F461A1"/>
    <w:rsid w:val="00F47F82"/>
    <w:rsid w:val="00F65A70"/>
    <w:rsid w:val="00F65AA7"/>
    <w:rsid w:val="00F65C6A"/>
    <w:rsid w:val="00F65F7B"/>
    <w:rsid w:val="00F71DC1"/>
    <w:rsid w:val="00F71FB2"/>
    <w:rsid w:val="00F849B9"/>
    <w:rsid w:val="00F84FD4"/>
    <w:rsid w:val="00FA6EE0"/>
    <w:rsid w:val="00FB0D4F"/>
    <w:rsid w:val="00FB5C23"/>
    <w:rsid w:val="00FB65F6"/>
    <w:rsid w:val="00FD44CB"/>
    <w:rsid w:val="00FF3973"/>
    <w:rsid w:val="00FF5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1A92C"/>
  <w15:chartTrackingRefBased/>
  <w15:docId w15:val="{5C0F69AB-FD65-4CDE-8C83-8C499D1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1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85E0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85E0A"/>
    <w:rPr>
      <w:sz w:val="20"/>
      <w:szCs w:val="20"/>
      <w:lang w:val="lt-LT"/>
    </w:rPr>
  </w:style>
  <w:style w:type="character" w:styleId="Puslapioinaosnuoroda">
    <w:name w:val="footnote reference"/>
    <w:basedOn w:val="Numatytasispastraiposriftas"/>
    <w:uiPriority w:val="99"/>
    <w:semiHidden/>
    <w:unhideWhenUsed/>
    <w:rsid w:val="00A85E0A"/>
    <w:rPr>
      <w:vertAlign w:val="superscript"/>
    </w:rPr>
  </w:style>
  <w:style w:type="paragraph" w:styleId="Sraopastraipa">
    <w:name w:val="List Paragraph"/>
    <w:basedOn w:val="prastasis"/>
    <w:uiPriority w:val="34"/>
    <w:qFormat/>
    <w:rsid w:val="0072548B"/>
    <w:pPr>
      <w:ind w:left="720"/>
      <w:contextualSpacing/>
    </w:pPr>
  </w:style>
  <w:style w:type="character" w:styleId="Komentaronuoroda">
    <w:name w:val="annotation reference"/>
    <w:basedOn w:val="Numatytasispastraiposriftas"/>
    <w:uiPriority w:val="99"/>
    <w:semiHidden/>
    <w:unhideWhenUsed/>
    <w:rsid w:val="00627DF1"/>
    <w:rPr>
      <w:sz w:val="16"/>
      <w:szCs w:val="16"/>
    </w:rPr>
  </w:style>
  <w:style w:type="paragraph" w:styleId="Komentarotekstas">
    <w:name w:val="annotation text"/>
    <w:basedOn w:val="prastasis"/>
    <w:link w:val="KomentarotekstasDiagrama"/>
    <w:uiPriority w:val="99"/>
    <w:unhideWhenUsed/>
    <w:rsid w:val="00627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27DF1"/>
    <w:rPr>
      <w:sz w:val="20"/>
      <w:szCs w:val="20"/>
      <w:lang w:val="lt-LT"/>
    </w:rPr>
  </w:style>
  <w:style w:type="paragraph" w:styleId="prastasiniatinklio">
    <w:name w:val="Normal (Web)"/>
    <w:basedOn w:val="prastasis"/>
    <w:uiPriority w:val="99"/>
    <w:unhideWhenUsed/>
    <w:rsid w:val="0092343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D578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5787B"/>
    <w:rPr>
      <w:lang w:val="lt-LT"/>
    </w:rPr>
  </w:style>
  <w:style w:type="paragraph" w:styleId="Porat">
    <w:name w:val="footer"/>
    <w:basedOn w:val="prastasis"/>
    <w:link w:val="PoratDiagrama"/>
    <w:uiPriority w:val="99"/>
    <w:unhideWhenUsed/>
    <w:rsid w:val="00D578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5787B"/>
    <w:rPr>
      <w:lang w:val="lt-LT"/>
    </w:rPr>
  </w:style>
  <w:style w:type="paragraph" w:styleId="Komentarotema">
    <w:name w:val="annotation subject"/>
    <w:basedOn w:val="Komentarotekstas"/>
    <w:next w:val="Komentarotekstas"/>
    <w:link w:val="KomentarotemaDiagrama"/>
    <w:uiPriority w:val="99"/>
    <w:semiHidden/>
    <w:unhideWhenUsed/>
    <w:rsid w:val="00814896"/>
    <w:rPr>
      <w:b/>
      <w:bCs/>
    </w:rPr>
  </w:style>
  <w:style w:type="character" w:customStyle="1" w:styleId="KomentarotemaDiagrama">
    <w:name w:val="Komentaro tema Diagrama"/>
    <w:basedOn w:val="KomentarotekstasDiagrama"/>
    <w:link w:val="Komentarotema"/>
    <w:uiPriority w:val="99"/>
    <w:semiHidden/>
    <w:rsid w:val="00814896"/>
    <w:rPr>
      <w:b/>
      <w:bCs/>
      <w:sz w:val="20"/>
      <w:szCs w:val="20"/>
      <w:lang w:val="lt-LT"/>
    </w:rPr>
  </w:style>
  <w:style w:type="paragraph" w:styleId="Pataisymai">
    <w:name w:val="Revision"/>
    <w:hidden/>
    <w:uiPriority w:val="99"/>
    <w:semiHidden/>
    <w:rsid w:val="00FB5C2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C56346CE6501142AEA41E5E43BA0D6C" ma:contentTypeVersion="5" ma:contentTypeDescription="Kurkite naują dokumentą." ma:contentTypeScope="" ma:versionID="66c52d8e9e7b6c67cf8119185d33eb07">
  <xsd:schema xmlns:xsd="http://www.w3.org/2001/XMLSchema" xmlns:xs="http://www.w3.org/2001/XMLSchema" xmlns:p="http://schemas.microsoft.com/office/2006/metadata/properties" xmlns:ns3="4d451270-d99b-4c7c-9597-7360b11b0a67" xmlns:ns4="e79a7700-868f-4317-8512-fc7d593d40e0" targetNamespace="http://schemas.microsoft.com/office/2006/metadata/properties" ma:root="true" ma:fieldsID="f15c2a48693e4b8a9c8e48eb602979b6" ns3:_="" ns4:_="">
    <xsd:import namespace="4d451270-d99b-4c7c-9597-7360b11b0a67"/>
    <xsd:import namespace="e79a7700-868f-4317-8512-fc7d593d40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1270-d99b-4c7c-9597-7360b11b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a7700-868f-4317-8512-fc7d593d40e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D8936-D8C4-4E7E-96CE-7B00BC87AC95}">
  <ds:schemaRefs>
    <ds:schemaRef ds:uri="http://schemas.microsoft.com/sharepoint/v3/contenttype/forms"/>
  </ds:schemaRefs>
</ds:datastoreItem>
</file>

<file path=customXml/itemProps2.xml><?xml version="1.0" encoding="utf-8"?>
<ds:datastoreItem xmlns:ds="http://schemas.openxmlformats.org/officeDocument/2006/customXml" ds:itemID="{BF45333A-4E80-475C-AB30-8DED610B1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1270-d99b-4c7c-9597-7360b11b0a67"/>
    <ds:schemaRef ds:uri="e79a7700-868f-4317-8512-fc7d593d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DC09A-C22F-4596-BD96-FDBBD40080C7}">
  <ds:schemaRefs>
    <ds:schemaRef ds:uri="http://schemas.openxmlformats.org/officeDocument/2006/bibliography"/>
  </ds:schemaRefs>
</ds:datastoreItem>
</file>

<file path=customXml/itemProps4.xml><?xml version="1.0" encoding="utf-8"?>
<ds:datastoreItem xmlns:ds="http://schemas.openxmlformats.org/officeDocument/2006/customXml" ds:itemID="{BD753623-56BD-40ED-8092-0D19D10363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2969</Words>
  <Characters>16925</Characters>
  <Application>Microsoft Office Word</Application>
  <DocSecurity>0</DocSecurity>
  <Lines>141</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Kizevičienė</dc:creator>
  <cp:lastModifiedBy>Giedrė Kizevičienė</cp:lastModifiedBy>
  <cp:revision>7</cp:revision>
  <dcterms:created xsi:type="dcterms:W3CDTF">2023-03-30T05:21:00Z</dcterms:created>
  <dcterms:modified xsi:type="dcterms:W3CDTF">2023-04-05T06:08:00Z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0x010100FC56346CE6501142AEA41E5E43BA0D6C</vt:lpwstr>
  </property>
</Properties>
</file>